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Luke “The Shark” Sherrell is a Texas A&amp;M Class of 2026 Engineering major and a business owner. Originally from Washington, the 23-year-old 5’10” competitor has been a key member of Aggie club golf from 2022–2026.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Luke made his Maroon Masters debut in 2024 at Pinehurst and currently holds a 0.9 handicap, ranking 8th in the field. Known as “The Shark,” he brings a sharp, aggressive edge to match play.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 the course, Luke is an avid fisherman and hunter who clearly carries that competitive instinct onto the golf course. He is the son of Sheri and Gary Sherrell.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his well-rounded athletic background and steady play, Luke is a reliable and dangerous competitor who will be looking to make a big move this year at Mission Hills Country Club.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