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Pete Peabody is a Texas A&amp;M Class of 2025 graduate and currently works as a Financial Advisor at Ascend Collateral. A highly ranked player in the Maroon Masters field, Pete made a strong impression in his first appearance last year, finishing 4th overall.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for his consistency and ability to avoid mistakes on the course, Pete is expected to be one of the higher-odds contenders this year as he aims to improve on his already impressive debut. His steady play and low-error approach make him a tough matchup in the match play format.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golf, Pete is also a hell of a basketball player, showcasing his well-rounded athletic talent. As a proud Aggie, he continues to represent Texas A&amp;M with skill and competitiveness in The Maroon Masters.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