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A76" w:rsidRPr="00814A76" w:rsidRDefault="00814A76" w:rsidP="00814A76">
      <w:pPr>
        <w:shd w:val="clear" w:color="auto" w:fill="FFFFFF"/>
        <w:spacing w:before="300" w:after="24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814A7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t>Sample ‘What Can You Bring to the Team’ Interview Answers</w:t>
      </w:r>
    </w:p>
    <w:p w:rsidR="00814A76" w:rsidRPr="00814A76" w:rsidRDefault="00814A76" w:rsidP="0081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1. I have always been an energetic worker. Throughout my work history- this energy has shown itself in my upbeat attitude and ability to keep busy. Work has always been about more than a to-do list for me. I strive to take initiative to help on special projects and day-to-day tasks to ensure tasks get done. Of course- my energy is led by my time management skills- so I work on top-priority jobs before searching for busywork. If I were to get this position- this energy- and everything that comes with it- would lead to brainstorming- innovation and efficiency.</w:t>
      </w:r>
    </w:p>
    <w:p w:rsidR="00814A76" w:rsidRPr="00814A76" w:rsidRDefault="00814A76" w:rsidP="0081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 xml:space="preserve">2. If I were to get this position- I would bring a fierce- ambitious attitude. In the past my ambition has led me to take on roles of leadership when necessary. My last job saw a lot of turnover. I had only been with the company for a month- but I was still one of the workers with the most experience. My supervisor was sick on the day of a big presentation. My </w:t>
      </w:r>
      <w:proofErr w:type="spellStart"/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coworkers</w:t>
      </w:r>
      <w:proofErr w:type="spellEnd"/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 xml:space="preserve"> and I were worried about who would take the lead. I willingly stepped in and presented what we had worked on. This- and similar experiences- have showed me I thrive on these types of challenges. In this position I would confidently work with the team and willingly take leadership roles when necessary.</w:t>
      </w:r>
    </w:p>
    <w:p w:rsidR="00814A76" w:rsidRPr="00814A76" w:rsidRDefault="00814A76" w:rsidP="00814A76">
      <w:pPr>
        <w:shd w:val="clear" w:color="auto" w:fill="FFFFFF"/>
        <w:spacing w:before="300" w:after="24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814A7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t>Other Interview Question You May Be Asked</w:t>
      </w:r>
    </w:p>
    <w:p w:rsidR="00814A76" w:rsidRPr="00814A76" w:rsidRDefault="00814A76" w:rsidP="00814A76">
      <w:pPr>
        <w:shd w:val="clear" w:color="auto" w:fill="FFFFFF"/>
        <w:spacing w:before="300" w:after="24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814A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What Skills Can You Bring to the Job?</w:t>
      </w:r>
    </w:p>
    <w:p w:rsidR="00814A76" w:rsidRPr="00814A76" w:rsidRDefault="00814A76" w:rsidP="0081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Examples of skills that you could bring to the job include:</w:t>
      </w:r>
    </w:p>
    <w:p w:rsidR="00814A76" w:rsidRPr="00814A76" w:rsidRDefault="00814A76" w:rsidP="00814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Technical skills, like proficiency/expertise with software or online tools</w:t>
      </w:r>
    </w:p>
    <w:p w:rsidR="00814A76" w:rsidRPr="00814A76" w:rsidRDefault="00814A76" w:rsidP="00814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Soft skills, like customer service, and communication and organizational skills</w:t>
      </w:r>
    </w:p>
    <w:p w:rsidR="00814A76" w:rsidRPr="00814A76" w:rsidRDefault="00814A76" w:rsidP="00814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Leadership skills, like people or team management</w:t>
      </w:r>
    </w:p>
    <w:p w:rsidR="00814A76" w:rsidRPr="00814A76" w:rsidRDefault="00814A76" w:rsidP="00814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Transferable skills, which would be skills that could easily transfer from one industry to another</w:t>
      </w:r>
    </w:p>
    <w:p w:rsidR="00814A76" w:rsidRPr="00814A76" w:rsidRDefault="00814A76" w:rsidP="00814A76">
      <w:pPr>
        <w:shd w:val="clear" w:color="auto" w:fill="FFFFFF"/>
        <w:spacing w:before="300" w:after="24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814A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What Qualities Would You Bring to the Job?</w:t>
      </w:r>
    </w:p>
    <w:p w:rsidR="00814A76" w:rsidRPr="00814A76" w:rsidRDefault="00814A76" w:rsidP="0081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Qualities are similar to skills, but they’re more about the inherent (or learned) characteristics or attributes you possess. Examples of qualities that you could bring to the job include:</w:t>
      </w:r>
    </w:p>
    <w:p w:rsidR="00814A76" w:rsidRPr="00814A76" w:rsidRDefault="00814A76" w:rsidP="00814A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Determination</w:t>
      </w:r>
    </w:p>
    <w:p w:rsidR="00814A76" w:rsidRPr="00814A76" w:rsidRDefault="00814A76" w:rsidP="00814A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Friendliness</w:t>
      </w:r>
    </w:p>
    <w:p w:rsidR="00814A76" w:rsidRPr="00814A76" w:rsidRDefault="00814A76" w:rsidP="00814A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Flexibility</w:t>
      </w:r>
    </w:p>
    <w:p w:rsidR="00814A76" w:rsidRPr="00814A76" w:rsidRDefault="00814A76" w:rsidP="00814A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Dependability</w:t>
      </w:r>
    </w:p>
    <w:p w:rsidR="00814A76" w:rsidRPr="00814A76" w:rsidRDefault="00814A76" w:rsidP="00814A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Honesty</w:t>
      </w:r>
    </w:p>
    <w:p w:rsidR="00814A76" w:rsidRPr="00814A76" w:rsidRDefault="00814A76" w:rsidP="00814A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Sincerity</w:t>
      </w:r>
    </w:p>
    <w:p w:rsidR="00814A76" w:rsidRPr="00814A76" w:rsidRDefault="00814A76" w:rsidP="00814A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Trustworthy</w:t>
      </w:r>
    </w:p>
    <w:p w:rsidR="00814A76" w:rsidRPr="00814A76" w:rsidRDefault="00814A76" w:rsidP="00814A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Reasonable</w:t>
      </w:r>
    </w:p>
    <w:p w:rsidR="00814A76" w:rsidRPr="00814A76" w:rsidRDefault="00814A76" w:rsidP="00814A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lastRenderedPageBreak/>
        <w:t>Loyal</w:t>
      </w:r>
    </w:p>
    <w:p w:rsidR="00814A76" w:rsidRPr="00814A76" w:rsidRDefault="00814A76" w:rsidP="00814A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Cheerful</w:t>
      </w:r>
    </w:p>
    <w:p w:rsidR="00814A76" w:rsidRPr="00814A76" w:rsidRDefault="00814A76" w:rsidP="00814A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Courteous</w:t>
      </w:r>
    </w:p>
    <w:p w:rsidR="00814A76" w:rsidRPr="00814A76" w:rsidRDefault="00814A76" w:rsidP="00814A76">
      <w:pPr>
        <w:shd w:val="clear" w:color="auto" w:fill="FFFFFF"/>
        <w:spacing w:before="300" w:after="24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814A7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Do You Like Working in a Team or Alone?</w:t>
      </w:r>
    </w:p>
    <w:p w:rsidR="00814A76" w:rsidRPr="00814A76" w:rsidRDefault="00814A76" w:rsidP="0081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24"/>
          <w:szCs w:val="24"/>
          <w:lang w:eastAsia="en-GB"/>
        </w:rPr>
      </w:pPr>
      <w:r w:rsidRPr="00814A76">
        <w:rPr>
          <w:rFonts w:ascii="Arial" w:eastAsia="Times New Roman" w:hAnsi="Arial" w:cs="Arial"/>
          <w:color w:val="34495E"/>
          <w:sz w:val="24"/>
          <w:szCs w:val="24"/>
          <w:lang w:eastAsia="en-GB"/>
        </w:rPr>
        <w:t>When answering this question, it’s best to note that you like a mixture of working in a team and alone. Say that you like working in a team when a project/task/assignment involves teamwork, and that you like working alone when a project/task/assignment doesn’t involve teamwork.</w:t>
      </w:r>
    </w:p>
    <w:p w:rsidR="00866987" w:rsidRDefault="00866987">
      <w:bookmarkStart w:id="0" w:name="_GoBack"/>
      <w:bookmarkEnd w:id="0"/>
    </w:p>
    <w:sectPr w:rsidR="00866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B5AA0"/>
    <w:multiLevelType w:val="multilevel"/>
    <w:tmpl w:val="E99E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30D06"/>
    <w:multiLevelType w:val="multilevel"/>
    <w:tmpl w:val="ADA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76"/>
    <w:rsid w:val="00814A76"/>
    <w:rsid w:val="00866987"/>
    <w:rsid w:val="00F4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7A6CE-01FC-4D60-8B9B-99C0469E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4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14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A7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4A7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14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2019-05-31T07:27:00Z</dcterms:created>
  <dcterms:modified xsi:type="dcterms:W3CDTF">2019-05-31T07:30:00Z</dcterms:modified>
</cp:coreProperties>
</file>