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ŞİRKET,KRİPTO PARA VE D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ÖV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İZLERİN ANLIK VE Y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ÜZDEL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İK DEĞİŞİMLERİNİ 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ÖSTER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İP,YATIRIM TAVSİYESİ VEREN PROGRAM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Şekiller Dizini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09" w:dyaOrig="3908">
          <v:rect xmlns:o="urn:schemas-microsoft-com:office:office" xmlns:v="urn:schemas-microsoft-com:vml" id="rectole0000000000" style="width:490.450000pt;height:1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9182" w:dyaOrig="9853">
          <v:rect xmlns:o="urn:schemas-microsoft-com:office:office" xmlns:v="urn:schemas-microsoft-com:vml" id="rectole0000000001" style="width:459.100000pt;height:49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BÖLÜM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İRİŞ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geçen gün ekonomi piyasas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yeni dengelerin kurulmasında katkı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yeni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ımlar atılmaktadır.</w:t>
      </w:r>
      <w:r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Herhangi bir şirketten hisse alarak o firmanın başarısında rol oynayabilirsiniz. Şirketin hisselerinde meydana gelen değer artışlarından yararlanabilir,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önemsel olarak taraf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ödenecek temettülerin 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ıkarabilirsiniz.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Hissedarlar, herhangi bir likidasyon durumunda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şirketin varlıkları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 de söz sahibidirler.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Dünya üzerinde birçok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ırım imk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ân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 bulunmakla birlikte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özellikle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ırım kendi 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çerisinde iki farkl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 kategoriye ayrılmaktadır.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Bu kategoriler ise sermaye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ırımları ve finansal yatırımlar şeklinde olmakla birlikte, kendi 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çerisinde de yine farkl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 maddelere ayrılır.Burada yalnızca finansal yatırımdan bahsedilecektir.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Seneler evvel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ırımcılar paralarını değerlendirmek istediklerinde kendi başlarına hareket edemiyorlar, ille de brokerlardan destek almak zorunda kalıyorlardı. Elde başka alternatif olmayınca hisse alım satımı yapmak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komisyon ödenmesi gerekiyordu. Söz konusu komisyonlar da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el yakan miktarlardaydı.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Üstelik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bununla da bitmiyordu;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ünümüzdeki gibi internet ve dijital ekranlar da mevcut olmad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ırımın ne alemde olduğuna dair bilgi almak kolay değildi. Hatta kimi zaman aylarca bekleyip kişinin ev ya da iş adresine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önderilen hesap özetlerine bakmaktan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çare yoktu.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Günümüzde ise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ırımcılar tek tuşla yatırım tavsiyesi alabilme imkanına sahip oldu.Bizim bu programda ki amacımızda tam olarakta budur.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Finansal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ırımlar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Son dönemin en çok ilgi görenleri aras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ında yer alan ve uzun yıllardır da pop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ülerli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ğini kaybetmeyen finansal yatırımlar, yatırımcı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ürünlerinin de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ğer değiştirmesi sonrası bireyin k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âr etmesi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şeklinde a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ıklanabilir.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Örnek vermek gerekirse; alt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ın, forex, petrol ya da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öviz gibi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ırımlar birer finansal yatırım ara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 olarak g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österilmekte ve herhangi bir varl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ık ifade etmemektedir. Burada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önemli olan k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ısım ise finansal yatırımın gelecekte ne gibi değişimlere uğrayacağı ve k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âr edip etmeyece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ği şeklindedir.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 Örnek vermek gerekirse; alt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ın alan bir birey mutlaka stratejilerini doğru bir şekilde ger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ştirmeli ve daha sonra ilerde artma ihtimalini g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öz önünde bulundurarak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ırım yapmalıdır.  Aksi taktirde yapılan yatırımın zarara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şmesi ya da hepten elden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ıkması kuvvetle muhtemeldir.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Yat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ırım, t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üm eme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ğinizin,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çaban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ızın, birikiminizin karşılığını alabilmek i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çin hayat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ınızda atacağınız en kritik adımlardan biri, aynı zamanda gelecekte atılacak diğer adımların da başlangı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 noktas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ıdır. İlk adımı bilin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çli bir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şekilde doğru atabilmek, diğer adımlarınızın da sağlam bir şekilde yere basmasına ve yatırımınızın s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ürekli bir kazanca dönmesine arac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 olacaktır.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12121"/>
          <w:spacing w:val="8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İşte bu kritik adımı doğru atabilmek i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çin yat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ırım değeri y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üksek bir seçim yapmal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ı, bu se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çimi yaparken de gelecekte hangi bölgelerin de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ğerleneceğini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FFFFFF" w:val="clear"/>
        </w:rPr>
        <w:t xml:space="preserve">önceden kestirmeniz gerekiyor.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Tecrübesiz insanlar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ın yaptığı yatırımlar ister istemez i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çerisinde bar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ındırdığı hatalar sonucunda başarısız olabilir. Hal b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öyle olunca da mutlaka bireyin tecrübe kazanmas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 ve bu aşamada yatırımlar yapması gerekir. Tecr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übe kazand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ıktan sonra da artık yapılan yatırımlardaki risk oranı d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ü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şer ve başarı oranı artar.  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Herhangi bir stratejiye sahip olmayan yat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ırımcının, yaptığı yatırım ise genellikle başarısız olacak ve zarar getirecektir. Mutlaka yatırım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öncesinde bir strateji belirlenmeli ve olu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şabilecek olumsuzluklar karşısında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önceden hamle planlamas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 yapılmalıdır. Aksi takdirde karşınıza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ç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ıkacak sıkıntılar, yatırımınızın zarara yol a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çmas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ına sebebiyet verebilir.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Borsan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ın en y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üksek getiri potansiyeline sahip olmas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 k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örü körüne yat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ırım yapmanız anlamına gelmez. Daha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önce belirtti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ğimiz gibi paranızı rastgele se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çilen hisse senetlerine yat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ırarak y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üksek getiri elde etmeyi umamazs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ınız.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Finansal piyasalarda son dönemlerde ortaya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ıkan gelişmeler, merkez bankalarının temel fonksiyonlarını etkilemiştir.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Finansal piyasalar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derinleşmesi,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şme ve gelişen iletişim teknolojisine bağlı olarak bağımsız merkez bankalarına duyulan gereksinim artmış, şeffaf,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ve hesap verebilir merkez bankalarının fiyat istikrarını sağlamakta başarılı olacakları genel olarak kabul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Tasarruf sahipleri ve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ırımcılar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enflasyonunun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şandığı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ülkelerde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ırımlarının getirisini enflasyon riskinden korumak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olmas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gerekenden daha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getiri talep eder. Bu da faizlerin yükselmesine ve dolay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ısıyla, yatırım maliyetlerinin artmasına neden olur.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faizler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ırımları azaltır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kalk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ınmasını olumsuz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 etkiler.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Öte yandan, merkez bankalar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tek bir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 birden fazla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ğişkeni kontrol etmesi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ümkün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ğildir.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Fiyat istikrar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ama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çlayan bir merkez bankas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aynı zamanda makro finansal riskleri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özeten politikalar uygulayabilmesi için, özellikle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sermaye girişlerinin yaşandığı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önemlerde, birden fazla politika arac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devreye sokulması gerekebilmektedir.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Yat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ırım analistleri, yeni d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üzenleme ile hisse senetlerinin gün içinde, bir önceki kapan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ışa g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öre en fazla yüzde 10 a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şağı ya da yukarı y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önlü hareket edebilece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ğine belirterek, tek emirle y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üzde 5'lik bir hareket görülecek olmas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 durumunda ise devre kesicilerinin 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ışacağını ifade etti.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Devre kesici çal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ıştığında hisse senedinin anlık işleme 30 dakika boyunca durdurulacağını aktaran analistler, bu zaman diliminde yatırımcıların sisteme emir ileterek, 30 dakikanın dolmasının ardından emirlerin eşleştirilmesini bekleyeceklerini s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öyledi.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Analistler, yeni düzenlemelerle dünya borsalar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  <w:t xml:space="preserve">ıyla birlikte Borsa İstanbul'da etkili olan aşırı oynaklığın azaltılabileceğini ve panik ortamında bireysel yatırımcıların zararlarının sınırlanacağını dile getirdi.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ısıyla bu aşırı oynaklığın yeni bir yatırımcı tarafından tehlikeli olacağı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 görülmü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ür.Bizde burada tabiri caiz ise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ğerlerin en garanti ve en risksiz haliyle kullanıcıya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öneltmeye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Hisse senetlerinin getirisinin yükselmesi ekonomik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şmeler, sekt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örel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şirketsel gelişmelere bağlıdır. Bu gelişmeler analiz edilerek hisse senetlerinin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 fiyatlar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bulunur ve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 fiyatlar piyasa fiyatlar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ıyla karşılaştırılarak alım satım kararları verilir. En basit mantıkla hisse senedinin piyasa fiyatı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 fiyat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altındaysa alım,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üstündeyse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emri verilir bu emirlerin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önünü belirlemede temel analizden faydalanabilirsiniz.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Temel analizlerde ekonominin farkl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önemlerde ki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şmeleri ve durumu tahmin edilir. Bu gelişmelerden sekt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 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 etkileneceği ve şirketlerinin bu gelişmelerden nakdi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şayacağı değişimleri de tahmin ederek yatırımlarınıza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 verebilirsiniz.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</w:pPr>
    </w:p>
    <w:p>
      <w:pPr>
        <w:spacing w:before="30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Bir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şirketin hisse başına karı, şirket değerlendirmesi ve yatırım kararlarında kullanılan en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önemli araçlardan biridir. Yat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ırımcılar ve analistler, genellikle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çeyreksel ve y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ıllık olarak yayınlanan hisse başına kar raporlarını dikkatle analiz ederek beklenen kara g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öreli olarak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şirketin performansını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ölçer.</w:t>
      </w:r>
    </w:p>
    <w:p>
      <w:pPr>
        <w:spacing w:before="300" w:after="0" w:line="405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ğer hisse başına kar raporu piyasa beklentilerinden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çok farkl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 gelirse hisse fiyatı iki y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önde de h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ızlı ve dramatik bir değişim yaşayabilir. Hisse başına kar, bir hissenin değerinin belirlenişindeki kilit fakt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örlerden biridir çünkü karl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ılığın, b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üyümenin ve göreli performans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ın bir g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östergesidir.</w:t>
      </w:r>
    </w:p>
    <w:p>
      <w:pPr>
        <w:spacing w:before="0" w:after="375" w:line="240"/>
        <w:ind w:right="0" w:left="0" w:firstLine="0"/>
        <w:jc w:val="left"/>
        <w:rPr>
          <w:rFonts w:ascii="Times New Roman" w:hAnsi="Times New Roman" w:cs="Times New Roman" w:eastAsia="Times New Roman"/>
          <w:color w:val="38383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BÖLÜM 2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projede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ırımcıların şirketlerin,kripto paraların,d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öviz piyasalar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anlık hisse değerlerini ve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 değerlerini tek bir konsol ekranına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çekip,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şirketler arasında-kripto paralar arasında-d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övizler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yatırım tavsiyesi sunmaktadır.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Risk artt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 getiri artar.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ırımın temel kurallarından biri budur.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 portf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öyünüzü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şitlendirmeniz farklı risk seviyelerine sahip yatırım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ürlerine ve ayn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zamanda farklı sekt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 yaparak daha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risk ile daha fazla getiri elde etmenize yard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ımcı olur.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ısaca risk-getiri dengesini lehinize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çevirmi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olursunuz.Bizde bu projede geniş sınırlar belirleyerek borsanın ve hisse senetlerinin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kar getirebilece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‘change’ değerleri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ıcıya tavsiye sunduk.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tavsiye bir kesinlik belirtmeyip genel olarak basit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ınırlar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çinde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şta acemi olanlara yol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östermek için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 değerleri son 3 ayın %lik değerleri olup anlık olarak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üncellenmekte ve bu güncel veriye göre tavsiye verildi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ğinden alış ve satış işlemleri sık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 takip edilmelidir.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Fiyat istikrar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insanların yatırım,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üketim ve tasarrufa yönelik kararlar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dikkate almaya gerek duymadıkları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ölçüde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bir enflasyon oran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ifade etmektedir.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-9&lt;değişim değeri&lt;-6  kuvvetli alım!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3&lt; değişim değeri &lt;6 alım!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-6&lt; değişim değeri &lt;-3 riskli alım!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6&lt; değişim değeri &lt;9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riskli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ım!  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değişim değeri &lt;-9  kuvvetli satış! 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-3&lt; değişim değeri &lt;0  satış!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0&lt; değişim değeri &lt;=3 riskli satış!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Programda segment olarak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 ve satış tavsiyeleri ‘kuvvetli alım-satış’,’alım-satış’,’riskli alım-satış’ olarak 3 kısıma ayrılmıştır.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 değerleri yatırımda tek kriter olmamakla beraber diğer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ğerlerin somut ve net bir şekilde hissenin durumunu ortaya koymaktadır. Bizde kullandığımız veride değişim değerinin son 3 aylık olanını tercih ettik.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Şirketin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kaybı -9dan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üyümeye gidiyorsa -7’e kadar kuvvetli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sinyalleri vermektedir.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 değer kazanmaya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 ortalama olarak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şirketlerin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kayıpları %-9 olduğundan bu alım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güzel bir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ırsattır.Eğer 3ten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6dan küçük ise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sinyalini kullanıcıya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österdik.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Şirketin değer kazanmaya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belli olup zarar getirme ihtimali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üktür.Dolay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ısıyla alım sinyali verilebilir.Ancak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ğişimi -6dan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üyümeye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şladıysa -4e kadar alım risklidir.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kar’a geçip geçmedi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tam belirlenememiş yatırım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önünden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üphe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şturmaktadır.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Burada iyi bir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ırımcının yapacağı ilk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çenek bu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 arasında bekleyip değerin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şini izlemektir.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Çünkü Hisse ba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şına kar bir şirketin ve hissesinin değerini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ölçmede kullan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ılan en temel ara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çlardan biri olsa da, 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ğer şirket kendi hissesini geri alıyorsa yanıltıcı olabilir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çünkü bu durumda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şirketin tedav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üldeki hisse senetleri azalarak hisse ba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şına karın y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ükselmesini sa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ğlar.</w:t>
      </w:r>
    </w:p>
    <w:p>
      <w:pPr>
        <w:spacing w:before="300" w:after="0" w:line="405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Şirketin bor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çlar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 ve hisse başına kar sonu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çlar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ını elde etmek i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çin gerekli olan sermaye harcamalar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ı da hesaplamaya dahil edilmez.</w:t>
      </w:r>
    </w:p>
    <w:p>
      <w:pPr>
        <w:spacing w:before="300" w:after="0" w:line="405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E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ğer ABC şirketi daha az harcama ve bor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çla XYZ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şirketiyle aynı hisse başına kara ulaşmayı başarıyorsa, ABC şirketinin hissesi daha değerli olmalıdır.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değişim değerleri pozitif kısımda  yani şirketin kar getirdiği durumlarda da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çerlidir.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Şirketin kar durumunda karın derecesine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 işlemleri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ştirilir.Eğer ki -9 değerinden daha da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şmeye başlıyorsa şirket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zararlara gitti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.Dolay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ısıyla elinde hisse var ise satmak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acele etmelidir.Çünkü -9dan sonra düzelmeler pek fazla görülmez.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ki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üzelme görülüyor ise büyük kar marj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getirir.Ancak bu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risk olaca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ğından bu programda bu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çenek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ılmamıştır.Değişim değeri -3ten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üyümeye geçip 0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ğerine yaklaşıyorsa şirket zorlukları atlatıp kar getirdiği kesinleşmiştir.Burada satış vermek diğer durumlara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en karl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olduğu yer olabilir.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şirketin gidişatı belirli olmuştur.Y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 değerimiz 0’dan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üyüyüp 3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ğerine gelmesi hissenin fiyatının pahalı hale geldiğini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ğinden burada satış yapmak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tehlikelidir.Burada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 şey ya beklemek yada riskli bir alım yapmaktır.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 Seti Haz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ırlanması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ımızda veri seti hisse değerlerinin anlık ve değişim değerlerinin hepsi ‘scraping’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 ile finans siteleri üzerinden çekilip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ırlanmıştır.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adet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şirket,6 adet kripto para,6 adet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öviz ve maden verilerinin 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ve 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ayl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change değerlerinin hepsi yahoo finance ve msn money siteleri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üzerinden çekilmi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025" w:dyaOrig="4937">
          <v:rect xmlns:o="urn:schemas-microsoft-com:office:office" xmlns:v="urn:schemas-microsoft-com:vml" id="rectole0000000002" style="width:601.250000pt;height:24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Çekilen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 lxml formatından olduğu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bunlar önce split fonksiyonu ile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ısaltılıp daha sonra float değerine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ürülüp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ğişimlerle karşılaştırılmaya tabi tutulmuştur.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Şirket hisselerinde,kripto paralarında ve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övizlerde ayn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değer aralıkları esas alınmıştır.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kar marj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ğişimleriden hepsinden aynı şekilde anlaşılacağından farklı bir değer aralığına gidilmemiştir.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Örnek vermek gerekirse Aselsan’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ğişimi +2.58% , Dolarda %+1.50% değişim değerinde ise bunu aynı sınıfta karşılaştırabiliriz.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yüzdelik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ğişimler anlık değişimin 3 aylık ve 100e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ölünmü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halidir.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57" w:dyaOrig="3721">
          <v:rect xmlns:o="urn:schemas-microsoft-com:office:office" xmlns:v="urn:schemas-microsoft-com:vml" id="rectole0000000003" style="width:462.850000pt;height:18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Bölüm 3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Sonuç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Sonuç olarak elde etti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ğimiz değerlerle ekonomi ve finans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önünde hem bireyi hem ülkeyi kalk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ındırabilecek yatırımları vermek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öngörüldü.Yat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ırıma yeni girmiş bireyler dahi bu programdan ufak tavsiyeler alarak denemeye başlayabilirler.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skalaları toplum tarafından benimsenmiş,en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ükten en yüksekteki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ırımcıya fayda sağlayacak şekilde esnek belirlenmiştir. Efsanevi iş adamı Warren Buffett, yatırım kavramını “gelecekte daha fazla kazanabilmek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şimdi bir miktar parayı harcamak” olarak tanımlar.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ırımın amacı, elinizdeki serveti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üyütmek için paran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ızı bir ya da birden fazla şekilde değerlendirmektir.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yatırım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üzgün kullanabilmeniz için son derece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bilgilere ve takip becerilerine sahip olmanız gerekir. Bununla birlikte diğer birtakım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ise kullanmak olduk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 kolayd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Buradan hareketle 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ırımla ilgili kararlar verirken bilgi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üzeyinizi ve hem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ştırma hem de takip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ırabileceğiniz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 miktar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hesaba katmanız gerektiğini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öyleyebiliriz.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Zaten sabahtan 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şama kadar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ışmanızı gerektiren bir işiniz varsa ve “Hisselerimi 7/24 takip etmem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ümkün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ğil.” diyorsanız maliyeti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olmayan tahvil, yerli ve yabanc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hisselere yatırım yapmayı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ünebilirsiniz.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Bizde bu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ımızda bu sistemi tanıtmış olduk.Yatırımlarınızı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üvenle bu esnek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aralıkları belirlenmiş yazılımımızdan tavsiye alabilirsiniz.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