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3865" w:rsidRDefault="00B02079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noProof/>
          <w:lang w:eastAsia="es-VE" w:bidi="ar-SA"/>
        </w:rPr>
        <w:drawing>
          <wp:anchor distT="0" distB="0" distL="114300" distR="114300" simplePos="0" relativeHeight="2" behindDoc="0" locked="0" layoutInCell="1" allowOverlap="1" wp14:anchorId="4F5A0D41" wp14:editId="4CBB6342">
            <wp:simplePos x="0" y="0"/>
            <wp:positionH relativeFrom="margin">
              <wp:posOffset>4476750</wp:posOffset>
            </wp:positionH>
            <wp:positionV relativeFrom="paragraph">
              <wp:posOffset>-154940</wp:posOffset>
            </wp:positionV>
            <wp:extent cx="778510" cy="563245"/>
            <wp:effectExtent l="0" t="0" r="2540" b="8255"/>
            <wp:wrapSquare wrapText="bothSides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FA0">
        <w:rPr>
          <w:rFonts w:ascii="Calibri" w:eastAsia="Calibri" w:hAnsi="Calibri" w:cs="Calibri"/>
          <w:sz w:val="24"/>
          <w:szCs w:val="24"/>
        </w:rPr>
        <w:t xml:space="preserve">UNIVERSIDAD SIMÓN BOLÍVAR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="00F72FA0">
        <w:rPr>
          <w:rFonts w:ascii="Calibri" w:eastAsia="Calibri" w:hAnsi="Calibri" w:cs="Calibri"/>
          <w:sz w:val="16"/>
          <w:szCs w:val="16"/>
        </w:rPr>
        <w:t>PROFESOR:</w:t>
      </w:r>
    </w:p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16"/>
          <w:szCs w:val="16"/>
        </w:rPr>
        <w:t>DEPARTAMENTO DE PROCESOS Y SISTEMAS</w:t>
      </w:r>
      <w:r w:rsidR="00B02079">
        <w:rPr>
          <w:rFonts w:ascii="Calibri" w:eastAsia="Calibri" w:hAnsi="Calibri" w:cs="Calibri"/>
          <w:sz w:val="16"/>
          <w:szCs w:val="16"/>
        </w:rPr>
        <w:t xml:space="preserve">                                                </w:t>
      </w:r>
      <w:r>
        <w:rPr>
          <w:rFonts w:ascii="Calibri" w:eastAsia="Calibri" w:hAnsi="Calibri" w:cs="Calibri"/>
          <w:sz w:val="16"/>
          <w:szCs w:val="16"/>
        </w:rPr>
        <w:t xml:space="preserve"> Tadeo Guerra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</w:p>
    <w:p w:rsidR="00D53865" w:rsidRDefault="00F72FA0">
      <w:pPr>
        <w:pStyle w:val="Ttulo"/>
        <w:tabs>
          <w:tab w:val="center" w:pos="1843"/>
          <w:tab w:val="left" w:pos="8080"/>
        </w:tabs>
        <w:ind w:left="0" w:right="0" w:firstLine="0"/>
        <w:jc w:val="both"/>
      </w:pPr>
      <w:r>
        <w:rPr>
          <w:rFonts w:ascii="Calibri" w:eastAsia="Calibri" w:hAnsi="Calibri" w:cs="Calibri"/>
          <w:sz w:val="16"/>
          <w:szCs w:val="16"/>
        </w:rPr>
        <w:t xml:space="preserve">SISTEMAS DE INFORMACIÓN III – LABORATORIO  </w:t>
      </w:r>
      <w:r w:rsidR="00B02079">
        <w:rPr>
          <w:rFonts w:ascii="Calibri" w:eastAsia="Calibri" w:hAnsi="Calibri" w:cs="Calibri"/>
          <w:sz w:val="16"/>
          <w:szCs w:val="16"/>
        </w:rPr>
        <w:t xml:space="preserve">                  </w:t>
      </w:r>
      <w:r>
        <w:rPr>
          <w:rFonts w:ascii="Calibri" w:eastAsia="Calibri" w:hAnsi="Calibri" w:cs="Calibri"/>
          <w:sz w:val="16"/>
          <w:szCs w:val="16"/>
        </w:rPr>
        <w:t>TRIMESTRE: Sept – Dic. 2016</w:t>
      </w:r>
    </w:p>
    <w:p w:rsidR="00D53865" w:rsidRDefault="00D53865"/>
    <w:p w:rsidR="00D53865" w:rsidRDefault="00A617EB">
      <w:pPr>
        <w:jc w:val="center"/>
      </w:pPr>
      <w:r>
        <w:rPr>
          <w:sz w:val="32"/>
          <w:szCs w:val="32"/>
        </w:rPr>
        <w:t>MINUTA No 2</w:t>
      </w:r>
      <w:bookmarkStart w:id="0" w:name="_GoBack"/>
      <w:bookmarkEnd w:id="0"/>
      <w:r w:rsidR="0063245D">
        <w:rPr>
          <w:sz w:val="32"/>
          <w:szCs w:val="32"/>
        </w:rPr>
        <w:t xml:space="preserve"> – CLASE SEMANA 4</w:t>
      </w:r>
    </w:p>
    <w:p w:rsidR="00D53865" w:rsidRDefault="00F72FA0">
      <w:r>
        <w:rPr>
          <w:b/>
          <w:sz w:val="20"/>
          <w:szCs w:val="20"/>
        </w:rPr>
        <w:t>DATOS GENERALES.</w:t>
      </w:r>
    </w:p>
    <w:tbl>
      <w:tblPr>
        <w:tblStyle w:val="TableNormal"/>
        <w:tblW w:w="9576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 w:firstRow="0" w:lastRow="0" w:firstColumn="0" w:lastColumn="0" w:noHBand="0" w:noVBand="1"/>
      </w:tblPr>
      <w:tblGrid>
        <w:gridCol w:w="1908"/>
        <w:gridCol w:w="7668"/>
      </w:tblGrid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Proyecto: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Sistema de Gestión de Servicio Comunitario (SIGESC)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Lugar: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Coordinación de Servicio Comunitario. Básico 1. Piso 1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Fecha y Hora: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63245D">
            <w:r>
              <w:rPr>
                <w:sz w:val="18"/>
                <w:szCs w:val="18"/>
              </w:rPr>
              <w:t>Martes, 04-10-2016; 10:3</w:t>
            </w:r>
            <w:r w:rsidR="00F72FA0">
              <w:rPr>
                <w:sz w:val="18"/>
                <w:szCs w:val="18"/>
              </w:rPr>
              <w:t>0.am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Objetivo de la reunión: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63245D">
            <w:r>
              <w:rPr>
                <w:sz w:val="18"/>
                <w:szCs w:val="18"/>
              </w:rPr>
              <w:t>Revisar los casos de uso pendientes del trimestre</w:t>
            </w:r>
            <w:r w:rsidR="00F72F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Determinar si está actualizada la documentación y Cómo se hará la migración de la Base de datos del sistema BETA al nuevo sistema desarrollado.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Participantes: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Joel Rivas</w:t>
            </w:r>
            <w:r w:rsidR="0063245D">
              <w:rPr>
                <w:sz w:val="18"/>
                <w:szCs w:val="18"/>
              </w:rPr>
              <w:t xml:space="preserve">, </w:t>
            </w:r>
            <w:proofErr w:type="spellStart"/>
            <w:r w:rsidR="0063245D">
              <w:rPr>
                <w:sz w:val="18"/>
                <w:szCs w:val="18"/>
              </w:rPr>
              <w:t>Iranid</w:t>
            </w:r>
            <w:proofErr w:type="spellEnd"/>
            <w:r w:rsidR="0063245D">
              <w:rPr>
                <w:sz w:val="18"/>
                <w:szCs w:val="18"/>
              </w:rPr>
              <w:t xml:space="preserve"> Pérez, </w:t>
            </w:r>
            <w:proofErr w:type="spellStart"/>
            <w:r w:rsidR="0063245D">
              <w:rPr>
                <w:sz w:val="18"/>
                <w:szCs w:val="18"/>
              </w:rPr>
              <w:t>Hetsy</w:t>
            </w:r>
            <w:proofErr w:type="spellEnd"/>
            <w:r w:rsidR="0063245D">
              <w:rPr>
                <w:sz w:val="18"/>
                <w:szCs w:val="18"/>
              </w:rPr>
              <w:t xml:space="preserve"> Rodríguez, Ing. Gerson Salazar, Prof. Tadeo Guerra.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Responsable: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Pr="0063245D" w:rsidRDefault="0063245D">
            <w:proofErr w:type="spellStart"/>
            <w:r w:rsidRPr="0063245D">
              <w:rPr>
                <w:sz w:val="18"/>
                <w:szCs w:val="18"/>
              </w:rPr>
              <w:t>Hetsy</w:t>
            </w:r>
            <w:proofErr w:type="spellEnd"/>
            <w:r w:rsidRPr="0063245D">
              <w:rPr>
                <w:sz w:val="18"/>
                <w:szCs w:val="18"/>
              </w:rPr>
              <w:t xml:space="preserve"> Rodríguez</w:t>
            </w:r>
          </w:p>
        </w:tc>
      </w:tr>
      <w:tr w:rsidR="00D53865"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Versión de la Minuta:</w:t>
            </w:r>
          </w:p>
        </w:tc>
        <w:tc>
          <w:tcPr>
            <w:tcW w:w="7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sz w:val="18"/>
                <w:szCs w:val="18"/>
              </w:rPr>
              <w:t>1</w:t>
            </w:r>
          </w:p>
        </w:tc>
      </w:tr>
    </w:tbl>
    <w:p w:rsidR="00D53865" w:rsidRDefault="00D53865"/>
    <w:p w:rsidR="00D53865" w:rsidRDefault="00F72FA0">
      <w:r>
        <w:rPr>
          <w:b/>
          <w:sz w:val="20"/>
          <w:szCs w:val="20"/>
        </w:rPr>
        <w:t>TEMAS TRATADOS</w:t>
      </w:r>
      <w:r>
        <w:rPr>
          <w:b/>
          <w:sz w:val="16"/>
          <w:szCs w:val="16"/>
        </w:rPr>
        <w:t>: (</w:t>
      </w:r>
      <w:r>
        <w:rPr>
          <w:b/>
          <w:color w:val="FF0000"/>
          <w:sz w:val="16"/>
          <w:szCs w:val="16"/>
        </w:rPr>
        <w:t>puntos relevantes que fueron tratados en la reunión</w:t>
      </w:r>
      <w:r>
        <w:rPr>
          <w:b/>
          <w:sz w:val="16"/>
          <w:szCs w:val="16"/>
        </w:rPr>
        <w:t>)</w:t>
      </w:r>
    </w:p>
    <w:tbl>
      <w:tblPr>
        <w:tblStyle w:val="TableNormal"/>
        <w:tblW w:w="9350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 w:firstRow="0" w:lastRow="0" w:firstColumn="0" w:lastColumn="0" w:noHBand="0" w:noVBand="1"/>
      </w:tblPr>
      <w:tblGrid>
        <w:gridCol w:w="529"/>
        <w:gridCol w:w="8821"/>
      </w:tblGrid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63245D">
            <w:r>
              <w:rPr>
                <w:sz w:val="18"/>
                <w:szCs w:val="18"/>
              </w:rPr>
              <w:t>Revisión de los casos de uso desarrollados y casos de uso pendientes por desarrollar</w:t>
            </w:r>
          </w:p>
        </w:tc>
      </w:tr>
      <w:tr w:rsidR="0063245D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245D" w:rsidRDefault="0063245D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245D" w:rsidRDefault="00632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Qué reportes se desarrollarán en este trimestre y cuáles casos de uso no se desarrollarán este trimestre, para poder implementar los reportes</w:t>
            </w:r>
          </w:p>
        </w:tc>
      </w:tr>
      <w:tr w:rsidR="0063245D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245D" w:rsidRDefault="0063245D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245D" w:rsidRDefault="00632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Determinar cómo se migrará la Base de Datos del sistema BETA actual al sistema desarrollado en la cadena.</w:t>
            </w:r>
          </w:p>
        </w:tc>
      </w:tr>
      <w:tr w:rsidR="0063245D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245D" w:rsidRDefault="0063245D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245D" w:rsidRDefault="00632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Determinar si la documentación del sistema está actualizada según lo desarrollado.</w:t>
            </w:r>
          </w:p>
        </w:tc>
      </w:tr>
    </w:tbl>
    <w:p w:rsidR="00D53865" w:rsidRDefault="00D53865"/>
    <w:p w:rsidR="00D53865" w:rsidRDefault="00F72FA0">
      <w:r>
        <w:rPr>
          <w:b/>
          <w:sz w:val="20"/>
          <w:szCs w:val="20"/>
        </w:rPr>
        <w:t>ACUERDOS</w:t>
      </w:r>
      <w:r>
        <w:rPr>
          <w:b/>
          <w:sz w:val="16"/>
          <w:szCs w:val="16"/>
        </w:rPr>
        <w:t>: (</w:t>
      </w:r>
      <w:r>
        <w:rPr>
          <w:b/>
          <w:color w:val="FF0000"/>
          <w:sz w:val="16"/>
          <w:szCs w:val="16"/>
        </w:rPr>
        <w:t>compromisos a los que se llegó en la reunión, sobre los puntos relevantes tratados</w:t>
      </w:r>
      <w:r>
        <w:rPr>
          <w:b/>
          <w:sz w:val="16"/>
          <w:szCs w:val="16"/>
        </w:rPr>
        <w:t>)</w:t>
      </w:r>
    </w:p>
    <w:tbl>
      <w:tblPr>
        <w:tblStyle w:val="TableNormal"/>
        <w:tblW w:w="9854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 w:firstRow="0" w:lastRow="0" w:firstColumn="0" w:lastColumn="0" w:noHBand="0" w:noVBand="1"/>
      </w:tblPr>
      <w:tblGrid>
        <w:gridCol w:w="533"/>
        <w:gridCol w:w="4682"/>
        <w:gridCol w:w="2320"/>
        <w:gridCol w:w="1255"/>
        <w:gridCol w:w="1064"/>
      </w:tblGrid>
      <w:tr w:rsidR="00D53865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Compromiso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Fecha de entrega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3865" w:rsidRDefault="00F72FA0">
            <w:pPr>
              <w:jc w:val="center"/>
            </w:pPr>
            <w:r>
              <w:rPr>
                <w:b/>
                <w:sz w:val="18"/>
                <w:szCs w:val="18"/>
              </w:rPr>
              <w:t>Estatus</w:t>
            </w:r>
          </w:p>
        </w:tc>
      </w:tr>
      <w:tr w:rsidR="00D53865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2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63245D">
            <w:pPr>
              <w:jc w:val="both"/>
            </w:pPr>
            <w:r>
              <w:t>No se desarrollarán los casos de uso del actor “</w:t>
            </w:r>
            <w:proofErr w:type="spellStart"/>
            <w:r>
              <w:t>DEx</w:t>
            </w:r>
            <w:proofErr w:type="spellEnd"/>
            <w:r>
              <w:t>” (usuario del Decanato de Extensión), cuyo rol principal es consultar los tutores académicos a los que se les debe cancelar su trabajo. Esto, para poder implementar los reportes prioritarios para la CFCG correspondientes a:</w:t>
            </w:r>
          </w:p>
          <w:p w:rsidR="0063245D" w:rsidRDefault="0063245D" w:rsidP="0063245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Proyectos activos en un periodo de tiempo (incluye registro de proyectos nuevos o que son continuación de algún otro).</w:t>
            </w:r>
          </w:p>
          <w:p w:rsidR="0063245D" w:rsidRDefault="0063245D" w:rsidP="0063245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Proyecto culminados (</w:t>
            </w:r>
            <w:r w:rsidR="00592486">
              <w:t>Correspondiente a los proyectos cerrados o desactivados en el sistema</w:t>
            </w:r>
            <w:r>
              <w:t>)</w:t>
            </w:r>
          </w:p>
          <w:p w:rsidR="00592486" w:rsidRDefault="00592486" w:rsidP="0063245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Proyectos por comunidad.</w:t>
            </w:r>
          </w:p>
          <w:p w:rsidR="00592486" w:rsidRDefault="00B02079" w:rsidP="00592486">
            <w:pPr>
              <w:jc w:val="both"/>
            </w:pPr>
            <w:r>
              <w:t xml:space="preserve">Estos reportes mencionados </w:t>
            </w:r>
            <w:r w:rsidR="00592486">
              <w:t>son asociados al Tutor Académico</w:t>
            </w:r>
            <w:r>
              <w:t>,</w:t>
            </w:r>
            <w:r w:rsidR="00592486">
              <w:t xml:space="preserve"> permitiendo en la consulta filtrar también el departamento al que pertenece dicho tutor.</w:t>
            </w:r>
          </w:p>
          <w:p w:rsidR="00592486" w:rsidRDefault="00592486" w:rsidP="0059248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Reporte de estudiantes inscritos.</w:t>
            </w:r>
          </w:p>
          <w:p w:rsidR="00592486" w:rsidRDefault="00592486" w:rsidP="0059248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Reporte de estudiantes que culminaron el servicio comunitario.</w:t>
            </w:r>
          </w:p>
          <w:p w:rsidR="00592486" w:rsidRDefault="00592486" w:rsidP="0059248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Reporte de estudiantes retirados</w:t>
            </w:r>
          </w:p>
          <w:p w:rsidR="00592486" w:rsidRDefault="00592486" w:rsidP="00592486">
            <w:pPr>
              <w:jc w:val="both"/>
            </w:pPr>
            <w:r>
              <w:t>Estos reportes men</w:t>
            </w:r>
            <w:r w:rsidR="00B02079">
              <w:t xml:space="preserve">cionados </w:t>
            </w:r>
            <w:r>
              <w:t>son asociados a la carrera, sede y género del estudiante.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jc w:val="center"/>
            </w:pPr>
            <w:r>
              <w:rPr>
                <w:sz w:val="18"/>
                <w:szCs w:val="18"/>
              </w:rPr>
              <w:t>Cada integrante del equipo de trabajo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592486">
            <w:r>
              <w:rPr>
                <w:sz w:val="18"/>
                <w:szCs w:val="18"/>
              </w:rPr>
              <w:t>Semana 8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  <w:tr w:rsidR="00592486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numPr>
                <w:ilvl w:val="0"/>
                <w:numId w:val="2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both"/>
            </w:pPr>
            <w:r>
              <w:t>Lograr que cada reporte pueda exportarse al formato de Microsoft Excel. Además de  tratar de implementar el uso de gráficos en cada  consulta generada.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 integrante del equipo de trabajo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Semana 8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592486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numPr>
                <w:ilvl w:val="0"/>
                <w:numId w:val="2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both"/>
            </w:pPr>
            <w:r>
              <w:t xml:space="preserve">Investigar cuál es la mejor manera de migrar la Base de Datos del Sistema BETA  actual, al sistema que se está desarrollando, pues el </w:t>
            </w:r>
            <w:proofErr w:type="spellStart"/>
            <w:r>
              <w:t>framework</w:t>
            </w:r>
            <w:proofErr w:type="spellEnd"/>
            <w:r>
              <w:t xml:space="preserve"> Web2py no aconseja el uso de </w:t>
            </w:r>
            <w:proofErr w:type="spellStart"/>
            <w:r>
              <w:t>MySQL</w:t>
            </w:r>
            <w:proofErr w:type="spellEnd"/>
            <w:r>
              <w:t xml:space="preserve"> que es el utilizado por el sistema BETA actual.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 integrante del equipo de trabajo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Semana 8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B02079">
              <w:rPr>
                <w:sz w:val="18"/>
                <w:szCs w:val="18"/>
              </w:rPr>
              <w:t>P</w:t>
            </w:r>
          </w:p>
        </w:tc>
      </w:tr>
      <w:tr w:rsidR="00B02079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02079" w:rsidRDefault="00B02079">
            <w:pPr>
              <w:numPr>
                <w:ilvl w:val="0"/>
                <w:numId w:val="2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02079" w:rsidRDefault="00B02079">
            <w:pPr>
              <w:jc w:val="both"/>
            </w:pPr>
            <w:r>
              <w:t>Actualizar el Diagrama de Casos de Uso con las correcciones pertinentes, relacionadas con los reportes que se van a integrar en el sistema. (Incluye también el cambio en aquellos registros que pueden ser eliminados y/o desactivados).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02079" w:rsidRDefault="00B0207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Hetsy</w:t>
            </w:r>
            <w:proofErr w:type="spellEnd"/>
            <w:r>
              <w:rPr>
                <w:sz w:val="18"/>
                <w:szCs w:val="18"/>
              </w:rPr>
              <w:t xml:space="preserve"> Rodríguez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02079" w:rsidRDefault="00B020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Semana 5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02079" w:rsidRDefault="00B020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592486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numPr>
                <w:ilvl w:val="0"/>
                <w:numId w:val="2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4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both"/>
            </w:pPr>
            <w:r>
              <w:t>Las reuniones de presentación formal con el cliente serán los días MARTES, antes de cada presentación formal en el curso los días viernes, debido a limitaciones manifestadas por el cliente (quien además dará su evaluación por escrito y dicha evaluación será entregada los días viernes al profesor del curso).</w:t>
            </w:r>
          </w:p>
          <w:p w:rsidR="00592486" w:rsidRDefault="00592486">
            <w:pPr>
              <w:jc w:val="both"/>
            </w:pPr>
            <w:r>
              <w:t>Priorizando además que la presentación final con el cliente será pautada para el martes 1 de Noviembre, además de la que será presentada en el curso el viernes 28 de octubre.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 integrante del equipo de trabajo</w:t>
            </w:r>
            <w:r>
              <w:rPr>
                <w:sz w:val="18"/>
                <w:szCs w:val="18"/>
              </w:rPr>
              <w:t xml:space="preserve"> y CFCG</w:t>
            </w:r>
          </w:p>
        </w:tc>
        <w:tc>
          <w:tcPr>
            <w:tcW w:w="1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Todas las semanas.</w:t>
            </w:r>
          </w:p>
        </w:tc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92486" w:rsidRDefault="005924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</w:tbl>
    <w:p w:rsidR="00D53865" w:rsidRDefault="00D53865"/>
    <w:p w:rsidR="00D53865" w:rsidRDefault="00F72FA0">
      <w:r>
        <w:rPr>
          <w:sz w:val="16"/>
          <w:szCs w:val="16"/>
        </w:rPr>
        <w:t xml:space="preserve">Siglas: Estatus = P (pendiente); OK (resuelto); PP (pospuesto); O (otro, especifique) </w:t>
      </w:r>
    </w:p>
    <w:p w:rsidR="00D53865" w:rsidRDefault="00D53865"/>
    <w:p w:rsidR="00D53865" w:rsidRDefault="00F72FA0">
      <w:r>
        <w:rPr>
          <w:b/>
          <w:sz w:val="20"/>
          <w:szCs w:val="20"/>
        </w:rPr>
        <w:t xml:space="preserve">PENDIENTES: </w:t>
      </w:r>
      <w:r>
        <w:rPr>
          <w:b/>
          <w:sz w:val="16"/>
          <w:szCs w:val="16"/>
        </w:rPr>
        <w:t>(</w:t>
      </w:r>
      <w:r>
        <w:rPr>
          <w:b/>
          <w:color w:val="FF0000"/>
          <w:sz w:val="16"/>
          <w:szCs w:val="16"/>
        </w:rPr>
        <w:t>puntos tratados en la reunión que se decidió diferir, pero deben mantenerse en agenda. Con estos puntos debe iniciarse la próxima agenda</w:t>
      </w:r>
      <w:r>
        <w:rPr>
          <w:b/>
          <w:sz w:val="16"/>
          <w:szCs w:val="16"/>
        </w:rPr>
        <w:t>)</w:t>
      </w:r>
    </w:p>
    <w:tbl>
      <w:tblPr>
        <w:tblStyle w:val="TableNormal"/>
        <w:tblW w:w="9350" w:type="dxa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00" w:firstRow="0" w:lastRow="0" w:firstColumn="0" w:lastColumn="0" w:noHBand="0" w:noVBand="1"/>
      </w:tblPr>
      <w:tblGrid>
        <w:gridCol w:w="663"/>
        <w:gridCol w:w="8687"/>
      </w:tblGrid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r>
              <w:rPr>
                <w:b/>
                <w:sz w:val="18"/>
                <w:szCs w:val="18"/>
              </w:rPr>
              <w:t>Pendiente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F72FA0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B02079">
            <w:r>
              <w:t>Cómo migrar la Base de Datos del sistema BETA actual, al sistema en desarrollo</w:t>
            </w:r>
          </w:p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  <w:tr w:rsidR="00D53865"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8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3865" w:rsidRDefault="00D53865"/>
        </w:tc>
      </w:tr>
    </w:tbl>
    <w:p w:rsidR="00D53865" w:rsidRDefault="00D53865"/>
    <w:p w:rsidR="00D53865" w:rsidRDefault="00D53865">
      <w:pPr>
        <w:rPr>
          <w:b/>
          <w:sz w:val="20"/>
          <w:szCs w:val="20"/>
        </w:rPr>
      </w:pPr>
    </w:p>
    <w:p w:rsidR="00B02079" w:rsidRDefault="00B02079" w:rsidP="00B02079">
      <w:r>
        <w:rPr>
          <w:b/>
          <w:sz w:val="20"/>
          <w:szCs w:val="20"/>
        </w:rPr>
        <w:tab/>
        <w:t xml:space="preserve">Lic. Gustavo </w:t>
      </w:r>
      <w:proofErr w:type="spellStart"/>
      <w:r>
        <w:rPr>
          <w:b/>
          <w:sz w:val="20"/>
          <w:szCs w:val="20"/>
        </w:rPr>
        <w:t>Maiz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proofErr w:type="spellStart"/>
      <w:r>
        <w:rPr>
          <w:b/>
          <w:sz w:val="20"/>
          <w:szCs w:val="20"/>
        </w:rPr>
        <w:t>Hetsy</w:t>
      </w:r>
      <w:proofErr w:type="spellEnd"/>
      <w:r>
        <w:rPr>
          <w:b/>
          <w:sz w:val="20"/>
          <w:szCs w:val="20"/>
        </w:rPr>
        <w:t xml:space="preserve"> Rodríguez</w:t>
      </w:r>
    </w:p>
    <w:p w:rsidR="00D53865" w:rsidRDefault="00B02079" w:rsidP="00B02079">
      <w:pPr>
        <w:ind w:firstLine="720"/>
      </w:pPr>
      <w:r>
        <w:t xml:space="preserve">         </w:t>
      </w:r>
      <w:r w:rsidR="00F72FA0">
        <w:rPr>
          <w:b/>
          <w:sz w:val="20"/>
          <w:szCs w:val="20"/>
        </w:rPr>
        <w:t>Cliente</w:t>
      </w:r>
      <w:r>
        <w:rPr>
          <w:b/>
          <w:sz w:val="20"/>
          <w:szCs w:val="20"/>
        </w:rPr>
        <w:tab/>
      </w:r>
      <w:r w:rsidR="00F72FA0">
        <w:rPr>
          <w:b/>
          <w:sz w:val="20"/>
          <w:szCs w:val="20"/>
        </w:rPr>
        <w:tab/>
      </w:r>
      <w:r w:rsidR="00F72FA0">
        <w:rPr>
          <w:b/>
          <w:sz w:val="20"/>
          <w:szCs w:val="20"/>
        </w:rPr>
        <w:tab/>
      </w:r>
      <w:r w:rsidR="00F72FA0">
        <w:rPr>
          <w:b/>
          <w:sz w:val="20"/>
          <w:szCs w:val="20"/>
        </w:rPr>
        <w:tab/>
      </w:r>
      <w:r w:rsidR="00F72FA0">
        <w:rPr>
          <w:b/>
          <w:sz w:val="20"/>
          <w:szCs w:val="20"/>
        </w:rPr>
        <w:tab/>
        <w:t xml:space="preserve">                  Responsable</w:t>
      </w:r>
    </w:p>
    <w:sectPr w:rsidR="00D5386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omine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688"/>
    <w:multiLevelType w:val="hybridMultilevel"/>
    <w:tmpl w:val="7FA8EA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62AA1"/>
    <w:multiLevelType w:val="multilevel"/>
    <w:tmpl w:val="306612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4BC0B25"/>
    <w:multiLevelType w:val="multilevel"/>
    <w:tmpl w:val="65725D7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3">
    <w:nsid w:val="51561B00"/>
    <w:multiLevelType w:val="hybridMultilevel"/>
    <w:tmpl w:val="60E24E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D1F4A"/>
    <w:multiLevelType w:val="multilevel"/>
    <w:tmpl w:val="041C027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abstractNum w:abstractNumId="5">
    <w:nsid w:val="7D7C5678"/>
    <w:multiLevelType w:val="multilevel"/>
    <w:tmpl w:val="1FC89EA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80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right"/>
      <w:pPr>
        <w:ind w:left="396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right"/>
      <w:pPr>
        <w:ind w:left="612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3865"/>
    <w:rsid w:val="00592486"/>
    <w:rsid w:val="00617D26"/>
    <w:rsid w:val="0063245D"/>
    <w:rsid w:val="00A617EB"/>
    <w:rsid w:val="00B02079"/>
    <w:rsid w:val="00D53865"/>
    <w:rsid w:val="00F7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Cs w:val="22"/>
        <w:lang w:val="es-V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pPr>
      <w:keepNext/>
      <w:keepLines/>
      <w:widowControl w:val="0"/>
      <w:spacing w:before="480" w:after="120"/>
      <w:contextualSpacing/>
    </w:pPr>
    <w:rPr>
      <w:b/>
      <w:sz w:val="48"/>
      <w:szCs w:val="48"/>
    </w:rPr>
  </w:style>
  <w:style w:type="paragraph" w:customStyle="1" w:styleId="Encabezado2">
    <w:name w:val="Encabezado 2"/>
    <w:next w:val="Normal"/>
    <w:pPr>
      <w:keepNext/>
      <w:keepLines/>
      <w:widowControl w:val="0"/>
      <w:spacing w:before="360" w:after="80"/>
      <w:contextualSpacing/>
    </w:pPr>
    <w:rPr>
      <w:b/>
      <w:sz w:val="36"/>
      <w:szCs w:val="36"/>
    </w:rPr>
  </w:style>
  <w:style w:type="paragraph" w:customStyle="1" w:styleId="Encabezado3">
    <w:name w:val="Encabezado 3"/>
    <w:next w:val="Normal"/>
    <w:pPr>
      <w:keepNext/>
      <w:keepLines/>
      <w:widowControl w:val="0"/>
      <w:spacing w:before="280" w:after="80"/>
      <w:contextualSpacing/>
    </w:pPr>
    <w:rPr>
      <w:b/>
      <w:sz w:val="28"/>
      <w:szCs w:val="28"/>
    </w:rPr>
  </w:style>
  <w:style w:type="paragraph" w:customStyle="1" w:styleId="Encabezado4">
    <w:name w:val="Encabezado 4"/>
    <w:next w:val="Normal"/>
    <w:pPr>
      <w:keepNext/>
      <w:keepLines/>
      <w:widowControl w:val="0"/>
      <w:spacing w:before="240" w:after="40"/>
      <w:contextualSpacing/>
    </w:pPr>
    <w:rPr>
      <w:b/>
      <w:sz w:val="24"/>
      <w:szCs w:val="24"/>
    </w:rPr>
  </w:style>
  <w:style w:type="paragraph" w:customStyle="1" w:styleId="Encabezado5">
    <w:name w:val="Encabezado 5"/>
    <w:next w:val="Normal"/>
    <w:pPr>
      <w:keepNext/>
      <w:keepLines/>
      <w:widowControl w:val="0"/>
      <w:spacing w:before="220" w:after="40"/>
      <w:contextualSpacing/>
    </w:pPr>
    <w:rPr>
      <w:b/>
      <w:sz w:val="22"/>
    </w:rPr>
  </w:style>
  <w:style w:type="paragraph" w:customStyle="1" w:styleId="Encabezado6">
    <w:name w:val="Encabezado 6"/>
    <w:next w:val="Normal"/>
    <w:pPr>
      <w:keepNext/>
      <w:keepLines/>
      <w:widowControl w:val="0"/>
      <w:spacing w:before="200" w:after="40"/>
      <w:contextualSpacing/>
    </w:pPr>
    <w:rPr>
      <w:b/>
      <w:szCs w:val="20"/>
    </w:rPr>
  </w:style>
  <w:style w:type="paragraph" w:styleId="Encabezado">
    <w:name w:val="header"/>
    <w:basedOn w:val="Normal"/>
    <w:next w:val="Cuerpodetexto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tulo">
    <w:name w:val="Title"/>
    <w:basedOn w:val="LO-normal"/>
    <w:next w:val="Normal"/>
    <w:pPr>
      <w:keepNext/>
      <w:keepLines/>
      <w:ind w:left="426" w:right="5577" w:hanging="426"/>
      <w:jc w:val="center"/>
    </w:pPr>
    <w:rPr>
      <w:rFonts w:ascii="Domine" w:eastAsia="Domine" w:hAnsi="Domine" w:cs="Domine"/>
      <w:b/>
      <w:sz w:val="20"/>
      <w:szCs w:val="20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3245D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Cs w:val="22"/>
        <w:lang w:val="es-V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next w:val="Normal"/>
    <w:pPr>
      <w:keepNext/>
      <w:keepLines/>
      <w:widowControl w:val="0"/>
      <w:spacing w:before="480" w:after="120"/>
      <w:contextualSpacing/>
    </w:pPr>
    <w:rPr>
      <w:b/>
      <w:sz w:val="48"/>
      <w:szCs w:val="48"/>
    </w:rPr>
  </w:style>
  <w:style w:type="paragraph" w:customStyle="1" w:styleId="Encabezado2">
    <w:name w:val="Encabezado 2"/>
    <w:next w:val="Normal"/>
    <w:pPr>
      <w:keepNext/>
      <w:keepLines/>
      <w:widowControl w:val="0"/>
      <w:spacing w:before="360" w:after="80"/>
      <w:contextualSpacing/>
    </w:pPr>
    <w:rPr>
      <w:b/>
      <w:sz w:val="36"/>
      <w:szCs w:val="36"/>
    </w:rPr>
  </w:style>
  <w:style w:type="paragraph" w:customStyle="1" w:styleId="Encabezado3">
    <w:name w:val="Encabezado 3"/>
    <w:next w:val="Normal"/>
    <w:pPr>
      <w:keepNext/>
      <w:keepLines/>
      <w:widowControl w:val="0"/>
      <w:spacing w:before="280" w:after="80"/>
      <w:contextualSpacing/>
    </w:pPr>
    <w:rPr>
      <w:b/>
      <w:sz w:val="28"/>
      <w:szCs w:val="28"/>
    </w:rPr>
  </w:style>
  <w:style w:type="paragraph" w:customStyle="1" w:styleId="Encabezado4">
    <w:name w:val="Encabezado 4"/>
    <w:next w:val="Normal"/>
    <w:pPr>
      <w:keepNext/>
      <w:keepLines/>
      <w:widowControl w:val="0"/>
      <w:spacing w:before="240" w:after="40"/>
      <w:contextualSpacing/>
    </w:pPr>
    <w:rPr>
      <w:b/>
      <w:sz w:val="24"/>
      <w:szCs w:val="24"/>
    </w:rPr>
  </w:style>
  <w:style w:type="paragraph" w:customStyle="1" w:styleId="Encabezado5">
    <w:name w:val="Encabezado 5"/>
    <w:next w:val="Normal"/>
    <w:pPr>
      <w:keepNext/>
      <w:keepLines/>
      <w:widowControl w:val="0"/>
      <w:spacing w:before="220" w:after="40"/>
      <w:contextualSpacing/>
    </w:pPr>
    <w:rPr>
      <w:b/>
      <w:sz w:val="22"/>
    </w:rPr>
  </w:style>
  <w:style w:type="paragraph" w:customStyle="1" w:styleId="Encabezado6">
    <w:name w:val="Encabezado 6"/>
    <w:next w:val="Normal"/>
    <w:pPr>
      <w:keepNext/>
      <w:keepLines/>
      <w:widowControl w:val="0"/>
      <w:spacing w:before="200" w:after="40"/>
      <w:contextualSpacing/>
    </w:pPr>
    <w:rPr>
      <w:b/>
      <w:szCs w:val="20"/>
    </w:rPr>
  </w:style>
  <w:style w:type="paragraph" w:styleId="Encabezado">
    <w:name w:val="header"/>
    <w:basedOn w:val="Normal"/>
    <w:next w:val="Cuerpodetexto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tulo">
    <w:name w:val="Title"/>
    <w:basedOn w:val="LO-normal"/>
    <w:next w:val="Normal"/>
    <w:pPr>
      <w:keepNext/>
      <w:keepLines/>
      <w:ind w:left="426" w:right="5577" w:hanging="426"/>
      <w:jc w:val="center"/>
    </w:pPr>
    <w:rPr>
      <w:rFonts w:ascii="Domine" w:eastAsia="Domine" w:hAnsi="Domine" w:cs="Domine"/>
      <w:b/>
      <w:sz w:val="20"/>
      <w:szCs w:val="20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3245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3</cp:revision>
  <cp:lastPrinted>2016-10-04T20:00:00Z</cp:lastPrinted>
  <dcterms:created xsi:type="dcterms:W3CDTF">2016-10-04T19:59:00Z</dcterms:created>
  <dcterms:modified xsi:type="dcterms:W3CDTF">2016-10-04T20:00:00Z</dcterms:modified>
  <dc:language>es-VE</dc:language>
</cp:coreProperties>
</file>