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EC5467" w14:textId="128D492A" w:rsidR="00CC77F2" w:rsidRPr="00CC77F2" w:rsidRDefault="00CC77F2" w:rsidP="00CC77F2">
      <w:pPr>
        <w:jc w:val="center"/>
        <w:rPr>
          <w:rFonts w:ascii="楷体" w:eastAsia="楷体" w:hAnsi="楷体" w:hint="eastAsia"/>
          <w:sz w:val="32"/>
          <w:szCs w:val="36"/>
          <w:u w:val="single"/>
        </w:rPr>
      </w:pPr>
      <w:r w:rsidRPr="00CC77F2">
        <w:rPr>
          <w:rFonts w:ascii="楷体" w:eastAsia="楷体" w:hAnsi="楷体"/>
          <w:sz w:val="32"/>
          <w:szCs w:val="36"/>
          <w:u w:val="single"/>
        </w:rPr>
        <w:t>数据中心节能基础知识手册</w:t>
      </w:r>
    </w:p>
    <w:p w14:paraId="036EA194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编写日期：2026年7月27日</w:t>
      </w:r>
    </w:p>
    <w:p w14:paraId="4DA614A7" w14:textId="1AB6080A" w:rsidR="00CC77F2" w:rsidRPr="00CC77F2" w:rsidRDefault="00CC77F2" w:rsidP="00CC77F2">
      <w:pPr>
        <w:rPr>
          <w:rFonts w:ascii="楷体" w:eastAsia="楷体" w:hAnsi="楷体" w:hint="eastAsia"/>
          <w:b/>
          <w:bCs/>
          <w:sz w:val="28"/>
          <w:szCs w:val="32"/>
        </w:rPr>
      </w:pPr>
      <w:r w:rsidRPr="00CC77F2">
        <w:rPr>
          <w:rFonts w:ascii="楷体" w:eastAsia="楷体" w:hAnsi="楷体"/>
          <w:b/>
          <w:bCs/>
          <w:sz w:val="28"/>
          <w:szCs w:val="32"/>
        </w:rPr>
        <w:t>第一章 数据中心能耗构成</w:t>
      </w:r>
    </w:p>
    <w:p w14:paraId="15AB93A7" w14:textId="545F248C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1.1 什么是数据中心</w:t>
      </w:r>
    </w:p>
    <w:p w14:paraId="70E1F49B" w14:textId="610A028C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数据中心（Data Center）是集中放置服务器、存储设备、网络设备等IT基础设施的物理场所，为各类业务系统提供计算、存储和网络支撑。</w:t>
      </w:r>
    </w:p>
    <w:p w14:paraId="5580A433" w14:textId="5810A015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1.2 数据中心能耗构成</w:t>
      </w:r>
    </w:p>
    <w:p w14:paraId="74720504" w14:textId="10DA1CB3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数据中心的能耗主要分为以下四大类：</w:t>
      </w:r>
    </w:p>
    <w:p w14:paraId="553751DA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（1）IT设备负载（占比45%~55%）</w:t>
      </w:r>
    </w:p>
    <w:p w14:paraId="6E6268F8" w14:textId="1A8BB50E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包括服务器、存储设备、网络设备等核心计算设备的耗电。特点是随业务负载动态变化，昼夜、工作日与节假日存在明显波动。</w:t>
      </w:r>
    </w:p>
    <w:p w14:paraId="5061DDC4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（2）制冷系统（占比30%~40%）</w:t>
      </w:r>
    </w:p>
    <w:p w14:paraId="7DF7705F" w14:textId="7CAD8C22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包括精密空调、冷水机组、冷却塔、冷冻泵、冷却泵等设备的耗电。这是数据中心最大的非IT能耗来源，也是节能改造的重点方向。</w:t>
      </w:r>
    </w:p>
    <w:p w14:paraId="189EE96B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（3）供配电系统（占比5%~10%）</w:t>
      </w:r>
    </w:p>
    <w:p w14:paraId="3AD1303D" w14:textId="28E60171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包括UPS（不间断电源）、变压器、配电线路损耗等。传统UPS效率约90%~94%，高效UPS可达97%~99%。</w:t>
      </w:r>
    </w:p>
    <w:p w14:paraId="06347426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（4）照明及其他（占比3%~5%）</w:t>
      </w:r>
    </w:p>
    <w:p w14:paraId="2395123B" w14:textId="1AD22717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包括机房照明、安防监控设备、消防设备、办公区域用电等。</w:t>
      </w:r>
    </w:p>
    <w:p w14:paraId="116F3956" w14:textId="0B326B6F" w:rsidR="00CC77F2" w:rsidRPr="00CC77F2" w:rsidRDefault="00CC77F2" w:rsidP="00CC77F2">
      <w:pPr>
        <w:rPr>
          <w:rFonts w:ascii="楷体" w:eastAsia="楷体" w:hAnsi="楷体" w:hint="eastAsia"/>
          <w:b/>
          <w:bCs/>
          <w:sz w:val="28"/>
          <w:szCs w:val="32"/>
        </w:rPr>
      </w:pPr>
      <w:r w:rsidRPr="00CC77F2">
        <w:rPr>
          <w:rFonts w:ascii="楷体" w:eastAsia="楷体" w:hAnsi="楷体"/>
          <w:b/>
          <w:bCs/>
          <w:sz w:val="28"/>
          <w:szCs w:val="32"/>
        </w:rPr>
        <w:t>第二章 PUE核心指标</w:t>
      </w:r>
    </w:p>
    <w:p w14:paraId="1534971A" w14:textId="28503F24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2.1 什么是PUE</w:t>
      </w:r>
    </w:p>
    <w:p w14:paraId="0D754967" w14:textId="29931C4D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PUE（Power Usage Effectiveness，电能使用效率）是国际通用的数据中心能效评价指标。</w:t>
      </w:r>
    </w:p>
    <w:p w14:paraId="43E9E5C6" w14:textId="0BB16FBF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PUE = 数据中心总耗电量 ÷ IT设备耗电量</w:t>
      </w:r>
    </w:p>
    <w:p w14:paraId="234489EF" w14:textId="3118A796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2.2 PUE的含义</w:t>
      </w:r>
    </w:p>
    <w:p w14:paraId="176C5032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PUE越接近1.0，说明数据中心的能源效率越高（全部电能都用于IT设备）。</w:t>
      </w:r>
    </w:p>
    <w:p w14:paraId="314D54BF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</w:p>
    <w:p w14:paraId="7EB90145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lastRenderedPageBreak/>
        <w:t>PUE &lt; 1.2：优秀（世界领先水平）</w:t>
      </w:r>
    </w:p>
    <w:p w14:paraId="1A72A4C3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PUE 1.2~1.4：良好（国内先进水平）</w:t>
      </w:r>
    </w:p>
    <w:p w14:paraId="3B278782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PUE 1.4~1.6：一般（国内大部分传统数据中心水平）</w:t>
      </w:r>
    </w:p>
    <w:p w14:paraId="768668AE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PUE 1.6~2.0：较差（老旧数据中心，有较大节能空间）</w:t>
      </w:r>
    </w:p>
    <w:p w14:paraId="259318BA" w14:textId="0DD973E2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PUE &gt; 2.0：很差（急需进行节能改造）</w:t>
      </w:r>
    </w:p>
    <w:p w14:paraId="7FD6BCE6" w14:textId="19E1FDFC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2.3 PUE计算示例</w:t>
      </w:r>
    </w:p>
    <w:p w14:paraId="6C19BF2F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某数据中心：</w:t>
      </w:r>
    </w:p>
    <w:p w14:paraId="32C86330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IT设备年耗电 = 10,000,000 kWh</w:t>
      </w:r>
    </w:p>
    <w:p w14:paraId="4C91FEAE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总耗电（含制冷、配电等）= 15,000,000 kWh</w:t>
      </w:r>
    </w:p>
    <w:p w14:paraId="28EBE6DF" w14:textId="6A3F5594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PUE = 15,000,000 ÷ 10,000,000 = 1.5</w:t>
      </w:r>
    </w:p>
    <w:p w14:paraId="38AA59F4" w14:textId="1AC2FC9D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含义：每消耗1度电给IT设备，还要额外消耗0.5度电用于制冷和配电损耗。</w:t>
      </w:r>
    </w:p>
    <w:p w14:paraId="76F0C9A2" w14:textId="4561D173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2.4 国家政策要求</w:t>
      </w:r>
    </w:p>
    <w:p w14:paraId="0E7443F7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国家政策：新建大型数据中心PUE要求低于1.3</w:t>
      </w:r>
    </w:p>
    <w:p w14:paraId="1D6014CD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北京政策：新建数据中心PUE不超过1.3</w:t>
      </w:r>
    </w:p>
    <w:p w14:paraId="48117C7B" w14:textId="54AD0E61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存量改造：老旧数据中心逐步改造至1.4以下</w:t>
      </w:r>
    </w:p>
    <w:p w14:paraId="19E507D7" w14:textId="0E0D84C5" w:rsidR="00CC77F2" w:rsidRPr="00CC77F2" w:rsidRDefault="00CC77F2" w:rsidP="00CC77F2">
      <w:pPr>
        <w:rPr>
          <w:rFonts w:ascii="楷体" w:eastAsia="楷体" w:hAnsi="楷体" w:hint="eastAsia"/>
          <w:b/>
          <w:bCs/>
          <w:sz w:val="28"/>
          <w:szCs w:val="32"/>
        </w:rPr>
      </w:pPr>
      <w:r w:rsidRPr="00CC77F2">
        <w:rPr>
          <w:rFonts w:ascii="楷体" w:eastAsia="楷体" w:hAnsi="楷体"/>
          <w:b/>
          <w:bCs/>
          <w:sz w:val="28"/>
          <w:szCs w:val="32"/>
        </w:rPr>
        <w:t>第三章 四种节能改造方式</w:t>
      </w:r>
    </w:p>
    <w:p w14:paraId="4C1723FC" w14:textId="37AB31C3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3.1 冷热通道封闭</w:t>
      </w:r>
    </w:p>
    <w:p w14:paraId="730A1D64" w14:textId="3DA0E885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原理：传统机房冷热空气混合，制冷效率低。通过封闭冷通道或热通道，实现冷热气流隔离，冷空气只供应设备进风口，热空气直接回收到空调回风口。</w:t>
      </w:r>
    </w:p>
    <w:p w14:paraId="66167E69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节能率：10%~20%</w:t>
      </w:r>
    </w:p>
    <w:p w14:paraId="07FC705E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投资回收期：1~3年</w:t>
      </w:r>
    </w:p>
    <w:p w14:paraId="7A6F810A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适用场景：几乎所有机房</w:t>
      </w:r>
    </w:p>
    <w:p w14:paraId="47C11EC0" w14:textId="6105189F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实施难度：低</w:t>
      </w:r>
    </w:p>
    <w:p w14:paraId="71BFADBE" w14:textId="1B8E7198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3.2 自然冷却（Free Cooling）</w:t>
      </w:r>
    </w:p>
    <w:p w14:paraId="61793E11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原理：当室外温度低于室内设定温度时，利用室外冷空气直接或间接为数据中心降温，减少或关闭机械制冷设备（冷水机组）。</w:t>
      </w:r>
    </w:p>
    <w:p w14:paraId="034F0FAF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</w:p>
    <w:p w14:paraId="0B196992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lastRenderedPageBreak/>
        <w:t>节能率：15%~30%</w:t>
      </w:r>
    </w:p>
    <w:p w14:paraId="68F3B3F8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投资回收期：2~4年</w:t>
      </w:r>
    </w:p>
    <w:p w14:paraId="684C2F30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适用场景：北方地区，年平均气温较低</w:t>
      </w:r>
    </w:p>
    <w:p w14:paraId="2042E76C" w14:textId="42A881ED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实施难度：中</w:t>
      </w:r>
    </w:p>
    <w:p w14:paraId="5235DA6A" w14:textId="558D334B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3.3 UPS优化</w:t>
      </w:r>
    </w:p>
    <w:p w14:paraId="2EFFA33C" w14:textId="24F5A80D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原理：传统UPS效率约90%~94%，采用高效UPS或ECO模式，效率可达97%~99%，减少供配电环节损耗。</w:t>
      </w:r>
    </w:p>
    <w:p w14:paraId="20260532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节能率：3%~8%</w:t>
      </w:r>
    </w:p>
    <w:p w14:paraId="6DA2252E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投资回收期：3~5年</w:t>
      </w:r>
    </w:p>
    <w:p w14:paraId="007943A3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适用场景：老旧UPS设备</w:t>
      </w:r>
    </w:p>
    <w:p w14:paraId="5A02B626" w14:textId="5B62ED9B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实施难度：低</w:t>
      </w:r>
    </w:p>
    <w:p w14:paraId="2AEB6F1F" w14:textId="7F3CD276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3.4 光伏自发自用</w:t>
      </w:r>
    </w:p>
    <w:p w14:paraId="59479857" w14:textId="7D422D25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原理：在数据中心屋顶或闲置区域安装光伏组件，发出的电直接供给数据中心使用，减少从电网购电。</w:t>
      </w:r>
    </w:p>
    <w:p w14:paraId="2AAC15FA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节能率：5%~15%（取决于安装面积和光照条件）</w:t>
      </w:r>
    </w:p>
    <w:p w14:paraId="26D3DF87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投资回收期：5~8年</w:t>
      </w:r>
    </w:p>
    <w:p w14:paraId="2933115D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适用场景：有屋顶安装空间</w:t>
      </w:r>
    </w:p>
    <w:p w14:paraId="29442AD5" w14:textId="6ECADC79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实施难度：高</w:t>
      </w:r>
    </w:p>
    <w:p w14:paraId="2E3D8B1B" w14:textId="77790DDB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3.5 四种改造方式对比表</w:t>
      </w:r>
    </w:p>
    <w:p w14:paraId="0A0E4C60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改造方式         节能率         回收期         实施难度         适用场景</w:t>
      </w:r>
    </w:p>
    <w:p w14:paraId="6194AFE0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冷热通道封闭     10%~20%       1~3年         低               几乎所有机房</w:t>
      </w:r>
    </w:p>
    <w:p w14:paraId="202C1CA3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自然冷却         15%~30%       2~4年         中               北方地区</w:t>
      </w:r>
    </w:p>
    <w:p w14:paraId="57536125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UPS优化          3%~8%         3~5年         低               老旧UPS设备</w:t>
      </w:r>
    </w:p>
    <w:p w14:paraId="24FC8A6A" w14:textId="7A158D28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光伏自发自用     5%~15%        5~8年         高               有屋顶空间</w:t>
      </w:r>
    </w:p>
    <w:p w14:paraId="28274A54" w14:textId="27D52873" w:rsidR="00CC77F2" w:rsidRPr="00CC77F2" w:rsidRDefault="00CC77F2" w:rsidP="00CC77F2">
      <w:pPr>
        <w:rPr>
          <w:rFonts w:ascii="楷体" w:eastAsia="楷体" w:hAnsi="楷体" w:hint="eastAsia"/>
          <w:b/>
          <w:bCs/>
          <w:sz w:val="28"/>
          <w:szCs w:val="32"/>
        </w:rPr>
      </w:pPr>
      <w:r w:rsidRPr="00CC77F2">
        <w:rPr>
          <w:rFonts w:ascii="楷体" w:eastAsia="楷体" w:hAnsi="楷体"/>
          <w:b/>
          <w:bCs/>
          <w:sz w:val="28"/>
          <w:szCs w:val="32"/>
        </w:rPr>
        <w:lastRenderedPageBreak/>
        <w:t>第四章 节能收益测算逻辑</w:t>
      </w:r>
    </w:p>
    <w:p w14:paraId="75A77EEE" w14:textId="377D936D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4.1 核心计算公式</w:t>
      </w:r>
    </w:p>
    <w:p w14:paraId="35BD668D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（1）节电量计算</w:t>
      </w:r>
    </w:p>
    <w:p w14:paraId="1D73AD1D" w14:textId="678D99A8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节电量 = 改造前耗电量 × 节能率</w:t>
      </w:r>
    </w:p>
    <w:p w14:paraId="79C4F38B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（2）年节约电费计算</w:t>
      </w:r>
    </w:p>
    <w:p w14:paraId="4C18D204" w14:textId="3E4CB2CC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年节约电费 = 节电量 × 电价</w:t>
      </w:r>
    </w:p>
    <w:p w14:paraId="6F3DD3FE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（3）静态投资回收期计算</w:t>
      </w:r>
    </w:p>
    <w:p w14:paraId="795AE0B4" w14:textId="1F74241D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静态投资回收期（年）= 改造投资总额 ÷ 年节约电费</w:t>
      </w:r>
    </w:p>
    <w:p w14:paraId="666A589F" w14:textId="459A2482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4.2 单项改造测算示例</w:t>
      </w:r>
    </w:p>
    <w:p w14:paraId="18D6C84C" w14:textId="77777777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已知条件：</w:t>
      </w:r>
    </w:p>
    <w:p w14:paraId="02CEBABE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IT负载功率 = 1000 kW</w:t>
      </w:r>
    </w:p>
    <w:p w14:paraId="4FDEC82A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年运行小时数 = 8760 小时</w:t>
      </w:r>
    </w:p>
    <w:p w14:paraId="30B1D57E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当前PUE = 1.50</w:t>
      </w:r>
    </w:p>
    <w:p w14:paraId="1AC1D68E" w14:textId="0F5A71B7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电价 = 0.65 元/kWh</w:t>
      </w:r>
    </w:p>
    <w:p w14:paraId="1950D83C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IT年耗电 = 1000 × 8760 = 8,760,000 kWh</w:t>
      </w:r>
    </w:p>
    <w:p w14:paraId="4D8436AF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总年耗电 = 8,760,000 × 1.50 = 13,140,000 kWh</w:t>
      </w:r>
    </w:p>
    <w:p w14:paraId="0987AD44" w14:textId="1BC94310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制冷年耗电 = 13,140,000 - 8,760,000 = 4,380,000 kWh</w:t>
      </w:r>
    </w:p>
    <w:p w14:paraId="350ECE43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采用冷热通道封闭改造（节能率15%）：</w:t>
      </w:r>
    </w:p>
    <w:p w14:paraId="140BC1E6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节电量 = 4,380,000 × 15% = 657,000 kWh</w:t>
      </w:r>
    </w:p>
    <w:p w14:paraId="221A5B10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年节约电费 = 657,000 × 0.65 = 427,050 元</w:t>
      </w:r>
    </w:p>
    <w:p w14:paraId="68244BBA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改造投资 = 800,000 元</w:t>
      </w:r>
    </w:p>
    <w:p w14:paraId="0D467743" w14:textId="131E7E87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静态回收期 = 800,000 ÷ 427,050 = 1.87 年</w:t>
      </w:r>
    </w:p>
    <w:p w14:paraId="0F7CE6A6" w14:textId="13E8BFFC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4.3 组合改造测算</w:t>
      </w:r>
    </w:p>
    <w:p w14:paraId="07E02089" w14:textId="6319F033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当同时采用多种改造方式时，需注意：总节电量不等于各改造方式节电量简单相加，应按顺序叠加计算。</w:t>
      </w:r>
    </w:p>
    <w:p w14:paraId="3C4CD21B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冷热通道封闭（节能率15%）：</w:t>
      </w:r>
    </w:p>
    <w:p w14:paraId="6A252156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lastRenderedPageBreak/>
        <w:t>节电1 = 4,380,000 × 15% = 657,000 kWh</w:t>
      </w:r>
    </w:p>
    <w:p w14:paraId="25858318" w14:textId="7520C391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剩余制冷耗电 = 4,380,000 - 657,000 = 3,723,000 kWh</w:t>
      </w:r>
    </w:p>
    <w:p w14:paraId="0E03031E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自然冷却（在剩余基础上节能20%）：</w:t>
      </w:r>
    </w:p>
    <w:p w14:paraId="249B4FBF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节电2 = 3,723,000 × 20% = 744,600 kWh</w:t>
      </w:r>
    </w:p>
    <w:p w14:paraId="74EE31F4" w14:textId="3EB263B9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剩余制冷耗电 = 3,723,000 - 744,600 = 2,978,400 kWh</w:t>
      </w:r>
    </w:p>
    <w:p w14:paraId="70FF4BDC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UPS优化（针对总耗电，节能率5%）：</w:t>
      </w:r>
    </w:p>
    <w:p w14:paraId="70C54DA7" w14:textId="5CA87EF5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节电3 = (8,760,000 + 2,978,400) × 5% = 587,000 kWh</w:t>
      </w:r>
    </w:p>
    <w:p w14:paraId="5C40E9EA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总节电量 = 657,000 + 744,600 + 587,000 = 1,988,600 kWh</w:t>
      </w:r>
    </w:p>
    <w:p w14:paraId="415AA5BA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总节电费 = 1,988,600 × 0.65 = 1,292,590 元</w:t>
      </w:r>
    </w:p>
    <w:p w14:paraId="4D94A3BD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改造后总耗电 = 13,140,000 - 1,988,600 = 11,151,400 kWh</w:t>
      </w:r>
    </w:p>
    <w:p w14:paraId="3A39B59B" w14:textId="471B532C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改造后PUE = 11,151,400 ÷ 8,760,000 = 1.27</w:t>
      </w:r>
    </w:p>
    <w:p w14:paraId="2DF3918A" w14:textId="279A8330" w:rsidR="00CC77F2" w:rsidRPr="00CC77F2" w:rsidRDefault="00CC77F2" w:rsidP="00CC77F2">
      <w:pPr>
        <w:rPr>
          <w:rFonts w:ascii="楷体" w:eastAsia="楷体" w:hAnsi="楷体" w:hint="eastAsia"/>
          <w:b/>
          <w:bCs/>
          <w:sz w:val="28"/>
          <w:szCs w:val="32"/>
        </w:rPr>
      </w:pPr>
      <w:r w:rsidRPr="00CC77F2">
        <w:rPr>
          <w:rFonts w:ascii="楷体" w:eastAsia="楷体" w:hAnsi="楷体"/>
          <w:b/>
          <w:bCs/>
          <w:sz w:val="28"/>
          <w:szCs w:val="32"/>
        </w:rPr>
        <w:t>第五章 行业术语</w:t>
      </w:r>
    </w:p>
    <w:p w14:paraId="74232EC0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PUE（电能使用效率）：数据中心总耗电 ÷ IT设备耗电，衡量能源效率的核心指标</w:t>
      </w:r>
    </w:p>
    <w:p w14:paraId="04C570DE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IT（信息技术）：泛指服务器、存储设备、网络设备等</w:t>
      </w:r>
    </w:p>
    <w:p w14:paraId="2587A488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UPS（不间断电源）：为设备提供不间断电力供应，防止断电造成数据丢失</w:t>
      </w:r>
    </w:p>
    <w:p w14:paraId="5FBFAB81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AHU（空气处理机组）：数据中心的空调设备，负责送风和温度控制</w:t>
      </w:r>
    </w:p>
    <w:p w14:paraId="5723533F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CRAC（计算机房空调）：精密空调，为机房提供精确温湿度控制</w:t>
      </w:r>
    </w:p>
    <w:p w14:paraId="013D7A7F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COP（制冷性能系数）：制冷量 ÷ 制冷耗电，值越高表示制冷效率越好</w:t>
      </w:r>
    </w:p>
    <w:p w14:paraId="2E910F1D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Free Cooling（自然冷却）：利用室外低温空气为数据中心降温的技术</w:t>
      </w:r>
    </w:p>
    <w:p w14:paraId="0DFD8F20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ROI（投资回报率）：反映投资效益的指标</w:t>
      </w:r>
    </w:p>
    <w:p w14:paraId="53687775" w14:textId="77777777" w:rsidR="00CC77F2" w:rsidRPr="00CC77F2" w:rsidRDefault="00CC77F2" w:rsidP="00CC77F2">
      <w:pPr>
        <w:rPr>
          <w:rFonts w:ascii="楷体" w:eastAsia="楷体" w:hAnsi="楷体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节能率：改造后节省的能耗占改造前能耗的比例</w:t>
      </w:r>
    </w:p>
    <w:p w14:paraId="5560EC02" w14:textId="3B6088A2" w:rsidR="00CC77F2" w:rsidRPr="00CC77F2" w:rsidRDefault="00CC77F2" w:rsidP="00CC77F2">
      <w:pPr>
        <w:rPr>
          <w:rFonts w:ascii="楷体" w:eastAsia="楷体" w:hAnsi="楷体" w:hint="eastAsia"/>
          <w:sz w:val="24"/>
          <w:szCs w:val="28"/>
        </w:rPr>
      </w:pPr>
      <w:r w:rsidRPr="00CC77F2">
        <w:rPr>
          <w:rFonts w:ascii="楷体" w:eastAsia="楷体" w:hAnsi="楷体"/>
          <w:sz w:val="24"/>
          <w:szCs w:val="28"/>
        </w:rPr>
        <w:t>静态投资回收期：不考虑资金时间价值，投资成本通过收益收回所需的年数</w:t>
      </w:r>
    </w:p>
    <w:sectPr w:rsidR="00CC77F2" w:rsidRPr="00CC77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F2"/>
    <w:rsid w:val="002D058C"/>
    <w:rsid w:val="0060741D"/>
    <w:rsid w:val="00CC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B7B53"/>
  <w15:chartTrackingRefBased/>
  <w15:docId w15:val="{AF3B8311-CED8-1343-8CEF-CDF806E4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77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7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7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7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7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7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7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7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77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7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7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77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77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77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77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77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77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77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7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77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77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77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77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7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77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7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 Tiancheng Guan</dc:creator>
  <cp:keywords/>
  <dc:description/>
  <cp:lastModifiedBy>Caden Tiancheng Guan</cp:lastModifiedBy>
  <cp:revision>1</cp:revision>
  <dcterms:created xsi:type="dcterms:W3CDTF">2026-07-27T03:36:00Z</dcterms:created>
  <dcterms:modified xsi:type="dcterms:W3CDTF">2026-07-27T03:41:00Z</dcterms:modified>
</cp:coreProperties>
</file>