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34156C" w14:textId="77777777" w:rsidR="009655EA" w:rsidRDefault="00000000">
      <w:pPr>
        <w:jc w:val="center"/>
      </w:pPr>
      <w:r>
        <w:rPr>
          <w:b/>
        </w:rPr>
        <w:t>IN THE CIRCUIT COURT OF THE FOURTH JUDICIAL CIRCUIT,</w:t>
      </w:r>
    </w:p>
    <w:p w14:paraId="1C26AEB9" w14:textId="77777777" w:rsidR="009655EA" w:rsidRDefault="00000000">
      <w:pPr>
        <w:jc w:val="center"/>
      </w:pPr>
      <w:r>
        <w:rPr>
          <w:b/>
        </w:rPr>
        <w:t>IN AND FOR DUVAL COUNTY, FLORIDA</w:t>
      </w:r>
    </w:p>
    <w:p w14:paraId="1309A48F" w14:textId="77777777" w:rsidR="009655EA" w:rsidRDefault="009655EA"/>
    <w:tbl>
      <w:tblPr>
        <w:tblW w:w="9360" w:type="dxa"/>
        <w:tblInd w:w="10" w:type="dxa"/>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4680"/>
        <w:gridCol w:w="4680"/>
      </w:tblGrid>
      <w:tr w:rsidR="00DC5BB4" w14:paraId="1873FCB6" w14:textId="77777777" w:rsidTr="00DC5BB4">
        <w:tblPrEx>
          <w:tblCellMar>
            <w:top w:w="0" w:type="dxa"/>
            <w:bottom w:w="0" w:type="dxa"/>
          </w:tblCellMar>
        </w:tblPrEx>
        <w:tc>
          <w:tcPr>
            <w:tcW w:w="4680" w:type="dxa"/>
            <w:tcBorders>
              <w:top w:val="nil"/>
              <w:left w:val="nil"/>
              <w:bottom w:val="nil"/>
              <w:right w:val="nil"/>
            </w:tcBorders>
          </w:tcPr>
          <w:p w14:paraId="73FAC203" w14:textId="77777777" w:rsidR="00DC5BB4" w:rsidRDefault="00DC5BB4">
            <w:r>
              <w:t>MERIDIAN CAPITAL PARTNERS, LLC,</w:t>
            </w:r>
          </w:p>
          <w:p w14:paraId="75F1D28A" w14:textId="77777777" w:rsidR="00DC5BB4" w:rsidRDefault="00DC5BB4"/>
          <w:p w14:paraId="5926F616" w14:textId="77777777" w:rsidR="00DC5BB4" w:rsidRDefault="00DC5BB4">
            <w:pPr>
              <w:ind w:left="720"/>
            </w:pPr>
            <w:r>
              <w:t>Plaintiff,</w:t>
            </w:r>
          </w:p>
          <w:p w14:paraId="46BB90DE" w14:textId="77777777" w:rsidR="00DC5BB4" w:rsidRDefault="00DC5BB4"/>
          <w:p w14:paraId="24B17D8D" w14:textId="77777777" w:rsidR="00DC5BB4" w:rsidRDefault="00DC5BB4">
            <w:r>
              <w:t>v.</w:t>
            </w:r>
          </w:p>
          <w:p w14:paraId="482A4916" w14:textId="77777777" w:rsidR="00DC5BB4" w:rsidRDefault="00DC5BB4"/>
          <w:p w14:paraId="1942BA0B" w14:textId="77777777" w:rsidR="00DC5BB4" w:rsidRDefault="00DC5BB4">
            <w:r>
              <w:t>ATLANTIC RIDGE HOLDINGS, INC.,</w:t>
            </w:r>
          </w:p>
          <w:p w14:paraId="2FE804CD" w14:textId="77777777" w:rsidR="00DC5BB4" w:rsidRDefault="00DC5BB4"/>
          <w:p w14:paraId="730CE6EA" w14:textId="77777777" w:rsidR="00DC5BB4" w:rsidRDefault="00DC5BB4">
            <w:pPr>
              <w:ind w:left="720"/>
            </w:pPr>
            <w:r>
              <w:t>Defendant.</w:t>
            </w:r>
          </w:p>
          <w:p w14:paraId="510392EC" w14:textId="77777777" w:rsidR="00DC5BB4" w:rsidRDefault="00DC5BB4"/>
          <w:p w14:paraId="11284194" w14:textId="77777777" w:rsidR="00DC5BB4" w:rsidRDefault="00DC5BB4">
            <w:pPr>
              <w:pBdr>
                <w:bottom w:val="single" w:sz="6" w:space="1" w:color="auto"/>
              </w:pBdr>
              <w:jc w:val="right"/>
            </w:pPr>
            <w:r>
              <w:t>/</w:t>
            </w:r>
          </w:p>
        </w:tc>
        <w:tc>
          <w:tcPr>
            <w:tcW w:w="4680" w:type="dxa"/>
            <w:tcBorders>
              <w:top w:val="nil"/>
              <w:left w:val="nil"/>
              <w:bottom w:val="nil"/>
              <w:right w:val="nil"/>
            </w:tcBorders>
          </w:tcPr>
          <w:p w14:paraId="5286904A" w14:textId="77777777" w:rsidR="00DC5BB4" w:rsidRDefault="00DC5BB4">
            <w:r>
              <w:t>CASE NO.: 2026-CA-001847</w:t>
            </w:r>
          </w:p>
          <w:p w14:paraId="0F5A5B79" w14:textId="77777777" w:rsidR="00DC5BB4" w:rsidRDefault="00DC5BB4">
            <w:r>
              <w:t>DIVISION: CV-G</w:t>
            </w:r>
          </w:p>
        </w:tc>
      </w:tr>
    </w:tbl>
    <w:p w14:paraId="34B29E18" w14:textId="77777777" w:rsidR="009655EA" w:rsidRDefault="009655EA"/>
    <w:p w14:paraId="4367DF9A" w14:textId="77777777" w:rsidR="009655EA" w:rsidRDefault="00000000">
      <w:pPr>
        <w:jc w:val="center"/>
      </w:pPr>
      <w:r>
        <w:rPr>
          <w:b/>
          <w:caps/>
          <w:u w:val="single"/>
        </w:rPr>
        <w:t>NOTICE OF APPEARANCE</w:t>
      </w:r>
    </w:p>
    <w:p w14:paraId="02F9EB78" w14:textId="77777777" w:rsidR="009655EA" w:rsidRDefault="009655EA"/>
    <w:p w14:paraId="48CB09E0" w14:textId="77777777" w:rsidR="009655EA" w:rsidRDefault="00000000" w:rsidP="00DC5BB4">
      <w:pPr>
        <w:spacing w:line="480" w:lineRule="auto"/>
        <w:ind w:firstLine="720"/>
        <w:jc w:val="both"/>
      </w:pPr>
      <w:r>
        <w:t>PLEASE TAKE NOTICE that the undersigned attorney, Jordan A. Reyes of Harwell &amp; Branch, P.A., hereby enters an appearance as counsel of record for Defendant, Atlantic Ridge Holdings, Inc., in the above-styled action, and requests that copies of all pleadings, notices, orders, correspondence, and other documents filed or served in this action be furnished to the undersigned at the addresses set forth below.</w:t>
      </w:r>
    </w:p>
    <w:p w14:paraId="74D79292" w14:textId="77777777" w:rsidR="00DC5BB4" w:rsidRDefault="00000000">
      <w:pPr>
        <w:spacing w:line="480" w:lineRule="auto"/>
        <w:ind w:firstLine="720"/>
        <w:jc w:val="both"/>
      </w:pPr>
      <w:r>
        <w:t xml:space="preserve">Pursuant to Florida Rule of General Practice and Judicial Administration 2.516, the undersigned designates the following e-mail addresses for service of all documents in this action: </w:t>
      </w:r>
    </w:p>
    <w:p w14:paraId="69E13CA0" w14:textId="77777777" w:rsidR="00DC5BB4" w:rsidRDefault="00000000" w:rsidP="00DC5BB4">
      <w:pPr>
        <w:spacing w:line="480" w:lineRule="auto"/>
        <w:ind w:firstLine="720"/>
        <w:jc w:val="both"/>
      </w:pPr>
      <w:proofErr w:type="spellStart"/>
      <w:r>
        <w:t>jreyes@harwellbranch.example</w:t>
      </w:r>
      <w:proofErr w:type="spellEnd"/>
      <w:r>
        <w:t>;</w:t>
      </w:r>
    </w:p>
    <w:p w14:paraId="040FDB03" w14:textId="77777777" w:rsidR="00DC5BB4" w:rsidRDefault="00000000" w:rsidP="00DC5BB4">
      <w:pPr>
        <w:spacing w:line="480" w:lineRule="auto"/>
        <w:ind w:firstLine="720"/>
        <w:jc w:val="both"/>
      </w:pPr>
      <w:proofErr w:type="spellStart"/>
      <w:r>
        <w:t>litdocket@harwellbranch.example</w:t>
      </w:r>
      <w:proofErr w:type="spellEnd"/>
      <w:r>
        <w:t xml:space="preserve">; </w:t>
      </w:r>
      <w:r w:rsidR="00DC5BB4">
        <w:t>and</w:t>
      </w:r>
    </w:p>
    <w:p w14:paraId="20ACD022" w14:textId="199F01AC" w:rsidR="009655EA" w:rsidRDefault="00000000" w:rsidP="00DC5BB4">
      <w:pPr>
        <w:spacing w:line="480" w:lineRule="auto"/>
        <w:ind w:firstLine="720"/>
        <w:jc w:val="both"/>
      </w:pPr>
      <w:proofErr w:type="spellStart"/>
      <w:r>
        <w:t>msalas@harwellbranch.example</w:t>
      </w:r>
      <w:proofErr w:type="spellEnd"/>
      <w:r>
        <w:t>.</w:t>
      </w:r>
    </w:p>
    <w:p w14:paraId="20B97EE5" w14:textId="77777777" w:rsidR="009655EA" w:rsidRDefault="009655EA"/>
    <w:p w14:paraId="0745E92B" w14:textId="77777777" w:rsidR="009655EA" w:rsidRDefault="00000000">
      <w:pPr>
        <w:ind w:left="4680"/>
      </w:pPr>
      <w:r>
        <w:rPr>
          <w:b/>
          <w:caps/>
        </w:rPr>
        <w:t>HARWELL &amp; BRANCH, P.A.</w:t>
      </w:r>
    </w:p>
    <w:p w14:paraId="200EBF29" w14:textId="4E23371C" w:rsidR="009655EA" w:rsidRDefault="00000000">
      <w:pPr>
        <w:ind w:left="4680"/>
      </w:pPr>
      <w:r>
        <w:t xml:space="preserve">By: </w:t>
      </w:r>
      <w:r>
        <w:rPr>
          <w:i/>
          <w:u w:val="single"/>
        </w:rPr>
        <w:t>/s/ Jordan A. Reyes</w:t>
      </w:r>
      <w:r w:rsidR="00DC5BB4">
        <w:rPr>
          <w:i/>
          <w:u w:val="single"/>
        </w:rPr>
        <w:tab/>
      </w:r>
      <w:r w:rsidR="00DC5BB4">
        <w:rPr>
          <w:i/>
          <w:u w:val="single"/>
        </w:rPr>
        <w:tab/>
      </w:r>
    </w:p>
    <w:p w14:paraId="70C845A2" w14:textId="77777777" w:rsidR="009655EA" w:rsidRDefault="00000000">
      <w:pPr>
        <w:ind w:left="4680"/>
      </w:pPr>
      <w:r>
        <w:t>Jordan A. Reyes</w:t>
      </w:r>
    </w:p>
    <w:p w14:paraId="4E244B77" w14:textId="77777777" w:rsidR="009655EA" w:rsidRDefault="00000000">
      <w:pPr>
        <w:ind w:left="4680"/>
      </w:pPr>
      <w:r>
        <w:t>Florida Bar No. 100847</w:t>
      </w:r>
    </w:p>
    <w:p w14:paraId="616FF88F" w14:textId="77777777" w:rsidR="009655EA" w:rsidRDefault="00000000">
      <w:pPr>
        <w:ind w:left="4680"/>
      </w:pPr>
      <w:r>
        <w:t>Harwell &amp; Branch, P.A.</w:t>
      </w:r>
    </w:p>
    <w:p w14:paraId="1F9F681C" w14:textId="77777777" w:rsidR="009655EA" w:rsidRDefault="00000000">
      <w:pPr>
        <w:ind w:left="4680"/>
      </w:pPr>
      <w:r>
        <w:t>200 West Forsyth Street, Suite 1400</w:t>
      </w:r>
    </w:p>
    <w:p w14:paraId="4169ABB3" w14:textId="77777777" w:rsidR="009655EA" w:rsidRDefault="00000000">
      <w:pPr>
        <w:ind w:left="4680"/>
      </w:pPr>
      <w:r>
        <w:t>Jacksonville, Florida 32202</w:t>
      </w:r>
    </w:p>
    <w:p w14:paraId="0DECCE58" w14:textId="77777777" w:rsidR="009655EA" w:rsidRDefault="00000000">
      <w:pPr>
        <w:ind w:left="4680"/>
      </w:pPr>
      <w:r>
        <w:t>Telephone: (904) 555-0142</w:t>
      </w:r>
    </w:p>
    <w:p w14:paraId="50B4B10D" w14:textId="77777777" w:rsidR="009655EA" w:rsidRDefault="00000000">
      <w:pPr>
        <w:ind w:left="4680"/>
      </w:pPr>
      <w:r>
        <w:lastRenderedPageBreak/>
        <w:t>Facsimile: (904) 555-0143</w:t>
      </w:r>
    </w:p>
    <w:p w14:paraId="77E2FDA0" w14:textId="0062967A" w:rsidR="009655EA" w:rsidRDefault="00000000">
      <w:pPr>
        <w:ind w:left="4680"/>
      </w:pPr>
      <w:r>
        <w:rPr>
          <w:b/>
        </w:rPr>
        <w:t xml:space="preserve">Primary </w:t>
      </w:r>
      <w:r w:rsidR="00DC5BB4">
        <w:rPr>
          <w:b/>
        </w:rPr>
        <w:t xml:space="preserve">and Secondary </w:t>
      </w:r>
      <w:r>
        <w:rPr>
          <w:b/>
        </w:rPr>
        <w:t xml:space="preserve">E-Mail: </w:t>
      </w:r>
      <w:proofErr w:type="spellStart"/>
      <w:r>
        <w:t>jreyes@harwellbranch.example</w:t>
      </w:r>
      <w:proofErr w:type="spellEnd"/>
    </w:p>
    <w:p w14:paraId="5A28D41E" w14:textId="613384F5" w:rsidR="009655EA" w:rsidRDefault="00000000">
      <w:pPr>
        <w:ind w:left="4680"/>
      </w:pPr>
      <w:proofErr w:type="spellStart"/>
      <w:r>
        <w:t>litdocket@harwellbranch.example</w:t>
      </w:r>
      <w:proofErr w:type="spellEnd"/>
    </w:p>
    <w:p w14:paraId="2A483EB4" w14:textId="309A49F2" w:rsidR="00DC5BB4" w:rsidRDefault="00DC5BB4">
      <w:pPr>
        <w:ind w:left="4680"/>
      </w:pPr>
      <w:r>
        <w:rPr>
          <w:i/>
        </w:rPr>
        <w:t>Attorneys for Defendant</w:t>
      </w:r>
    </w:p>
    <w:p w14:paraId="6B5E5970" w14:textId="77777777" w:rsidR="009655EA" w:rsidRDefault="009655EA"/>
    <w:p w14:paraId="1D9A1606" w14:textId="77777777" w:rsidR="009655EA" w:rsidRDefault="00000000">
      <w:pPr>
        <w:jc w:val="center"/>
      </w:pPr>
      <w:r>
        <w:rPr>
          <w:b/>
          <w:caps/>
          <w:u w:val="single"/>
        </w:rPr>
        <w:t>CERTIFICATE OF SERVICE</w:t>
      </w:r>
    </w:p>
    <w:p w14:paraId="3B4BB314" w14:textId="77777777" w:rsidR="009655EA" w:rsidRDefault="009655EA"/>
    <w:p w14:paraId="6221EA5E" w14:textId="77777777" w:rsidR="009655EA" w:rsidRDefault="00000000">
      <w:pPr>
        <w:ind w:firstLine="720"/>
      </w:pPr>
      <w:r>
        <w:t>I HEREBY CERTIFY that on June 25, 2026, I electronically filed the foregoing with the Clerk of Court using the Florida Courts E-Filing Portal, which will send a Notice of Electronic Filing to the following:</w:t>
      </w:r>
    </w:p>
    <w:p w14:paraId="4A290BC3" w14:textId="77777777" w:rsidR="009655EA" w:rsidRDefault="009655EA"/>
    <w:p w14:paraId="23B51C19" w14:textId="77777777" w:rsidR="009655EA" w:rsidRDefault="00000000">
      <w:r>
        <w:t>Marcus T. Whitfield, Esq.</w:t>
      </w:r>
    </w:p>
    <w:p w14:paraId="76039FE7" w14:textId="77777777" w:rsidR="009655EA" w:rsidRDefault="00000000">
      <w:r>
        <w:t>Caldwell &amp; Pierce, LLP</w:t>
      </w:r>
    </w:p>
    <w:p w14:paraId="041A634C" w14:textId="77777777" w:rsidR="009655EA" w:rsidRDefault="00000000">
      <w:r>
        <w:t>1 Independent Drive, Suite 2400</w:t>
      </w:r>
    </w:p>
    <w:p w14:paraId="03601030" w14:textId="77777777" w:rsidR="009655EA" w:rsidRDefault="00000000">
      <w:r>
        <w:t>Jacksonville, Florida 32202</w:t>
      </w:r>
    </w:p>
    <w:p w14:paraId="1759B00C" w14:textId="77777777" w:rsidR="009655EA" w:rsidRDefault="00000000">
      <w:proofErr w:type="spellStart"/>
      <w:r>
        <w:t>mwhitfield@caldwellpierce.example</w:t>
      </w:r>
      <w:proofErr w:type="spellEnd"/>
    </w:p>
    <w:p w14:paraId="66C36F15" w14:textId="77777777" w:rsidR="009655EA" w:rsidRDefault="00000000">
      <w:r>
        <w:rPr>
          <w:i/>
        </w:rPr>
        <w:t>Counsel for Plaintiff</w:t>
      </w:r>
    </w:p>
    <w:p w14:paraId="728977B4" w14:textId="77777777" w:rsidR="009655EA" w:rsidRDefault="009655EA"/>
    <w:p w14:paraId="1EC236FE" w14:textId="2A13987D" w:rsidR="009655EA" w:rsidRDefault="00000000">
      <w:pPr>
        <w:ind w:left="4680"/>
      </w:pPr>
      <w:r>
        <w:rPr>
          <w:i/>
          <w:u w:val="single"/>
        </w:rPr>
        <w:t>/s/ Jordan A. Reyes</w:t>
      </w:r>
      <w:r w:rsidR="00DC5BB4">
        <w:rPr>
          <w:i/>
          <w:u w:val="single"/>
        </w:rPr>
        <w:tab/>
      </w:r>
    </w:p>
    <w:p w14:paraId="1BC478D4" w14:textId="77777777" w:rsidR="009655EA" w:rsidRDefault="00000000" w:rsidP="00DC5BB4">
      <w:pPr>
        <w:ind w:left="4680"/>
      </w:pPr>
      <w:r>
        <w:t>Jordan A. Reyes</w:t>
      </w:r>
    </w:p>
    <w:sectPr w:rsidR="009655EA">
      <w:footerReference w:type="default" r:id="rId6"/>
      <w:footerReference w:type="firs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159742" w14:textId="77777777" w:rsidR="00DB14FF" w:rsidRDefault="00DB14FF">
      <w:r>
        <w:separator/>
      </w:r>
    </w:p>
  </w:endnote>
  <w:endnote w:type="continuationSeparator" w:id="0">
    <w:p w14:paraId="74E0B5A9" w14:textId="77777777" w:rsidR="00DB14FF" w:rsidRDefault="00DB1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FB87B" w14:textId="77777777" w:rsidR="009655EA"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268D89" w14:textId="77777777" w:rsidR="009655EA" w:rsidRDefault="009655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4DEEBF" w14:textId="77777777" w:rsidR="00DB14FF" w:rsidRDefault="00DB14FF">
      <w:r>
        <w:separator/>
      </w:r>
    </w:p>
  </w:footnote>
  <w:footnote w:type="continuationSeparator" w:id="0">
    <w:p w14:paraId="01703EDF" w14:textId="77777777" w:rsidR="00DB14FF" w:rsidRDefault="00DB14FF">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4"/>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EA"/>
    <w:rsid w:val="001C181D"/>
    <w:rsid w:val="009655EA"/>
    <w:rsid w:val="00DB14FF"/>
    <w:rsid w:val="00DC5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05BAD3"/>
  <w15:docId w15:val="{757FD387-6F6E-0949-B2DF-6D82217E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5BB4"/>
    <w:rPr>
      <w:color w:val="467886" w:themeColor="hyperlink"/>
      <w:u w:val="single"/>
    </w:rPr>
  </w:style>
  <w:style w:type="character" w:styleId="UnresolvedMention">
    <w:name w:val="Unresolved Mention"/>
    <w:basedOn w:val="DefaultParagraphFont"/>
    <w:uiPriority w:val="99"/>
    <w:semiHidden/>
    <w:unhideWhenUsed/>
    <w:rsid w:val="00DC5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238</Words>
  <Characters>1477</Characters>
  <Application>Microsoft Office Word</Application>
  <DocSecurity>0</DocSecurity>
  <Lines>64</Lines>
  <Paragraphs>40</Paragraphs>
  <ScaleCrop>false</ScaleCrop>
  <Company>Burr &amp; Forman LLP</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 Cade Spivey</cp:lastModifiedBy>
  <cp:revision>2</cp:revision>
  <dcterms:created xsi:type="dcterms:W3CDTF">2026-06-25T20:23:00Z</dcterms:created>
  <dcterms:modified xsi:type="dcterms:W3CDTF">2026-06-25T20:23:00Z</dcterms:modified>
</cp:coreProperties>
</file>