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RESPONSES TO REQUESTS FOR PRODUCTION</w:t>
      </w:r>
    </w:p>
    <w:p>
      <w:r>
        <w:t xml:space="preserve">Response to Request No. 1: Produced as Exhibit A.</w:t>
      </w:r>
    </w:p>
    <w:p>
      <w:r>
        <w:t xml:space="preserve">Response to Request No. 7: Schedules A-C are produced; subject to synthetic relevance objection.</w:t>
      </w:r>
    </w:p>
    <w:p>
      <w:r>
        <w:t xml:space="preserve">Response to Request No. 12: After reasonable search, Exhibit G does not exist and nothing is withheld.</w:t>
      </w:r>
    </w:p>
  </w:body>
</w:document>
</file>