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0E55" w14:textId="77777777" w:rsidR="00F96B45" w:rsidRPr="00280A6B" w:rsidRDefault="006B15F1">
      <w:pPr>
        <w:jc w:val="center"/>
        <w:rPr>
          <w:rFonts w:ascii="Verdana" w:hAnsi="Verdana"/>
          <w:b/>
        </w:rPr>
      </w:pPr>
      <w:r w:rsidRPr="00280A6B">
        <w:rPr>
          <w:rFonts w:ascii="Verdana" w:hAnsi="Verdana"/>
          <w:b/>
        </w:rPr>
        <w:t xml:space="preserve">Modelagem de um </w:t>
      </w:r>
      <w:r w:rsidRPr="00280A6B">
        <w:rPr>
          <w:rFonts w:ascii="Verdana" w:hAnsi="Verdana"/>
          <w:b/>
          <w:i/>
        </w:rPr>
        <w:t>Data Warehouse</w:t>
      </w:r>
      <w:r w:rsidRPr="00280A6B">
        <w:rPr>
          <w:rFonts w:ascii="Verdana" w:hAnsi="Verdana"/>
          <w:b/>
        </w:rPr>
        <w:t xml:space="preserve"> sobre dados de previsão do tempo da Amazônia</w:t>
      </w:r>
    </w:p>
    <w:p w14:paraId="212EC812" w14:textId="77777777" w:rsidR="00F96B45" w:rsidRPr="00280A6B" w:rsidRDefault="00F96B45">
      <w:pPr>
        <w:ind w:firstLine="708"/>
        <w:jc w:val="center"/>
        <w:rPr>
          <w:rFonts w:ascii="Verdana" w:hAnsi="Verdana"/>
          <w:b/>
        </w:rPr>
      </w:pPr>
    </w:p>
    <w:p w14:paraId="33466033" w14:textId="2D73F905" w:rsidR="00F96B45" w:rsidRPr="00DB552E" w:rsidRDefault="006B15F1">
      <w:pPr>
        <w:ind w:left="708"/>
        <w:jc w:val="right"/>
        <w:rPr>
          <w:rFonts w:ascii="Verdana" w:hAnsi="Verdana"/>
          <w:bCs/>
        </w:rPr>
      </w:pPr>
      <w:r w:rsidRPr="00DB552E">
        <w:rPr>
          <w:rFonts w:ascii="Verdana" w:hAnsi="Verdana"/>
          <w:bCs/>
        </w:rPr>
        <w:t>LDO</w:t>
      </w:r>
      <w:r w:rsidR="00280A6B" w:rsidRPr="00DB552E">
        <w:rPr>
          <w:rFonts w:ascii="Verdana" w:hAnsi="Verdana"/>
          <w:bCs/>
        </w:rPr>
        <w:t>, A</w:t>
      </w:r>
      <w:r w:rsidRPr="00DB552E">
        <w:rPr>
          <w:rFonts w:ascii="Verdana" w:hAnsi="Verdana"/>
          <w:bCs/>
        </w:rPr>
        <w:t>CCS</w:t>
      </w:r>
      <w:r w:rsidR="00280A6B" w:rsidRPr="00DB552E">
        <w:rPr>
          <w:rFonts w:ascii="Verdana" w:hAnsi="Verdana"/>
          <w:bCs/>
        </w:rPr>
        <w:t xml:space="preserve">, </w:t>
      </w:r>
      <w:r w:rsidRPr="00DB552E">
        <w:rPr>
          <w:rFonts w:ascii="Verdana" w:hAnsi="Verdana"/>
          <w:bCs/>
        </w:rPr>
        <w:t>GOC</w:t>
      </w:r>
      <w:r w:rsidR="00280A6B" w:rsidRPr="00DB552E">
        <w:rPr>
          <w:rFonts w:ascii="Verdana" w:hAnsi="Verdana"/>
          <w:bCs/>
        </w:rPr>
        <w:t xml:space="preserve">, </w:t>
      </w:r>
      <w:r w:rsidRPr="00DB552E">
        <w:rPr>
          <w:rFonts w:ascii="Verdana" w:hAnsi="Verdana"/>
          <w:bCs/>
        </w:rPr>
        <w:t>IDF</w:t>
      </w:r>
      <w:r w:rsidR="00280A6B" w:rsidRPr="00DB552E">
        <w:rPr>
          <w:rFonts w:ascii="Verdana" w:hAnsi="Verdana"/>
          <w:bCs/>
        </w:rPr>
        <w:t xml:space="preserve">, TOMA, </w:t>
      </w:r>
      <w:r>
        <w:rPr>
          <w:rFonts w:ascii="Verdana" w:hAnsi="Verdana"/>
          <w:bCs/>
        </w:rPr>
        <w:t xml:space="preserve">MAPA, </w:t>
      </w:r>
      <w:r w:rsidRPr="00DB552E">
        <w:rPr>
          <w:rFonts w:ascii="Verdana" w:hAnsi="Verdana"/>
          <w:bCs/>
        </w:rPr>
        <w:t xml:space="preserve">RSC </w:t>
      </w:r>
    </w:p>
    <w:p w14:paraId="2DE55E98" w14:textId="77777777" w:rsidR="00F96B45" w:rsidRPr="009743E0" w:rsidRDefault="006B15F1" w:rsidP="009743E0">
      <w:pPr>
        <w:rPr>
          <w:rFonts w:ascii="Verdana" w:hAnsi="Verdana"/>
          <w:b/>
          <w:sz w:val="20"/>
          <w:szCs w:val="20"/>
        </w:rPr>
      </w:pPr>
      <w:r w:rsidRPr="009743E0">
        <w:rPr>
          <w:rFonts w:ascii="Verdana" w:hAnsi="Verdana"/>
          <w:b/>
          <w:sz w:val="20"/>
          <w:szCs w:val="20"/>
        </w:rPr>
        <w:t>Resumo</w:t>
      </w:r>
    </w:p>
    <w:p w14:paraId="536AAD6E" w14:textId="77777777" w:rsidR="00F96B45" w:rsidRPr="009743E0" w:rsidRDefault="006B15F1"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ab/>
        <w:t>A análise de dados vem se destacando cada vez mais na atualidade, principalmente no que se refere a facilitar tomadas de decisão e torná-las mais eficazes. Não basta apenas coletar e armazenar um grande volume de dados, também é preciso saber realizar o tratamento e análise, a fim de se obter métricas e relatórios necessários para o negócio, seja ele de finalidade comercial ou não.</w:t>
      </w:r>
    </w:p>
    <w:p w14:paraId="3E8C485A" w14:textId="77777777" w:rsidR="00F96B45" w:rsidRPr="009743E0" w:rsidRDefault="006B15F1"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 xml:space="preserve">O objetivo do projeto é a modelagem de um </w:t>
      </w:r>
      <w:r w:rsidRPr="009743E0">
        <w:rPr>
          <w:rFonts w:ascii="Verdana" w:hAnsi="Verdana"/>
          <w:i/>
          <w:sz w:val="20"/>
          <w:szCs w:val="20"/>
        </w:rPr>
        <w:t xml:space="preserve">Data Warehouse </w:t>
      </w:r>
      <w:r w:rsidRPr="009743E0">
        <w:rPr>
          <w:rFonts w:ascii="Verdana" w:hAnsi="Verdana"/>
          <w:sz w:val="20"/>
          <w:szCs w:val="20"/>
        </w:rPr>
        <w:t xml:space="preserve">(DW) no modelo dimensional </w:t>
      </w:r>
      <w:proofErr w:type="gramStart"/>
      <w:r w:rsidRPr="009743E0">
        <w:rPr>
          <w:rFonts w:ascii="Verdana" w:hAnsi="Verdana"/>
          <w:sz w:val="20"/>
          <w:szCs w:val="20"/>
        </w:rPr>
        <w:t>do estrela</w:t>
      </w:r>
      <w:proofErr w:type="gramEnd"/>
      <w:r w:rsidRPr="009743E0">
        <w:rPr>
          <w:rFonts w:ascii="Verdana" w:hAnsi="Verdana"/>
          <w:sz w:val="20"/>
          <w:szCs w:val="20"/>
        </w:rPr>
        <w:t>, que será construído utilizando como base os dados históricos de previsão do tempo da Amazônia e durante o processo apontar alguns dos benefícios dessa abordagem em relação a tradicional em planilhas nas quais os dados são originalmente disponibilizados pelo Ministério da Defesa.</w:t>
      </w:r>
    </w:p>
    <w:p w14:paraId="26C0740C" w14:textId="57899B2C" w:rsidR="00F96B45" w:rsidRPr="009743E0" w:rsidRDefault="006B15F1"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 xml:space="preserve">O projeto visa não só a modelagem de um DW e exemplificação de métricas, mas também busca fomentar pesquisas futuras e o uso dessa tecnologia, disponibilizando um modelo adequado para análise de dados relacionados a cenários climáticos do bioma, uma vez que a Amazônia detém grande relevância no cenário mundial, especialmente no que tange a ecologia e clima. A construção do DW será realizada utilizando dados disponibilizados pelo Centro Gestor e Operacional do Sistema de Proteção da Amazônia (CENSIPAM), disponibilizados entre </w:t>
      </w:r>
      <w:r w:rsidR="00DB552E">
        <w:rPr>
          <w:rFonts w:ascii="Verdana" w:hAnsi="Verdana"/>
          <w:sz w:val="20"/>
          <w:szCs w:val="20"/>
        </w:rPr>
        <w:t>j</w:t>
      </w:r>
      <w:r w:rsidRPr="009743E0">
        <w:rPr>
          <w:rFonts w:ascii="Verdana" w:hAnsi="Verdana"/>
          <w:sz w:val="20"/>
          <w:szCs w:val="20"/>
        </w:rPr>
        <w:t xml:space="preserve">unho de 2018 e </w:t>
      </w:r>
      <w:r w:rsidR="00DB552E">
        <w:rPr>
          <w:rFonts w:ascii="Verdana" w:hAnsi="Verdana"/>
          <w:sz w:val="20"/>
          <w:szCs w:val="20"/>
        </w:rPr>
        <w:t>a</w:t>
      </w:r>
      <w:r w:rsidRPr="009743E0">
        <w:rPr>
          <w:rFonts w:ascii="Verdana" w:hAnsi="Verdana"/>
          <w:sz w:val="20"/>
          <w:szCs w:val="20"/>
        </w:rPr>
        <w:t>gosto de 2022.</w:t>
      </w:r>
    </w:p>
    <w:p w14:paraId="4030B18C" w14:textId="317931B6" w:rsidR="00F96B45" w:rsidRPr="009743E0" w:rsidRDefault="006B15F1"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b/>
          <w:sz w:val="20"/>
          <w:szCs w:val="20"/>
        </w:rPr>
        <w:t>Palavras-Chave:</w:t>
      </w:r>
      <w:r w:rsidRPr="009743E0">
        <w:rPr>
          <w:rFonts w:ascii="Verdana" w:hAnsi="Verdana"/>
          <w:sz w:val="20"/>
          <w:szCs w:val="20"/>
        </w:rPr>
        <w:t xml:space="preserve"> </w:t>
      </w:r>
      <w:r w:rsidRPr="009743E0">
        <w:rPr>
          <w:rFonts w:ascii="Verdana" w:hAnsi="Verdana"/>
          <w:i/>
          <w:sz w:val="20"/>
          <w:szCs w:val="20"/>
        </w:rPr>
        <w:t>Data Warehouse</w:t>
      </w:r>
      <w:r w:rsidR="00280A6B">
        <w:rPr>
          <w:rFonts w:ascii="Verdana" w:hAnsi="Verdana"/>
          <w:sz w:val="20"/>
          <w:szCs w:val="20"/>
        </w:rPr>
        <w:t>;</w:t>
      </w:r>
      <w:r w:rsidRPr="009743E0">
        <w:rPr>
          <w:rFonts w:ascii="Verdana" w:hAnsi="Verdana"/>
          <w:sz w:val="20"/>
          <w:szCs w:val="20"/>
        </w:rPr>
        <w:t xml:space="preserve"> Previsão do </w:t>
      </w:r>
      <w:r w:rsidR="00280A6B">
        <w:rPr>
          <w:rFonts w:ascii="Verdana" w:hAnsi="Verdana"/>
          <w:sz w:val="20"/>
          <w:szCs w:val="20"/>
        </w:rPr>
        <w:t>t</w:t>
      </w:r>
      <w:r w:rsidRPr="009743E0">
        <w:rPr>
          <w:rFonts w:ascii="Verdana" w:hAnsi="Verdana"/>
          <w:sz w:val="20"/>
          <w:szCs w:val="20"/>
        </w:rPr>
        <w:t>empo da Amazônia</w:t>
      </w:r>
      <w:r w:rsidR="00280A6B">
        <w:rPr>
          <w:rFonts w:ascii="Verdana" w:hAnsi="Verdana"/>
          <w:sz w:val="20"/>
          <w:szCs w:val="20"/>
        </w:rPr>
        <w:t>;</w:t>
      </w:r>
      <w:r w:rsidRPr="009743E0">
        <w:rPr>
          <w:rFonts w:ascii="Verdana" w:hAnsi="Verdana"/>
          <w:sz w:val="20"/>
          <w:szCs w:val="20"/>
        </w:rPr>
        <w:t xml:space="preserve"> Modelo </w:t>
      </w:r>
      <w:r w:rsidR="00280A6B">
        <w:rPr>
          <w:rFonts w:ascii="Verdana" w:hAnsi="Verdana"/>
          <w:sz w:val="20"/>
          <w:szCs w:val="20"/>
        </w:rPr>
        <w:t>d</w:t>
      </w:r>
      <w:r w:rsidRPr="009743E0">
        <w:rPr>
          <w:rFonts w:ascii="Verdana" w:hAnsi="Verdana"/>
          <w:sz w:val="20"/>
          <w:szCs w:val="20"/>
        </w:rPr>
        <w:t xml:space="preserve">imensional </w:t>
      </w:r>
      <w:r w:rsidR="00280A6B">
        <w:rPr>
          <w:rFonts w:ascii="Verdana" w:hAnsi="Verdana"/>
          <w:sz w:val="20"/>
          <w:szCs w:val="20"/>
        </w:rPr>
        <w:t>e</w:t>
      </w:r>
      <w:r w:rsidRPr="009743E0">
        <w:rPr>
          <w:rFonts w:ascii="Verdana" w:hAnsi="Verdana"/>
          <w:sz w:val="20"/>
          <w:szCs w:val="20"/>
        </w:rPr>
        <w:t>strela</w:t>
      </w:r>
      <w:r w:rsidR="00280A6B">
        <w:rPr>
          <w:rFonts w:ascii="Verdana" w:hAnsi="Verdana"/>
          <w:sz w:val="20"/>
          <w:szCs w:val="20"/>
        </w:rPr>
        <w:t>.</w:t>
      </w:r>
    </w:p>
    <w:p w14:paraId="271822C0" w14:textId="77777777" w:rsidR="00F96B45" w:rsidRPr="009743E0" w:rsidRDefault="00F96B45" w:rsidP="009743E0">
      <w:pPr>
        <w:widowControl w:val="0"/>
        <w:pBdr>
          <w:top w:val="nil"/>
          <w:left w:val="nil"/>
          <w:bottom w:val="nil"/>
          <w:right w:val="nil"/>
          <w:between w:val="nil"/>
        </w:pBdr>
        <w:ind w:firstLine="708"/>
        <w:rPr>
          <w:rFonts w:ascii="Verdana" w:hAnsi="Verdana"/>
          <w:b/>
          <w:sz w:val="20"/>
          <w:szCs w:val="20"/>
        </w:rPr>
      </w:pPr>
    </w:p>
    <w:p w14:paraId="63F9DFE3" w14:textId="77777777" w:rsidR="00F96B45" w:rsidRPr="009743E0" w:rsidRDefault="006B15F1" w:rsidP="009743E0">
      <w:pPr>
        <w:widowControl w:val="0"/>
        <w:pBdr>
          <w:top w:val="nil"/>
          <w:left w:val="nil"/>
          <w:bottom w:val="nil"/>
          <w:right w:val="nil"/>
          <w:between w:val="nil"/>
        </w:pBdr>
        <w:rPr>
          <w:rFonts w:ascii="Verdana" w:hAnsi="Verdana"/>
          <w:sz w:val="20"/>
          <w:szCs w:val="20"/>
          <w:lang w:val="en-US"/>
        </w:rPr>
      </w:pPr>
      <w:r w:rsidRPr="009743E0">
        <w:rPr>
          <w:rFonts w:ascii="Verdana" w:hAnsi="Verdana"/>
          <w:b/>
          <w:sz w:val="20"/>
          <w:szCs w:val="20"/>
          <w:lang w:val="en-US"/>
        </w:rPr>
        <w:t>Abstract</w:t>
      </w:r>
    </w:p>
    <w:p w14:paraId="040EF3E4" w14:textId="77777777" w:rsidR="00F96B45" w:rsidRPr="009743E0" w:rsidRDefault="006B15F1"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b/>
          <w:sz w:val="20"/>
          <w:szCs w:val="20"/>
          <w:lang w:val="en-US"/>
        </w:rPr>
        <w:tab/>
      </w:r>
      <w:r w:rsidRPr="009743E0">
        <w:rPr>
          <w:rFonts w:ascii="Verdana" w:hAnsi="Verdana"/>
          <w:sz w:val="20"/>
          <w:szCs w:val="20"/>
          <w:lang w:val="en-US"/>
        </w:rPr>
        <w:t xml:space="preserve">Data analysis has been increasingly highlighted today, especially </w:t>
      </w:r>
      <w:proofErr w:type="gramStart"/>
      <w:r w:rsidRPr="009743E0">
        <w:rPr>
          <w:rFonts w:ascii="Verdana" w:hAnsi="Verdana"/>
          <w:sz w:val="20"/>
          <w:szCs w:val="20"/>
          <w:lang w:val="en-US"/>
        </w:rPr>
        <w:t>with regard to</w:t>
      </w:r>
      <w:proofErr w:type="gramEnd"/>
      <w:r w:rsidRPr="009743E0">
        <w:rPr>
          <w:rFonts w:ascii="Verdana" w:hAnsi="Verdana"/>
          <w:sz w:val="20"/>
          <w:szCs w:val="20"/>
          <w:lang w:val="en-US"/>
        </w:rPr>
        <w:t xml:space="preserve"> facilitating decision-making and making them more effective. It is not enough just to collect and store a large volume of data, it is also necessary to know how to process and analyze it in order to obtain metrics and reports necessary for the business, whether for commercial purposes or not.</w:t>
      </w:r>
    </w:p>
    <w:p w14:paraId="4CAF1EEF" w14:textId="77777777" w:rsidR="00F96B45" w:rsidRPr="009743E0" w:rsidRDefault="006B15F1"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sz w:val="20"/>
          <w:szCs w:val="20"/>
          <w:lang w:val="en-US"/>
        </w:rPr>
        <w:t xml:space="preserve">The objective of the project is the modeling of a Data Warehouse (DW) in the dimensional model of the star, which will be built using as a base the historical data of weather forecast of the Amazon and during the process to point out some of the benefits of this approach in relation to the traditional one in spreadsheets in which the data is originally made available by the </w:t>
      </w:r>
      <w:proofErr w:type="spellStart"/>
      <w:r w:rsidRPr="009743E0">
        <w:rPr>
          <w:rFonts w:ascii="Verdana" w:hAnsi="Verdana"/>
          <w:sz w:val="20"/>
          <w:szCs w:val="20"/>
          <w:lang w:val="en-US"/>
        </w:rPr>
        <w:t>Ministério</w:t>
      </w:r>
      <w:proofErr w:type="spellEnd"/>
      <w:r w:rsidRPr="009743E0">
        <w:rPr>
          <w:rFonts w:ascii="Verdana" w:hAnsi="Verdana"/>
          <w:sz w:val="20"/>
          <w:szCs w:val="20"/>
          <w:lang w:val="en-US"/>
        </w:rPr>
        <w:t xml:space="preserve"> da </w:t>
      </w:r>
      <w:proofErr w:type="spellStart"/>
      <w:r w:rsidRPr="009743E0">
        <w:rPr>
          <w:rFonts w:ascii="Verdana" w:hAnsi="Verdana"/>
          <w:sz w:val="20"/>
          <w:szCs w:val="20"/>
          <w:lang w:val="en-US"/>
        </w:rPr>
        <w:t>Defesa</w:t>
      </w:r>
      <w:proofErr w:type="spellEnd"/>
      <w:r w:rsidRPr="009743E0">
        <w:rPr>
          <w:rFonts w:ascii="Verdana" w:hAnsi="Verdana"/>
          <w:sz w:val="20"/>
          <w:szCs w:val="20"/>
          <w:lang w:val="en-US"/>
        </w:rPr>
        <w:t>.</w:t>
      </w:r>
    </w:p>
    <w:p w14:paraId="75429DFF" w14:textId="77777777" w:rsidR="00F96B45" w:rsidRPr="009743E0" w:rsidRDefault="006B15F1"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sz w:val="20"/>
          <w:szCs w:val="20"/>
          <w:lang w:val="en-US"/>
        </w:rPr>
        <w:t xml:space="preserve">The project aims not only at modeling a DW and exemplifying metrics, but also </w:t>
      </w:r>
      <w:r w:rsidRPr="009743E0">
        <w:rPr>
          <w:rFonts w:ascii="Verdana" w:hAnsi="Verdana"/>
          <w:sz w:val="20"/>
          <w:szCs w:val="20"/>
          <w:lang w:val="en-US"/>
        </w:rPr>
        <w:lastRenderedPageBreak/>
        <w:t xml:space="preserve">seeks to encourage future research and the use of this technology, providing an adequate model for data analysis related to climatic scenarios in the biome, since the Amazon has great relevance. on the world stage, especially </w:t>
      </w:r>
      <w:proofErr w:type="gramStart"/>
      <w:r w:rsidRPr="009743E0">
        <w:rPr>
          <w:rFonts w:ascii="Verdana" w:hAnsi="Verdana"/>
          <w:sz w:val="20"/>
          <w:szCs w:val="20"/>
          <w:lang w:val="en-US"/>
        </w:rPr>
        <w:t>with regard to</w:t>
      </w:r>
      <w:proofErr w:type="gramEnd"/>
      <w:r w:rsidRPr="009743E0">
        <w:rPr>
          <w:rFonts w:ascii="Verdana" w:hAnsi="Verdana"/>
          <w:sz w:val="20"/>
          <w:szCs w:val="20"/>
          <w:lang w:val="en-US"/>
        </w:rPr>
        <w:t xml:space="preserve"> ecology and climate. The construction of the DW will be carried out using data provided by the Centro Gestor e </w:t>
      </w:r>
      <w:proofErr w:type="spellStart"/>
      <w:r w:rsidRPr="009743E0">
        <w:rPr>
          <w:rFonts w:ascii="Verdana" w:hAnsi="Verdana"/>
          <w:sz w:val="20"/>
          <w:szCs w:val="20"/>
          <w:lang w:val="en-US"/>
        </w:rPr>
        <w:t>Operacional</w:t>
      </w:r>
      <w:proofErr w:type="spellEnd"/>
      <w:r w:rsidRPr="009743E0">
        <w:rPr>
          <w:rFonts w:ascii="Verdana" w:hAnsi="Verdana"/>
          <w:sz w:val="20"/>
          <w:szCs w:val="20"/>
          <w:lang w:val="en-US"/>
        </w:rPr>
        <w:t xml:space="preserve"> do Sistema de </w:t>
      </w:r>
      <w:proofErr w:type="spellStart"/>
      <w:r w:rsidRPr="009743E0">
        <w:rPr>
          <w:rFonts w:ascii="Verdana" w:hAnsi="Verdana"/>
          <w:sz w:val="20"/>
          <w:szCs w:val="20"/>
          <w:lang w:val="en-US"/>
        </w:rPr>
        <w:t>Proteção</w:t>
      </w:r>
      <w:proofErr w:type="spellEnd"/>
      <w:r w:rsidRPr="009743E0">
        <w:rPr>
          <w:rFonts w:ascii="Verdana" w:hAnsi="Verdana"/>
          <w:sz w:val="20"/>
          <w:szCs w:val="20"/>
          <w:lang w:val="en-US"/>
        </w:rPr>
        <w:t xml:space="preserve"> da Amazônia (CENSIPAM), made available between June 2018 and August 2022.</w:t>
      </w:r>
    </w:p>
    <w:p w14:paraId="17B4446A" w14:textId="77777777" w:rsidR="00F96B45" w:rsidRPr="009743E0" w:rsidRDefault="006B15F1"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b/>
          <w:sz w:val="20"/>
          <w:szCs w:val="20"/>
          <w:lang w:val="en-US"/>
        </w:rPr>
        <w:tab/>
        <w:t>Keywords:</w:t>
      </w:r>
      <w:r w:rsidRPr="009743E0">
        <w:rPr>
          <w:rFonts w:ascii="Verdana" w:hAnsi="Verdana"/>
          <w:sz w:val="20"/>
          <w:szCs w:val="20"/>
          <w:lang w:val="en-US"/>
        </w:rPr>
        <w:t xml:space="preserve"> Data Warehouse, Amazon Weather Forecast, Star Schema Model, Data Analysis.</w:t>
      </w:r>
    </w:p>
    <w:p w14:paraId="79B144E3" w14:textId="77777777" w:rsidR="00F96B45" w:rsidRPr="009743E0" w:rsidRDefault="00F96B45" w:rsidP="009743E0">
      <w:pPr>
        <w:widowControl w:val="0"/>
        <w:pBdr>
          <w:top w:val="nil"/>
          <w:left w:val="nil"/>
          <w:bottom w:val="nil"/>
          <w:right w:val="nil"/>
          <w:between w:val="nil"/>
        </w:pBdr>
        <w:ind w:firstLine="708"/>
        <w:rPr>
          <w:rFonts w:ascii="Verdana" w:hAnsi="Verdana"/>
          <w:sz w:val="20"/>
          <w:szCs w:val="20"/>
          <w:lang w:val="en-US"/>
        </w:rPr>
      </w:pPr>
    </w:p>
    <w:p w14:paraId="20ACA304" w14:textId="51ED2D4C" w:rsidR="00F96B45" w:rsidRPr="009743E0" w:rsidRDefault="00995500" w:rsidP="009743E0">
      <w:pPr>
        <w:rPr>
          <w:rFonts w:ascii="Verdana" w:hAnsi="Verdana"/>
          <w:sz w:val="20"/>
          <w:szCs w:val="20"/>
        </w:rPr>
      </w:pPr>
      <w:r>
        <w:rPr>
          <w:rFonts w:ascii="Verdana" w:hAnsi="Verdana"/>
          <w:b/>
          <w:sz w:val="20"/>
          <w:szCs w:val="20"/>
        </w:rPr>
        <w:t>INTRODUÇÃO</w:t>
      </w:r>
    </w:p>
    <w:p w14:paraId="19F68F52" w14:textId="0356DA9C" w:rsidR="00F96B45" w:rsidRPr="009743E0" w:rsidRDefault="006B15F1"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 xml:space="preserve">Em razão de uma sociedade globalizada, onde as mudanças ocorrem de maneira cada vez mais acelerada e diante do cenário dinâmico e exigente atual do mercado, a informação se tornou vital para que as empresas possam se manter de forma competitiva e sobreviver no mercado. Devido a esse aumento, as organizações necessitam de velocidade nas análises para definir suas estratégias. Neste caso, o uso do </w:t>
      </w:r>
      <w:r w:rsidRPr="009743E0">
        <w:rPr>
          <w:rFonts w:ascii="Verdana" w:hAnsi="Verdana"/>
          <w:i/>
          <w:sz w:val="20"/>
          <w:szCs w:val="20"/>
        </w:rPr>
        <w:t>Data Warehouse</w:t>
      </w:r>
      <w:r w:rsidRPr="009743E0">
        <w:rPr>
          <w:rFonts w:ascii="Verdana" w:hAnsi="Verdana"/>
          <w:sz w:val="20"/>
          <w:szCs w:val="20"/>
        </w:rPr>
        <w:t xml:space="preserve"> (DW), utilizado por Sistemas de Processamento Analítico Online (OLAP), sendo um componente da área de inteligência de negócios, pode otimizar consultas com </w:t>
      </w:r>
      <w:proofErr w:type="gramStart"/>
      <w:r w:rsidRPr="009743E0">
        <w:rPr>
          <w:rFonts w:ascii="Verdana" w:hAnsi="Verdana"/>
          <w:sz w:val="20"/>
          <w:szCs w:val="20"/>
        </w:rPr>
        <w:t>um grande número de dados</w:t>
      </w:r>
      <w:proofErr w:type="gramEnd"/>
      <w:r w:rsidRPr="009743E0">
        <w:rPr>
          <w:rFonts w:ascii="Verdana" w:hAnsi="Verdana"/>
          <w:sz w:val="20"/>
          <w:szCs w:val="20"/>
        </w:rPr>
        <w:t xml:space="preserve"> que demandam muito esforço computacional (</w:t>
      </w:r>
      <w:r w:rsidR="0062287E">
        <w:rPr>
          <w:rFonts w:ascii="Verdana" w:hAnsi="Verdana"/>
          <w:sz w:val="20"/>
          <w:szCs w:val="20"/>
        </w:rPr>
        <w:t>Torres</w:t>
      </w:r>
      <w:r w:rsidRPr="009743E0">
        <w:rPr>
          <w:rFonts w:ascii="Verdana" w:hAnsi="Verdana"/>
          <w:sz w:val="20"/>
          <w:szCs w:val="20"/>
        </w:rPr>
        <w:t xml:space="preserve"> </w:t>
      </w:r>
      <w:r w:rsidR="00E65DDC">
        <w:rPr>
          <w:rFonts w:ascii="Verdana" w:hAnsi="Verdana"/>
          <w:sz w:val="20"/>
          <w:szCs w:val="20"/>
        </w:rPr>
        <w:t xml:space="preserve">Filho </w:t>
      </w:r>
      <w:r w:rsidRPr="009743E0">
        <w:rPr>
          <w:rFonts w:ascii="Verdana" w:hAnsi="Verdana"/>
          <w:i/>
          <w:sz w:val="20"/>
          <w:szCs w:val="20"/>
        </w:rPr>
        <w:t>et al.</w:t>
      </w:r>
      <w:r w:rsidRPr="009743E0">
        <w:rPr>
          <w:rFonts w:ascii="Verdana" w:hAnsi="Verdana"/>
          <w:sz w:val="20"/>
          <w:szCs w:val="20"/>
        </w:rPr>
        <w:t>, 2011).</w:t>
      </w:r>
    </w:p>
    <w:p w14:paraId="22E4FF7A" w14:textId="766C2B22" w:rsidR="00F96B45" w:rsidRPr="009743E0" w:rsidRDefault="006B15F1"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Existem cenários em que esses recursos são utilizados para auxiliar organizações cujo foco não é comercial, como institutos de pesquisa ou instituições governamentais, as tomadas de decisão mais rápidas e eficazes fornecidas por um DW junto a um sistema OLAP possibilitam a otimização no uso de recursos (</w:t>
      </w:r>
      <w:r w:rsidR="0062287E">
        <w:rPr>
          <w:rFonts w:ascii="Verdana" w:hAnsi="Verdana"/>
          <w:sz w:val="20"/>
          <w:szCs w:val="20"/>
        </w:rPr>
        <w:t>Melo</w:t>
      </w:r>
      <w:r w:rsidRPr="009743E0">
        <w:rPr>
          <w:rFonts w:ascii="Verdana" w:hAnsi="Verdana"/>
          <w:sz w:val="20"/>
          <w:szCs w:val="20"/>
        </w:rPr>
        <w:t>, 2003).</w:t>
      </w:r>
    </w:p>
    <w:p w14:paraId="4629B81F" w14:textId="77777777" w:rsidR="00F96B45" w:rsidRPr="009743E0" w:rsidRDefault="006B15F1" w:rsidP="009743E0">
      <w:pPr>
        <w:spacing w:after="1"/>
        <w:ind w:firstLine="720"/>
        <w:rPr>
          <w:rFonts w:ascii="Verdana" w:hAnsi="Verdana"/>
          <w:sz w:val="20"/>
          <w:szCs w:val="20"/>
        </w:rPr>
      </w:pPr>
      <w:r w:rsidRPr="009743E0">
        <w:rPr>
          <w:rFonts w:ascii="Verdana" w:hAnsi="Verdana"/>
          <w:sz w:val="20"/>
          <w:szCs w:val="20"/>
        </w:rPr>
        <w:t xml:space="preserve">Em vista disso, temos um caso para a necessidade de análise de um grande volume de dados, o histórico de previsão do tempo da Amazônia, que são utilizados para controle, monitoramento e comparação com outras informações, por exemplo </w:t>
      </w:r>
      <w:proofErr w:type="gramStart"/>
      <w:r w:rsidRPr="009743E0">
        <w:rPr>
          <w:rFonts w:ascii="Verdana" w:hAnsi="Verdana"/>
          <w:sz w:val="20"/>
          <w:szCs w:val="20"/>
        </w:rPr>
        <w:t>às referentes</w:t>
      </w:r>
      <w:proofErr w:type="gramEnd"/>
      <w:r w:rsidRPr="009743E0">
        <w:rPr>
          <w:rFonts w:ascii="Verdana" w:hAnsi="Verdana"/>
          <w:sz w:val="20"/>
          <w:szCs w:val="20"/>
        </w:rPr>
        <w:t xml:space="preserve"> a queimadas no mesmo período de tempo. A coleta destes dados é realizada e disponibilizada pelo Centro Gestor e Operacional do Sistema de Proteção da Amazônia (CENSIPAM) que é um órgão do Ministério da Defesa.</w:t>
      </w:r>
    </w:p>
    <w:p w14:paraId="49895E12" w14:textId="77777777" w:rsidR="00F96B45" w:rsidRPr="009743E0" w:rsidRDefault="006B15F1" w:rsidP="009743E0">
      <w:pPr>
        <w:spacing w:after="1"/>
        <w:ind w:firstLine="720"/>
        <w:rPr>
          <w:rFonts w:ascii="Verdana" w:hAnsi="Verdana"/>
          <w:sz w:val="20"/>
          <w:szCs w:val="20"/>
        </w:rPr>
      </w:pPr>
      <w:r w:rsidRPr="009743E0">
        <w:rPr>
          <w:rFonts w:ascii="Verdana" w:hAnsi="Verdana"/>
          <w:sz w:val="20"/>
          <w:szCs w:val="20"/>
        </w:rPr>
        <w:t>Sendo assim, o estudo em questão tem sua relevância quando levantamos a quantidade de dados gerados a cada mês. Logo, é fundamental tratá-los e analisá-los utilizando uma ferramenta adequada e que atue como facilitador para lidar com esses dados, como por exemplo um DW, eliminando anomalias que tabelas comuns do Excel, como as em que os dados são disponibilizados, podem deter.</w:t>
      </w:r>
    </w:p>
    <w:p w14:paraId="35EAA617" w14:textId="77777777" w:rsidR="00F96B45" w:rsidRPr="009743E0" w:rsidRDefault="006B15F1" w:rsidP="009743E0">
      <w:pPr>
        <w:spacing w:after="1"/>
        <w:ind w:firstLine="720"/>
        <w:rPr>
          <w:rFonts w:ascii="Verdana" w:hAnsi="Verdana"/>
          <w:sz w:val="20"/>
          <w:szCs w:val="20"/>
        </w:rPr>
      </w:pPr>
      <w:r w:rsidRPr="009743E0">
        <w:rPr>
          <w:rFonts w:ascii="Verdana" w:hAnsi="Verdana"/>
          <w:sz w:val="20"/>
          <w:szCs w:val="20"/>
        </w:rPr>
        <w:t xml:space="preserve">Posto isto, utilizaremos os dados de previsão do tempo da Amazônia para modelar um DW que será construído adotando a abordagem de modelagem dimensional estrela. Com isso, espera-se poder facilitar futuras pesquisas e consultas em cima destes dados, com o propósito de definir uma modelagem de DW mais apropriada para ser, </w:t>
      </w:r>
      <w:r w:rsidRPr="009743E0">
        <w:rPr>
          <w:rFonts w:ascii="Verdana" w:hAnsi="Verdana"/>
          <w:sz w:val="20"/>
          <w:szCs w:val="20"/>
        </w:rPr>
        <w:lastRenderedPageBreak/>
        <w:t>posteriormente, consumida por ferramentas OLAP em cenários onde se busca obter tomadas de decisão mais ágeis referentes aos dados fornecidos.</w:t>
      </w:r>
    </w:p>
    <w:p w14:paraId="2BFB6C33" w14:textId="77777777" w:rsidR="00995500" w:rsidRDefault="00995500" w:rsidP="009743E0">
      <w:pPr>
        <w:widowControl w:val="0"/>
        <w:pBdr>
          <w:top w:val="nil"/>
          <w:left w:val="nil"/>
          <w:bottom w:val="nil"/>
          <w:right w:val="nil"/>
          <w:between w:val="nil"/>
        </w:pBdr>
        <w:rPr>
          <w:rFonts w:ascii="Verdana" w:hAnsi="Verdana"/>
          <w:b/>
          <w:bCs/>
          <w:sz w:val="20"/>
          <w:szCs w:val="20"/>
        </w:rPr>
      </w:pPr>
    </w:p>
    <w:p w14:paraId="05F29A20" w14:textId="5694F803" w:rsidR="00F96B45" w:rsidRPr="00995500" w:rsidRDefault="00995500" w:rsidP="009743E0">
      <w:pPr>
        <w:widowControl w:val="0"/>
        <w:pBdr>
          <w:top w:val="nil"/>
          <w:left w:val="nil"/>
          <w:bottom w:val="nil"/>
          <w:right w:val="nil"/>
          <w:between w:val="nil"/>
        </w:pBdr>
        <w:rPr>
          <w:rFonts w:ascii="Verdana" w:hAnsi="Verdana"/>
          <w:b/>
          <w:bCs/>
          <w:sz w:val="20"/>
          <w:szCs w:val="20"/>
        </w:rPr>
      </w:pPr>
      <w:r w:rsidRPr="00995500">
        <w:rPr>
          <w:rFonts w:ascii="Verdana" w:hAnsi="Verdana"/>
          <w:b/>
          <w:bCs/>
          <w:sz w:val="20"/>
          <w:szCs w:val="20"/>
        </w:rPr>
        <w:t>Objetivo geral</w:t>
      </w:r>
    </w:p>
    <w:p w14:paraId="200D7827" w14:textId="77777777" w:rsidR="00F96B45" w:rsidRPr="009743E0" w:rsidRDefault="006B15F1" w:rsidP="009743E0">
      <w:pPr>
        <w:spacing w:after="1"/>
        <w:ind w:firstLine="720"/>
        <w:rPr>
          <w:rFonts w:ascii="Verdana" w:hAnsi="Verdana"/>
          <w:sz w:val="20"/>
          <w:szCs w:val="20"/>
        </w:rPr>
      </w:pPr>
      <w:r w:rsidRPr="009743E0">
        <w:rPr>
          <w:rFonts w:ascii="Verdana" w:hAnsi="Verdana"/>
          <w:sz w:val="20"/>
          <w:szCs w:val="20"/>
        </w:rPr>
        <w:t>O intuito do projeto é a construção de um DW em modelo dimensional estrela adequado para receber os dados fornecidos pelo CENSIPAM, os quais apresentam o histórico de previsão do tempo da Amazônia Legal. Dessa forma, tendo o intuito de facilitar futuras pesquisas disponibilizando um modelo apropriado para serem feitas as análises deste grande volume de dados através do consumo de ferramentas OLAP, e fomentar o uso do DW no lugar de planilhas convencionais, dadas suas vantagens.</w:t>
      </w:r>
    </w:p>
    <w:p w14:paraId="3FC72A63" w14:textId="77777777" w:rsidR="00F96B45" w:rsidRPr="009743E0" w:rsidRDefault="00F96B45" w:rsidP="009743E0">
      <w:pPr>
        <w:spacing w:after="1"/>
        <w:ind w:firstLine="720"/>
        <w:rPr>
          <w:rFonts w:ascii="Verdana" w:hAnsi="Verdana"/>
          <w:sz w:val="20"/>
          <w:szCs w:val="20"/>
        </w:rPr>
      </w:pPr>
    </w:p>
    <w:p w14:paraId="56B1F6F9" w14:textId="0FA56C79" w:rsidR="00F96B45" w:rsidRPr="009743E0" w:rsidRDefault="006B15F1" w:rsidP="00995500">
      <w:pPr>
        <w:spacing w:after="1"/>
        <w:rPr>
          <w:rFonts w:ascii="Verdana" w:hAnsi="Verdana"/>
          <w:b/>
          <w:sz w:val="20"/>
          <w:szCs w:val="20"/>
        </w:rPr>
      </w:pPr>
      <w:r w:rsidRPr="009743E0">
        <w:rPr>
          <w:rFonts w:ascii="Verdana" w:hAnsi="Verdana"/>
          <w:b/>
          <w:sz w:val="20"/>
          <w:szCs w:val="20"/>
        </w:rPr>
        <w:t>Objetivos Específicos</w:t>
      </w:r>
    </w:p>
    <w:p w14:paraId="045C9497" w14:textId="691208D6" w:rsidR="00F96B45" w:rsidRPr="009743E0" w:rsidRDefault="006B15F1" w:rsidP="009743E0">
      <w:pPr>
        <w:spacing w:after="1"/>
        <w:ind w:firstLine="720"/>
        <w:rPr>
          <w:rFonts w:ascii="Verdana" w:hAnsi="Verdana"/>
          <w:sz w:val="20"/>
          <w:szCs w:val="20"/>
        </w:rPr>
      </w:pPr>
      <w:r w:rsidRPr="009743E0">
        <w:rPr>
          <w:rFonts w:ascii="Verdana" w:hAnsi="Verdana"/>
          <w:sz w:val="20"/>
          <w:szCs w:val="20"/>
        </w:rPr>
        <w:t>Este projeto tem como foco a modelagem de uma base dimensional estrela, um DW apropriado para receber posteriormente os dados referentes às previsões de tempo da Amazônia Legal, mas não se limitando apenas a eles, podendo absorver dados de outras bases que contenham informações relevantes acerca do bioma, e devido às vantagens no uso do DW em relação a planilha disponibilizada pelo órgão CENSIPAM, incentivar o uso da tecnologia, sendo uma pesquisa facilitadora para trabalhos futuros, uma vez que a Amazônia demonstra vulnerabilidade às variabilidades e mudanças do sistema climático, tornando fundamentais análises e monitoramentos dessa natureza (</w:t>
      </w:r>
      <w:r w:rsidR="0062287E">
        <w:rPr>
          <w:rFonts w:ascii="Verdana" w:hAnsi="Verdana"/>
          <w:sz w:val="20"/>
          <w:szCs w:val="20"/>
        </w:rPr>
        <w:t>Rocha</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2012).</w:t>
      </w:r>
    </w:p>
    <w:p w14:paraId="6EBD0812" w14:textId="77777777" w:rsidR="00F96B45" w:rsidRPr="009743E0" w:rsidRDefault="00F96B45" w:rsidP="009743E0">
      <w:pPr>
        <w:spacing w:after="1"/>
        <w:ind w:firstLine="720"/>
        <w:rPr>
          <w:rFonts w:ascii="Verdana" w:hAnsi="Verdana"/>
          <w:sz w:val="20"/>
          <w:szCs w:val="20"/>
        </w:rPr>
      </w:pPr>
    </w:p>
    <w:p w14:paraId="64EB829D" w14:textId="141F23DC" w:rsidR="00F96B45" w:rsidRPr="009743E0" w:rsidRDefault="006B15F1" w:rsidP="009743E0">
      <w:pPr>
        <w:spacing w:after="1"/>
        <w:rPr>
          <w:rFonts w:ascii="Verdana" w:hAnsi="Verdana"/>
          <w:b/>
          <w:sz w:val="20"/>
          <w:szCs w:val="20"/>
        </w:rPr>
      </w:pPr>
      <w:r w:rsidRPr="009743E0">
        <w:rPr>
          <w:rFonts w:ascii="Verdana" w:hAnsi="Verdana"/>
          <w:b/>
          <w:sz w:val="20"/>
          <w:szCs w:val="20"/>
        </w:rPr>
        <w:t>Justificativa</w:t>
      </w:r>
    </w:p>
    <w:p w14:paraId="39FEA66A" w14:textId="4AB9AEBF" w:rsidR="00F96B45" w:rsidRPr="009743E0" w:rsidRDefault="006B15F1" w:rsidP="009743E0">
      <w:pPr>
        <w:spacing w:after="1"/>
        <w:ind w:firstLine="720"/>
        <w:rPr>
          <w:rFonts w:ascii="Verdana" w:hAnsi="Verdana"/>
          <w:sz w:val="20"/>
          <w:szCs w:val="20"/>
        </w:rPr>
      </w:pPr>
      <w:r w:rsidRPr="009743E0">
        <w:rPr>
          <w:rFonts w:ascii="Verdana" w:hAnsi="Verdana"/>
          <w:sz w:val="20"/>
          <w:szCs w:val="20"/>
        </w:rPr>
        <w:t xml:space="preserve">Atualmente, a inteligência de negócios e o suporte à decisão não se limitam às fronteiras dos negócios comerciais, tais estratégias estão sendo utilizadas em diversas áreas do conhecimento. Seja em instituições de ensino, governamentais, privadas com ou sem fins lucrativos, onde houver demanda de um processo decisório, sistemas desse tipo serão necessários. Nesta categoria de sistemas facilitadores a análise de dados e suporte a decisão, destaca-se o </w:t>
      </w:r>
      <w:r w:rsidRPr="009743E0">
        <w:rPr>
          <w:rFonts w:ascii="Verdana" w:hAnsi="Verdana"/>
          <w:i/>
          <w:sz w:val="20"/>
          <w:szCs w:val="20"/>
        </w:rPr>
        <w:t>Data Warehouse</w:t>
      </w:r>
      <w:r w:rsidRPr="009743E0">
        <w:rPr>
          <w:rFonts w:ascii="Verdana" w:hAnsi="Verdana"/>
          <w:sz w:val="20"/>
          <w:szCs w:val="20"/>
        </w:rPr>
        <w:t>, que possibilita a geração de dados integrados e históricos permitindo que decisões sejam tomadas com base em fatos e não em especulações e, embora já exista há décadas, ainda não há uma metodologia formal para sua implementação (</w:t>
      </w:r>
      <w:r w:rsidR="0062287E">
        <w:rPr>
          <w:rFonts w:ascii="Verdana" w:hAnsi="Verdana"/>
          <w:sz w:val="20"/>
          <w:szCs w:val="20"/>
        </w:rPr>
        <w:t>Melo</w:t>
      </w:r>
      <w:r w:rsidRPr="009743E0">
        <w:rPr>
          <w:rFonts w:ascii="Verdana" w:hAnsi="Verdana"/>
          <w:sz w:val="20"/>
          <w:szCs w:val="20"/>
        </w:rPr>
        <w:t>, 2003).</w:t>
      </w:r>
    </w:p>
    <w:p w14:paraId="79430121" w14:textId="0A3105F2" w:rsidR="00F96B45" w:rsidRDefault="006B15F1" w:rsidP="009743E0">
      <w:pPr>
        <w:spacing w:after="1"/>
        <w:ind w:firstLine="720"/>
        <w:rPr>
          <w:rFonts w:ascii="Verdana" w:hAnsi="Verdana"/>
          <w:sz w:val="20"/>
          <w:szCs w:val="20"/>
        </w:rPr>
      </w:pPr>
      <w:r w:rsidRPr="009743E0">
        <w:rPr>
          <w:rFonts w:ascii="Verdana" w:hAnsi="Verdana"/>
          <w:sz w:val="20"/>
          <w:szCs w:val="20"/>
        </w:rPr>
        <w:t xml:space="preserve">A Amazônia é a única grande extensão contínua de floresta tropical úmida do mundo, possuindo uma área de aproximadamente 7 milhões de km², desempenha um papel crucial nas trocas de energia, umidade e massa entre a superfície continental e a atmosfera, prestando assim serviços ambientais fundamentais para a manutenção do clima regional e global. Diante desse cenário, é notável que os dados fornecidos da temperatura do bioma são de grande relevância, mais especificamente no que refere a questões ambientais e ecológicas, já que esses dados podem ser indicadores diretamente ligados ao </w:t>
      </w:r>
      <w:r w:rsidRPr="009743E0">
        <w:rPr>
          <w:rFonts w:ascii="Verdana" w:hAnsi="Verdana"/>
          <w:sz w:val="20"/>
          <w:szCs w:val="20"/>
        </w:rPr>
        <w:lastRenderedPageBreak/>
        <w:t>desmatamento (</w:t>
      </w:r>
      <w:r w:rsidR="0062287E">
        <w:rPr>
          <w:rFonts w:ascii="Verdana" w:hAnsi="Verdana"/>
          <w:sz w:val="20"/>
          <w:szCs w:val="20"/>
        </w:rPr>
        <w:t>Rocha</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2012).</w:t>
      </w:r>
      <w:r w:rsidR="0056110B">
        <w:rPr>
          <w:rFonts w:ascii="Verdana" w:hAnsi="Verdana"/>
          <w:sz w:val="20"/>
          <w:szCs w:val="20"/>
        </w:rPr>
        <w:t xml:space="preserve"> Além das questões climáticas, há </w:t>
      </w:r>
      <w:r w:rsidR="001C7C63">
        <w:rPr>
          <w:rFonts w:ascii="Verdana" w:hAnsi="Verdana"/>
          <w:sz w:val="20"/>
          <w:szCs w:val="20"/>
        </w:rPr>
        <w:t xml:space="preserve">atualmente </w:t>
      </w:r>
      <w:r w:rsidR="0056110B">
        <w:rPr>
          <w:rFonts w:ascii="Verdana" w:hAnsi="Verdana"/>
          <w:sz w:val="20"/>
          <w:szCs w:val="20"/>
        </w:rPr>
        <w:t>um grande interesse da comunidade científica na preservação da Amazônia, devido a possibilidade de geração de valor de maneira sustentável</w:t>
      </w:r>
      <w:r w:rsidR="001C7C63">
        <w:rPr>
          <w:rFonts w:ascii="Verdana" w:hAnsi="Verdana"/>
          <w:sz w:val="20"/>
          <w:szCs w:val="20"/>
        </w:rPr>
        <w:t xml:space="preserve"> (Silva </w:t>
      </w:r>
      <w:r w:rsidR="001C7C63" w:rsidRPr="001C7C63">
        <w:rPr>
          <w:rFonts w:ascii="Verdana" w:hAnsi="Verdana"/>
          <w:i/>
          <w:iCs/>
          <w:sz w:val="20"/>
          <w:szCs w:val="20"/>
        </w:rPr>
        <w:t>et al</w:t>
      </w:r>
      <w:r w:rsidR="001C7C63">
        <w:rPr>
          <w:rFonts w:ascii="Verdana" w:hAnsi="Verdana"/>
          <w:sz w:val="20"/>
          <w:szCs w:val="20"/>
        </w:rPr>
        <w:t xml:space="preserve">., 2022; Scott </w:t>
      </w:r>
      <w:r w:rsidR="001C7C63" w:rsidRPr="001C7C63">
        <w:rPr>
          <w:rFonts w:ascii="Verdana" w:hAnsi="Verdana"/>
          <w:i/>
          <w:iCs/>
          <w:sz w:val="20"/>
          <w:szCs w:val="20"/>
        </w:rPr>
        <w:t>et al</w:t>
      </w:r>
      <w:r w:rsidR="001C7C63">
        <w:rPr>
          <w:rFonts w:ascii="Verdana" w:hAnsi="Verdana"/>
          <w:sz w:val="20"/>
          <w:szCs w:val="20"/>
        </w:rPr>
        <w:t>., 2022)</w:t>
      </w:r>
      <w:r w:rsidR="0056110B">
        <w:rPr>
          <w:rFonts w:ascii="Verdana" w:hAnsi="Verdana"/>
          <w:sz w:val="20"/>
          <w:szCs w:val="20"/>
        </w:rPr>
        <w:t xml:space="preserve">. </w:t>
      </w:r>
    </w:p>
    <w:p w14:paraId="1A8F39EA" w14:textId="7EA02093" w:rsidR="00F96B45" w:rsidRPr="009743E0" w:rsidRDefault="006B15F1" w:rsidP="009743E0">
      <w:pPr>
        <w:spacing w:after="1"/>
        <w:ind w:firstLine="720"/>
        <w:rPr>
          <w:rFonts w:ascii="Verdana" w:hAnsi="Verdana"/>
          <w:sz w:val="20"/>
          <w:szCs w:val="20"/>
        </w:rPr>
      </w:pPr>
      <w:r w:rsidRPr="009743E0">
        <w:rPr>
          <w:rFonts w:ascii="Verdana" w:hAnsi="Verdana"/>
          <w:sz w:val="20"/>
          <w:szCs w:val="20"/>
        </w:rPr>
        <w:t>Dentre os benefícios de um DW podemos destacar o fácil e rápido acesso à informação, no meio empresarial essa vantagem ganha relevância, por exemplo, em rotinas de extração de relatórios, já para institutos que queiram obter resultados analíticos, ela aparece na obtenção prática de métricas necessárias para dar continuidade em suas pesquisas, inclusive economizando recursos no processo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03AD8148" w14:textId="4235F48E" w:rsidR="00F96B45" w:rsidRPr="009743E0" w:rsidRDefault="006B15F1" w:rsidP="009743E0">
      <w:pPr>
        <w:spacing w:after="1"/>
        <w:ind w:firstLine="720"/>
        <w:rPr>
          <w:rFonts w:ascii="Verdana" w:hAnsi="Verdana"/>
          <w:sz w:val="20"/>
          <w:szCs w:val="20"/>
        </w:rPr>
      </w:pPr>
      <w:r w:rsidRPr="009743E0">
        <w:rPr>
          <w:rFonts w:ascii="Verdana" w:hAnsi="Verdana"/>
          <w:sz w:val="20"/>
          <w:szCs w:val="20"/>
        </w:rPr>
        <w:t xml:space="preserve">O custo de desenvolvimento envolvido em produzir tais resultados é alto, e usualmente não podem ser reaproveitados, pois as necessidades de dados mudam constantemente, além de levar vários meses para ficar pronto. Utilizando o </w:t>
      </w:r>
      <w:r w:rsidRPr="009743E0">
        <w:rPr>
          <w:rFonts w:ascii="Verdana" w:hAnsi="Verdana"/>
          <w:i/>
          <w:sz w:val="20"/>
          <w:szCs w:val="20"/>
        </w:rPr>
        <w:t>Data Warehouse</w:t>
      </w:r>
      <w:r w:rsidRPr="009743E0">
        <w:rPr>
          <w:rFonts w:ascii="Verdana" w:hAnsi="Verdana"/>
          <w:sz w:val="20"/>
          <w:szCs w:val="20"/>
        </w:rPr>
        <w:t>, esse processo de extração de resultados se simplifica, porque os dados já se encontram integrados, ou seja, fornecem uma fonte única, pulando diretamente para a etapa de construção dos relatórios ou resultados. Dessa forma o que antes demoraria semanas ou meses passa a ser entregue em horas ou, no máximo, dias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32454E45" w14:textId="21675DBA" w:rsidR="00F96B45" w:rsidRPr="009743E0" w:rsidRDefault="006B15F1" w:rsidP="009743E0">
      <w:pPr>
        <w:spacing w:after="1"/>
        <w:ind w:firstLine="720"/>
        <w:rPr>
          <w:rFonts w:ascii="Verdana" w:hAnsi="Verdana"/>
          <w:sz w:val="20"/>
          <w:szCs w:val="20"/>
        </w:rPr>
      </w:pPr>
      <w:r w:rsidRPr="009743E0">
        <w:rPr>
          <w:rFonts w:ascii="Verdana" w:hAnsi="Verdana"/>
          <w:sz w:val="20"/>
          <w:szCs w:val="20"/>
        </w:rPr>
        <w:t xml:space="preserve">Considerando que a base de dados de previsão do tempo da Amazônia seja uma das Y fontes de dados e K o número de resultados ou relatórios que </w:t>
      </w:r>
      <w:proofErr w:type="gramStart"/>
      <w:r w:rsidRPr="009743E0">
        <w:rPr>
          <w:rFonts w:ascii="Verdana" w:hAnsi="Verdana"/>
          <w:sz w:val="20"/>
          <w:szCs w:val="20"/>
        </w:rPr>
        <w:t>deseja-se</w:t>
      </w:r>
      <w:proofErr w:type="gramEnd"/>
      <w:r w:rsidRPr="009743E0">
        <w:rPr>
          <w:rFonts w:ascii="Verdana" w:hAnsi="Verdana"/>
          <w:sz w:val="20"/>
          <w:szCs w:val="20"/>
        </w:rPr>
        <w:t xml:space="preserve"> obter a partir destas bases, o custo total de extração convencional é de Y x K, pois para cada resultado deverão ser tratadas e consultadas todas as bases, conforme apresentado na Figura 1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27D87FDD" w14:textId="77777777" w:rsidR="00F96B45" w:rsidRPr="009743E0" w:rsidRDefault="006B15F1" w:rsidP="009743E0">
      <w:pPr>
        <w:spacing w:after="1"/>
        <w:ind w:firstLine="720"/>
        <w:jc w:val="center"/>
        <w:rPr>
          <w:rFonts w:ascii="Verdana" w:hAnsi="Verdana"/>
          <w:sz w:val="20"/>
          <w:szCs w:val="20"/>
        </w:rPr>
      </w:pPr>
      <w:r w:rsidRPr="009743E0">
        <w:rPr>
          <w:rFonts w:ascii="Verdana" w:hAnsi="Verdana"/>
          <w:sz w:val="20"/>
          <w:szCs w:val="20"/>
        </w:rPr>
        <w:t>Figura 1: Custo dos resultados sem um DW (Y x K).</w:t>
      </w:r>
      <w:r w:rsidRPr="009743E0">
        <w:rPr>
          <w:rFonts w:ascii="Verdana" w:hAnsi="Verdana"/>
          <w:sz w:val="20"/>
          <w:szCs w:val="20"/>
        </w:rPr>
        <w:br/>
      </w:r>
      <w:r w:rsidRPr="009743E0">
        <w:rPr>
          <w:rFonts w:ascii="Verdana" w:hAnsi="Verdana"/>
          <w:noProof/>
          <w:sz w:val="20"/>
          <w:szCs w:val="20"/>
        </w:rPr>
        <w:drawing>
          <wp:inline distT="114300" distB="114300" distL="114300" distR="114300" wp14:anchorId="12773FEE" wp14:editId="3ED6C7F2">
            <wp:extent cx="5629275" cy="30861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29468" cy="3086206"/>
                    </a:xfrm>
                    <a:prstGeom prst="rect">
                      <a:avLst/>
                    </a:prstGeom>
                    <a:ln/>
                  </pic:spPr>
                </pic:pic>
              </a:graphicData>
            </a:graphic>
          </wp:inline>
        </w:drawing>
      </w:r>
    </w:p>
    <w:p w14:paraId="37AE101C" w14:textId="15B9CB07" w:rsidR="00F96B45" w:rsidRPr="009743E0" w:rsidRDefault="006B15F1" w:rsidP="009743E0">
      <w:pPr>
        <w:spacing w:after="1"/>
        <w:jc w:val="center"/>
        <w:rPr>
          <w:rFonts w:ascii="Verdana" w:hAnsi="Verdana"/>
          <w:sz w:val="20"/>
          <w:szCs w:val="20"/>
        </w:rPr>
      </w:pPr>
      <w:r w:rsidRPr="009743E0">
        <w:rPr>
          <w:rFonts w:ascii="Verdana" w:hAnsi="Verdana"/>
          <w:sz w:val="20"/>
          <w:szCs w:val="20"/>
        </w:rPr>
        <w:t xml:space="preserve">Fonte: </w:t>
      </w:r>
      <w:r w:rsidR="0062287E">
        <w:rPr>
          <w:rFonts w:ascii="Verdana" w:hAnsi="Verdana"/>
          <w:sz w:val="20"/>
          <w:szCs w:val="20"/>
        </w:rPr>
        <w:t>Caldas (</w:t>
      </w:r>
      <w:r w:rsidRPr="009743E0">
        <w:rPr>
          <w:rFonts w:ascii="Verdana" w:hAnsi="Verdana"/>
          <w:sz w:val="20"/>
          <w:szCs w:val="20"/>
        </w:rPr>
        <w:t>2006</w:t>
      </w:r>
      <w:r w:rsidR="0062287E">
        <w:rPr>
          <w:rFonts w:ascii="Verdana" w:hAnsi="Verdana"/>
          <w:sz w:val="20"/>
          <w:szCs w:val="20"/>
        </w:rPr>
        <w:t>)</w:t>
      </w:r>
      <w:r w:rsidRPr="009743E0">
        <w:rPr>
          <w:rFonts w:ascii="Verdana" w:hAnsi="Verdana"/>
          <w:sz w:val="20"/>
          <w:szCs w:val="20"/>
        </w:rPr>
        <w:t>.</w:t>
      </w:r>
    </w:p>
    <w:p w14:paraId="2BACDF4F" w14:textId="77777777" w:rsidR="00F96B45" w:rsidRPr="009743E0" w:rsidRDefault="00F96B45" w:rsidP="009743E0">
      <w:pPr>
        <w:spacing w:after="1"/>
        <w:jc w:val="left"/>
        <w:rPr>
          <w:rFonts w:ascii="Verdana" w:hAnsi="Verdana"/>
          <w:sz w:val="20"/>
          <w:szCs w:val="20"/>
        </w:rPr>
      </w:pPr>
    </w:p>
    <w:p w14:paraId="21FFAB13" w14:textId="7E02FBA8" w:rsidR="00F96B45" w:rsidRPr="009743E0" w:rsidRDefault="006B15F1" w:rsidP="009743E0">
      <w:pPr>
        <w:spacing w:after="1"/>
        <w:ind w:firstLine="720"/>
        <w:rPr>
          <w:rFonts w:ascii="Verdana" w:hAnsi="Verdana"/>
          <w:sz w:val="20"/>
          <w:szCs w:val="20"/>
        </w:rPr>
      </w:pPr>
      <w:r w:rsidRPr="009743E0">
        <w:rPr>
          <w:rFonts w:ascii="Verdana" w:hAnsi="Verdana"/>
          <w:sz w:val="20"/>
          <w:szCs w:val="20"/>
        </w:rPr>
        <w:lastRenderedPageBreak/>
        <w:t>Já o custo com o DW sendo utilizado deverá cair para Y + K, pois os dados já estão no DW, inclusive as métricas relevantes para os resultados e relatórios permitindo o salto para a etapa de construção destes documentos, como ilustra a Figura 2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6852B56B" w14:textId="77777777" w:rsidR="00F96B45" w:rsidRPr="009743E0" w:rsidRDefault="006B15F1" w:rsidP="009743E0">
      <w:pPr>
        <w:spacing w:after="1"/>
        <w:ind w:firstLine="720"/>
        <w:jc w:val="center"/>
        <w:rPr>
          <w:rFonts w:ascii="Verdana" w:hAnsi="Verdana"/>
          <w:sz w:val="20"/>
          <w:szCs w:val="20"/>
        </w:rPr>
      </w:pPr>
      <w:r w:rsidRPr="009743E0">
        <w:rPr>
          <w:rFonts w:ascii="Verdana" w:hAnsi="Verdana"/>
          <w:sz w:val="20"/>
          <w:szCs w:val="20"/>
        </w:rPr>
        <w:t>Figura 2: Custo dos resultados com um DW (Y + K).</w:t>
      </w:r>
      <w:r w:rsidRPr="009743E0">
        <w:rPr>
          <w:rFonts w:ascii="Verdana" w:hAnsi="Verdana"/>
          <w:sz w:val="20"/>
          <w:szCs w:val="20"/>
        </w:rPr>
        <w:br/>
      </w:r>
      <w:r w:rsidRPr="009743E0">
        <w:rPr>
          <w:rFonts w:ascii="Verdana" w:hAnsi="Verdana"/>
          <w:noProof/>
          <w:sz w:val="20"/>
          <w:szCs w:val="20"/>
        </w:rPr>
        <w:drawing>
          <wp:inline distT="114300" distB="114300" distL="114300" distR="114300" wp14:anchorId="34D37BEE" wp14:editId="30461661">
            <wp:extent cx="5759775" cy="29845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59775" cy="2984500"/>
                    </a:xfrm>
                    <a:prstGeom prst="rect">
                      <a:avLst/>
                    </a:prstGeom>
                    <a:ln/>
                  </pic:spPr>
                </pic:pic>
              </a:graphicData>
            </a:graphic>
          </wp:inline>
        </w:drawing>
      </w:r>
    </w:p>
    <w:p w14:paraId="4806A895" w14:textId="7D79CCE1" w:rsidR="00F96B45" w:rsidRPr="009743E0" w:rsidRDefault="006B15F1" w:rsidP="009743E0">
      <w:pPr>
        <w:spacing w:after="1"/>
        <w:jc w:val="center"/>
        <w:rPr>
          <w:rFonts w:ascii="Verdana" w:hAnsi="Verdana"/>
          <w:sz w:val="20"/>
          <w:szCs w:val="20"/>
        </w:rPr>
      </w:pPr>
      <w:r w:rsidRPr="009743E0">
        <w:rPr>
          <w:rFonts w:ascii="Verdana" w:hAnsi="Verdana"/>
          <w:sz w:val="20"/>
          <w:szCs w:val="20"/>
        </w:rPr>
        <w:t xml:space="preserve">Fonte: </w:t>
      </w:r>
      <w:r w:rsidR="0062287E">
        <w:rPr>
          <w:rFonts w:ascii="Verdana" w:hAnsi="Verdana"/>
          <w:sz w:val="20"/>
          <w:szCs w:val="20"/>
        </w:rPr>
        <w:t>Caldas (</w:t>
      </w:r>
      <w:r w:rsidRPr="009743E0">
        <w:rPr>
          <w:rFonts w:ascii="Verdana" w:hAnsi="Verdana"/>
          <w:sz w:val="20"/>
          <w:szCs w:val="20"/>
        </w:rPr>
        <w:t>2006</w:t>
      </w:r>
      <w:r w:rsidR="0062287E">
        <w:rPr>
          <w:rFonts w:ascii="Verdana" w:hAnsi="Verdana"/>
          <w:sz w:val="20"/>
          <w:szCs w:val="20"/>
        </w:rPr>
        <w:t>)</w:t>
      </w:r>
      <w:r w:rsidRPr="009743E0">
        <w:rPr>
          <w:rFonts w:ascii="Verdana" w:hAnsi="Verdana"/>
          <w:sz w:val="20"/>
          <w:szCs w:val="20"/>
        </w:rPr>
        <w:t>.</w:t>
      </w:r>
    </w:p>
    <w:p w14:paraId="427E2662" w14:textId="77777777" w:rsidR="00F96B45" w:rsidRPr="009743E0" w:rsidRDefault="00F96B45" w:rsidP="009743E0">
      <w:pPr>
        <w:spacing w:after="1"/>
        <w:rPr>
          <w:rFonts w:ascii="Verdana" w:hAnsi="Verdana"/>
          <w:sz w:val="20"/>
          <w:szCs w:val="20"/>
        </w:rPr>
      </w:pPr>
    </w:p>
    <w:p w14:paraId="7C9357A9" w14:textId="77777777" w:rsidR="00F96B45" w:rsidRPr="009743E0" w:rsidRDefault="006B15F1" w:rsidP="009743E0">
      <w:pPr>
        <w:spacing w:after="1"/>
        <w:ind w:firstLine="720"/>
        <w:rPr>
          <w:rFonts w:ascii="Verdana" w:hAnsi="Verdana"/>
          <w:sz w:val="20"/>
          <w:szCs w:val="20"/>
        </w:rPr>
      </w:pPr>
      <w:r w:rsidRPr="009743E0">
        <w:rPr>
          <w:rFonts w:ascii="Verdana" w:hAnsi="Verdana"/>
          <w:sz w:val="20"/>
          <w:szCs w:val="20"/>
        </w:rPr>
        <w:t>Dadas as vantagens apresentadas em utilizar o DW e a importância dos dados que serão usados como base para o estudo, o presente trabalho pretende realizar uma análise exploratória sobre o processo de modelagem de um DW e definir a construção que apresenta uma estrutura apropriada para receber em um modelo dimensional estrela capaz de receber os dados disponibilizados pelo CENSIPAM, bem como de outras bases caso seja a vontade de futuros usuários, além disso serão adicionadas ao diagrama métricas genéricas como exemplo, para que em trabalhos futuros fique exposta uma direção de como inserir estes dados de acordo com eventuais necessidades.</w:t>
      </w:r>
    </w:p>
    <w:p w14:paraId="3B96FB56" w14:textId="77777777" w:rsidR="00F96B45" w:rsidRPr="009743E0" w:rsidRDefault="00F96B45" w:rsidP="009743E0">
      <w:pPr>
        <w:spacing w:after="1"/>
        <w:rPr>
          <w:rFonts w:ascii="Verdana" w:hAnsi="Verdana"/>
          <w:sz w:val="20"/>
          <w:szCs w:val="20"/>
        </w:rPr>
      </w:pPr>
    </w:p>
    <w:p w14:paraId="2A34DF58" w14:textId="664FD48A" w:rsidR="00F96B45" w:rsidRPr="009743E0" w:rsidRDefault="00995500" w:rsidP="009743E0">
      <w:pPr>
        <w:ind w:left="-142"/>
        <w:rPr>
          <w:rFonts w:ascii="Verdana" w:hAnsi="Verdana"/>
          <w:b/>
          <w:sz w:val="20"/>
          <w:szCs w:val="20"/>
        </w:rPr>
      </w:pPr>
      <w:r>
        <w:rPr>
          <w:rFonts w:ascii="Verdana" w:hAnsi="Verdana"/>
          <w:b/>
          <w:sz w:val="20"/>
          <w:szCs w:val="20"/>
        </w:rPr>
        <w:t>REFERENCIAL TEÓRICO</w:t>
      </w:r>
    </w:p>
    <w:p w14:paraId="49690949" w14:textId="2A86F6B1" w:rsidR="00F96B45" w:rsidRPr="009743E0" w:rsidRDefault="006B15F1" w:rsidP="009743E0">
      <w:pPr>
        <w:spacing w:after="1"/>
        <w:ind w:firstLine="720"/>
        <w:rPr>
          <w:rFonts w:ascii="Verdana" w:hAnsi="Verdana"/>
          <w:sz w:val="20"/>
          <w:szCs w:val="20"/>
        </w:rPr>
      </w:pPr>
      <w:r w:rsidRPr="009743E0">
        <w:rPr>
          <w:rFonts w:ascii="Verdana" w:hAnsi="Verdana"/>
          <w:sz w:val="20"/>
          <w:szCs w:val="20"/>
        </w:rPr>
        <w:t xml:space="preserve">Atualmente, a forma como organizamos os dados para maximizar a utilização </w:t>
      </w:r>
      <w:proofErr w:type="gramStart"/>
      <w:r w:rsidRPr="009743E0">
        <w:rPr>
          <w:rFonts w:ascii="Verdana" w:hAnsi="Verdana"/>
          <w:sz w:val="20"/>
          <w:szCs w:val="20"/>
        </w:rPr>
        <w:t>dos mesmos</w:t>
      </w:r>
      <w:proofErr w:type="gramEnd"/>
      <w:r w:rsidRPr="009743E0">
        <w:rPr>
          <w:rFonts w:ascii="Verdana" w:hAnsi="Verdana"/>
          <w:sz w:val="20"/>
          <w:szCs w:val="20"/>
        </w:rPr>
        <w:t xml:space="preserve">, pode se tornar um problema. O gerenciamento de dados se tornou uma atividade extremamente importante dentro de uma organização, podendo facilitar não só as consultas a estes, bem como a facilitar na geração de relatórios para uma gestão estratégica. Organizações que possuem um grande volume de dados armazenados, têm cada vez mais optado por uma nova forma de armazenar e gerir esses dados, os </w:t>
      </w:r>
      <w:r w:rsidRPr="009743E0">
        <w:rPr>
          <w:rFonts w:ascii="Verdana" w:hAnsi="Verdana"/>
          <w:i/>
          <w:sz w:val="20"/>
          <w:szCs w:val="20"/>
        </w:rPr>
        <w:t xml:space="preserve">Data </w:t>
      </w:r>
      <w:proofErr w:type="spellStart"/>
      <w:r w:rsidRPr="009743E0">
        <w:rPr>
          <w:rFonts w:ascii="Verdana" w:hAnsi="Verdana"/>
          <w:i/>
          <w:sz w:val="20"/>
          <w:szCs w:val="20"/>
        </w:rPr>
        <w:t>Warehouses</w:t>
      </w:r>
      <w:proofErr w:type="spellEnd"/>
      <w:r w:rsidRPr="009743E0">
        <w:rPr>
          <w:rFonts w:ascii="Verdana" w:hAnsi="Verdana"/>
          <w:sz w:val="20"/>
          <w:szCs w:val="20"/>
        </w:rPr>
        <w:t xml:space="preserve"> (</w:t>
      </w:r>
      <w:proofErr w:type="spellStart"/>
      <w:r w:rsidR="0062287E">
        <w:rPr>
          <w:rFonts w:ascii="Verdana" w:hAnsi="Verdana"/>
          <w:sz w:val="20"/>
          <w:szCs w:val="20"/>
        </w:rPr>
        <w:t>Raslan</w:t>
      </w:r>
      <w:proofErr w:type="spellEnd"/>
      <w:r w:rsidR="0062287E">
        <w:rPr>
          <w:rFonts w:ascii="Verdana" w:hAnsi="Verdana"/>
          <w:sz w:val="20"/>
          <w:szCs w:val="20"/>
        </w:rPr>
        <w:t xml:space="preserve"> e</w:t>
      </w:r>
      <w:r w:rsidRPr="009743E0">
        <w:rPr>
          <w:rFonts w:ascii="Verdana" w:hAnsi="Verdana"/>
          <w:sz w:val="20"/>
          <w:szCs w:val="20"/>
        </w:rPr>
        <w:t xml:space="preserve"> C</w:t>
      </w:r>
      <w:r w:rsidR="0062287E">
        <w:rPr>
          <w:rFonts w:ascii="Verdana" w:hAnsi="Verdana"/>
          <w:sz w:val="20"/>
          <w:szCs w:val="20"/>
        </w:rPr>
        <w:t>alazans</w:t>
      </w:r>
      <w:r w:rsidRPr="009743E0">
        <w:rPr>
          <w:rFonts w:ascii="Verdana" w:hAnsi="Verdana"/>
          <w:sz w:val="20"/>
          <w:szCs w:val="20"/>
        </w:rPr>
        <w:t>, 2014).</w:t>
      </w:r>
    </w:p>
    <w:p w14:paraId="5D9618F3" w14:textId="68DE6EC9" w:rsidR="00F96B45" w:rsidRPr="009743E0" w:rsidRDefault="006B15F1" w:rsidP="009743E0">
      <w:pPr>
        <w:spacing w:after="1"/>
        <w:ind w:firstLine="720"/>
        <w:rPr>
          <w:rFonts w:ascii="Verdana" w:hAnsi="Verdana"/>
          <w:sz w:val="20"/>
          <w:szCs w:val="20"/>
        </w:rPr>
      </w:pPr>
      <w:r w:rsidRPr="009743E0">
        <w:rPr>
          <w:rFonts w:ascii="Verdana" w:hAnsi="Verdana"/>
          <w:sz w:val="20"/>
          <w:szCs w:val="20"/>
        </w:rPr>
        <w:lastRenderedPageBreak/>
        <w:t xml:space="preserve">Um </w:t>
      </w:r>
      <w:r w:rsidRPr="009743E0">
        <w:rPr>
          <w:rFonts w:ascii="Verdana" w:hAnsi="Verdana"/>
          <w:i/>
          <w:sz w:val="20"/>
          <w:szCs w:val="20"/>
        </w:rPr>
        <w:t>Data Warehouse</w:t>
      </w:r>
      <w:r w:rsidRPr="009743E0">
        <w:rPr>
          <w:rFonts w:ascii="Verdana" w:hAnsi="Verdana"/>
          <w:sz w:val="20"/>
          <w:szCs w:val="20"/>
        </w:rPr>
        <w:t>, pode ser descrito como uma coleção de dados em um ambiente orientado a assunto, integrado, não volátil e variante no tempo, com foco em auxiliar nas tomadas de decisão (</w:t>
      </w:r>
      <w:proofErr w:type="spellStart"/>
      <w:r w:rsidRPr="009743E0">
        <w:rPr>
          <w:rFonts w:ascii="Verdana" w:hAnsi="Verdana"/>
          <w:sz w:val="20"/>
          <w:szCs w:val="20"/>
        </w:rPr>
        <w:t>I</w:t>
      </w:r>
      <w:r w:rsidR="0062287E">
        <w:rPr>
          <w:rFonts w:ascii="Verdana" w:hAnsi="Verdana"/>
          <w:sz w:val="20"/>
          <w:szCs w:val="20"/>
        </w:rPr>
        <w:t>nmon</w:t>
      </w:r>
      <w:proofErr w:type="spellEnd"/>
      <w:r w:rsidRPr="009743E0">
        <w:rPr>
          <w:rFonts w:ascii="Verdana" w:hAnsi="Verdana"/>
          <w:sz w:val="20"/>
          <w:szCs w:val="20"/>
        </w:rPr>
        <w:t>, 2002), tudo em uma única fonte, ainda que os dados estejam espalhados em diversos sistemas. Isso permite que as empresas identifiquem padrões e possam se posicionar estrategicamente no mercado, adaptando os meios utilizados para transformar e acessar à carga de dados, para recuperação, análise e extração. Essas operações vão depender de como os dados foram armazenados.</w:t>
      </w:r>
      <w:r w:rsidRPr="009743E0">
        <w:rPr>
          <w:rFonts w:ascii="Verdana" w:hAnsi="Verdana"/>
          <w:color w:val="FF0000"/>
          <w:sz w:val="20"/>
          <w:szCs w:val="20"/>
        </w:rPr>
        <w:t xml:space="preserve"> </w:t>
      </w:r>
      <w:r w:rsidRPr="009743E0">
        <w:rPr>
          <w:rFonts w:ascii="Verdana" w:hAnsi="Verdana"/>
          <w:sz w:val="20"/>
          <w:szCs w:val="20"/>
        </w:rPr>
        <w:t xml:space="preserve">Nos </w:t>
      </w:r>
      <w:r w:rsidRPr="009743E0">
        <w:rPr>
          <w:rFonts w:ascii="Verdana" w:hAnsi="Verdana"/>
          <w:i/>
          <w:sz w:val="20"/>
          <w:szCs w:val="20"/>
        </w:rPr>
        <w:t xml:space="preserve">Data </w:t>
      </w:r>
      <w:proofErr w:type="spellStart"/>
      <w:r w:rsidRPr="009743E0">
        <w:rPr>
          <w:rFonts w:ascii="Verdana" w:hAnsi="Verdana"/>
          <w:i/>
          <w:sz w:val="20"/>
          <w:szCs w:val="20"/>
        </w:rPr>
        <w:t>Warehouses</w:t>
      </w:r>
      <w:proofErr w:type="spellEnd"/>
      <w:r w:rsidRPr="009743E0">
        <w:rPr>
          <w:rFonts w:ascii="Verdana" w:hAnsi="Verdana"/>
          <w:sz w:val="20"/>
          <w:szCs w:val="20"/>
        </w:rPr>
        <w:t>, esses dados são armazenados em forma de cubo. Duas modelagens principais se destacam no armazenamento dimensional, sendo eles: Estrela e Floco de Neve (</w:t>
      </w:r>
      <w:proofErr w:type="spellStart"/>
      <w:r w:rsidRPr="009743E0">
        <w:rPr>
          <w:rFonts w:ascii="Verdana" w:hAnsi="Verdana"/>
          <w:sz w:val="20"/>
          <w:szCs w:val="20"/>
        </w:rPr>
        <w:t>R</w:t>
      </w:r>
      <w:r w:rsidR="0062287E">
        <w:rPr>
          <w:rFonts w:ascii="Verdana" w:hAnsi="Verdana"/>
          <w:sz w:val="20"/>
          <w:szCs w:val="20"/>
        </w:rPr>
        <w:t>aslan</w:t>
      </w:r>
      <w:proofErr w:type="spellEnd"/>
      <w:r w:rsidR="0062287E">
        <w:rPr>
          <w:rFonts w:ascii="Verdana" w:hAnsi="Verdana"/>
          <w:sz w:val="20"/>
          <w:szCs w:val="20"/>
        </w:rPr>
        <w:t xml:space="preserve"> e</w:t>
      </w:r>
      <w:r w:rsidRPr="009743E0">
        <w:rPr>
          <w:rFonts w:ascii="Verdana" w:hAnsi="Verdana"/>
          <w:sz w:val="20"/>
          <w:szCs w:val="20"/>
        </w:rPr>
        <w:t xml:space="preserve"> C</w:t>
      </w:r>
      <w:r w:rsidR="0062287E">
        <w:rPr>
          <w:rFonts w:ascii="Verdana" w:hAnsi="Verdana"/>
          <w:sz w:val="20"/>
          <w:szCs w:val="20"/>
        </w:rPr>
        <w:t>alazans</w:t>
      </w:r>
      <w:r w:rsidRPr="009743E0">
        <w:rPr>
          <w:rFonts w:ascii="Verdana" w:hAnsi="Verdana"/>
          <w:sz w:val="20"/>
          <w:szCs w:val="20"/>
        </w:rPr>
        <w:t>, 2014).</w:t>
      </w:r>
    </w:p>
    <w:p w14:paraId="6247FD8A" w14:textId="511B0D3B" w:rsidR="00F96B45" w:rsidRPr="009743E0" w:rsidRDefault="006B15F1" w:rsidP="009743E0">
      <w:pPr>
        <w:spacing w:after="1"/>
        <w:ind w:firstLine="720"/>
        <w:rPr>
          <w:rFonts w:ascii="Verdana" w:hAnsi="Verdana"/>
          <w:sz w:val="20"/>
          <w:szCs w:val="20"/>
        </w:rPr>
      </w:pPr>
      <w:r w:rsidRPr="009743E0">
        <w:rPr>
          <w:rFonts w:ascii="Verdana" w:hAnsi="Verdana"/>
          <w:sz w:val="20"/>
          <w:szCs w:val="20"/>
        </w:rPr>
        <w:t>O esquema do tipo estrela possui um diagrama em que sua forma se assemelha a uma estrela, irradiando de um ponto central</w:t>
      </w:r>
      <w:r w:rsidR="003851C7">
        <w:rPr>
          <w:rFonts w:ascii="Verdana" w:hAnsi="Verdana"/>
          <w:sz w:val="20"/>
          <w:szCs w:val="20"/>
        </w:rPr>
        <w:t>, conforme consta na Figura 3.</w:t>
      </w:r>
    </w:p>
    <w:p w14:paraId="7ED67A1C" w14:textId="77777777" w:rsidR="00F96B45" w:rsidRPr="009743E0" w:rsidRDefault="006B15F1" w:rsidP="009743E0">
      <w:pPr>
        <w:spacing w:after="1"/>
        <w:ind w:firstLine="720"/>
        <w:jc w:val="center"/>
        <w:rPr>
          <w:rFonts w:ascii="Verdana" w:hAnsi="Verdana"/>
          <w:sz w:val="20"/>
          <w:szCs w:val="20"/>
        </w:rPr>
      </w:pPr>
      <w:r w:rsidRPr="009743E0">
        <w:rPr>
          <w:rFonts w:ascii="Verdana" w:hAnsi="Verdana"/>
          <w:sz w:val="20"/>
          <w:szCs w:val="20"/>
        </w:rPr>
        <w:t>Figura 3: Modelo dimensional estrela.</w:t>
      </w:r>
      <w:r w:rsidRPr="009743E0">
        <w:rPr>
          <w:rFonts w:ascii="Verdana" w:hAnsi="Verdana"/>
          <w:sz w:val="20"/>
          <w:szCs w:val="20"/>
        </w:rPr>
        <w:br/>
      </w:r>
      <w:r w:rsidRPr="009743E0">
        <w:rPr>
          <w:rFonts w:ascii="Verdana" w:hAnsi="Verdana"/>
          <w:noProof/>
          <w:sz w:val="20"/>
          <w:szCs w:val="20"/>
        </w:rPr>
        <w:drawing>
          <wp:inline distT="114300" distB="114300" distL="114300" distR="114300" wp14:anchorId="0BD55491" wp14:editId="121A038A">
            <wp:extent cx="5759775" cy="40640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59775" cy="4064000"/>
                    </a:xfrm>
                    <a:prstGeom prst="rect">
                      <a:avLst/>
                    </a:prstGeom>
                    <a:ln/>
                  </pic:spPr>
                </pic:pic>
              </a:graphicData>
            </a:graphic>
          </wp:inline>
        </w:drawing>
      </w:r>
    </w:p>
    <w:p w14:paraId="0517825B" w14:textId="1E6CE673" w:rsidR="00F96B45" w:rsidRPr="009743E0" w:rsidRDefault="006B15F1" w:rsidP="009743E0">
      <w:pPr>
        <w:spacing w:after="1"/>
        <w:jc w:val="center"/>
        <w:rPr>
          <w:rFonts w:ascii="Verdana" w:hAnsi="Verdana"/>
          <w:sz w:val="20"/>
          <w:szCs w:val="20"/>
        </w:rPr>
      </w:pPr>
      <w:r w:rsidRPr="009743E0">
        <w:rPr>
          <w:rFonts w:ascii="Verdana" w:hAnsi="Verdana"/>
          <w:sz w:val="20"/>
          <w:szCs w:val="20"/>
        </w:rPr>
        <w:t>Fonte: MICROSOFT</w:t>
      </w:r>
      <w:r w:rsidR="0062287E">
        <w:rPr>
          <w:rFonts w:ascii="Verdana" w:hAnsi="Verdana"/>
          <w:sz w:val="20"/>
          <w:szCs w:val="20"/>
        </w:rPr>
        <w:t xml:space="preserve"> (</w:t>
      </w:r>
      <w:r w:rsidRPr="009743E0">
        <w:rPr>
          <w:rFonts w:ascii="Verdana" w:hAnsi="Verdana"/>
          <w:sz w:val="20"/>
          <w:szCs w:val="20"/>
        </w:rPr>
        <w:t>2022</w:t>
      </w:r>
      <w:r w:rsidR="0062287E">
        <w:rPr>
          <w:rFonts w:ascii="Verdana" w:hAnsi="Verdana"/>
          <w:sz w:val="20"/>
          <w:szCs w:val="20"/>
        </w:rPr>
        <w:t>)</w:t>
      </w:r>
      <w:r w:rsidRPr="009743E0">
        <w:rPr>
          <w:rFonts w:ascii="Verdana" w:hAnsi="Verdana"/>
          <w:sz w:val="20"/>
          <w:szCs w:val="20"/>
        </w:rPr>
        <w:t>.</w:t>
      </w:r>
    </w:p>
    <w:p w14:paraId="71F08C09" w14:textId="594E542D" w:rsidR="00F96B45" w:rsidRPr="009743E0" w:rsidRDefault="006B15F1" w:rsidP="009743E0">
      <w:pPr>
        <w:spacing w:after="1"/>
        <w:rPr>
          <w:rFonts w:ascii="Verdana" w:hAnsi="Verdana"/>
          <w:sz w:val="20"/>
          <w:szCs w:val="20"/>
        </w:rPr>
      </w:pPr>
      <w:r w:rsidRPr="009743E0">
        <w:rPr>
          <w:rFonts w:ascii="Verdana" w:hAnsi="Verdana"/>
          <w:sz w:val="20"/>
          <w:szCs w:val="20"/>
        </w:rPr>
        <w:br/>
      </w:r>
      <w:r w:rsidRPr="009743E0">
        <w:rPr>
          <w:rFonts w:ascii="Verdana" w:hAnsi="Verdana"/>
          <w:sz w:val="20"/>
          <w:szCs w:val="20"/>
        </w:rPr>
        <w:tab/>
        <w:t xml:space="preserve">O centro da estrela consiste em uma grande tabela, chamada tabela fatos, enquanto as pontas da Estrela são as tabelas nomeadas dimensões. As tabelas de dimensão estão associadas à tabela de fatos, por meio de chaves estrangeiras. Essas tabelas dimensionais, não possuem relacionamento umas com as outras, estão conectadas apenas à tabela de fatos. Entre as vantagens do esquema do tipo estrela, estão o </w:t>
      </w:r>
      <w:r w:rsidRPr="009743E0">
        <w:rPr>
          <w:rFonts w:ascii="Verdana" w:hAnsi="Verdana"/>
          <w:sz w:val="20"/>
          <w:szCs w:val="20"/>
        </w:rPr>
        <w:lastRenderedPageBreak/>
        <w:t xml:space="preserve">mapeamento direto entre as entidades de negócio, que são analisados por usuários finais, além do design e desempenho otimizados para consultas em bases dimensionais </w:t>
      </w:r>
      <w:proofErr w:type="gramStart"/>
      <w:r w:rsidRPr="009743E0">
        <w:rPr>
          <w:rFonts w:ascii="Verdana" w:hAnsi="Verdana"/>
          <w:sz w:val="20"/>
          <w:szCs w:val="20"/>
        </w:rPr>
        <w:t>que  utilizam</w:t>
      </w:r>
      <w:proofErr w:type="gramEnd"/>
      <w:r w:rsidRPr="009743E0">
        <w:rPr>
          <w:rFonts w:ascii="Verdana" w:hAnsi="Verdana"/>
          <w:sz w:val="20"/>
          <w:szCs w:val="20"/>
        </w:rPr>
        <w:t xml:space="preserve"> o modelo estrela (</w:t>
      </w:r>
      <w:proofErr w:type="spellStart"/>
      <w:r w:rsidRPr="009743E0">
        <w:rPr>
          <w:rFonts w:ascii="Verdana" w:hAnsi="Verdana"/>
          <w:sz w:val="20"/>
          <w:szCs w:val="20"/>
        </w:rPr>
        <w:t>R</w:t>
      </w:r>
      <w:r w:rsidR="0062287E">
        <w:rPr>
          <w:rFonts w:ascii="Verdana" w:hAnsi="Verdana"/>
          <w:sz w:val="20"/>
          <w:szCs w:val="20"/>
        </w:rPr>
        <w:t>aslan</w:t>
      </w:r>
      <w:proofErr w:type="spellEnd"/>
      <w:r w:rsidR="0062287E">
        <w:rPr>
          <w:rFonts w:ascii="Verdana" w:hAnsi="Verdana"/>
          <w:sz w:val="20"/>
          <w:szCs w:val="20"/>
        </w:rPr>
        <w:t xml:space="preserve"> e Calazans</w:t>
      </w:r>
      <w:r w:rsidRPr="009743E0">
        <w:rPr>
          <w:rFonts w:ascii="Verdana" w:hAnsi="Verdana"/>
          <w:sz w:val="20"/>
          <w:szCs w:val="20"/>
        </w:rPr>
        <w:t>, 2014).</w:t>
      </w:r>
    </w:p>
    <w:p w14:paraId="34393134" w14:textId="565753C3" w:rsidR="00F96B45" w:rsidRPr="009743E0" w:rsidRDefault="006B15F1" w:rsidP="009743E0">
      <w:pPr>
        <w:spacing w:after="1"/>
        <w:rPr>
          <w:rFonts w:ascii="Verdana" w:hAnsi="Verdana"/>
          <w:sz w:val="20"/>
          <w:szCs w:val="20"/>
        </w:rPr>
      </w:pPr>
      <w:r w:rsidRPr="009743E0">
        <w:rPr>
          <w:rFonts w:ascii="Verdana" w:hAnsi="Verdana"/>
          <w:sz w:val="20"/>
          <w:szCs w:val="20"/>
        </w:rPr>
        <w:tab/>
        <w:t xml:space="preserve">O modelo dimensional distingue fatos de atributos, um atributo normalmente é um dado qualitativo que é conhecido previamente, já um fato é uma observação do mercado, ou uma métrica, em sua maioria os fatos são numéricos, </w:t>
      </w:r>
      <w:proofErr w:type="gramStart"/>
      <w:r w:rsidRPr="009743E0">
        <w:rPr>
          <w:rFonts w:ascii="Verdana" w:hAnsi="Verdana"/>
          <w:sz w:val="20"/>
          <w:szCs w:val="20"/>
        </w:rPr>
        <w:t>embora  alguns</w:t>
      </w:r>
      <w:proofErr w:type="gramEnd"/>
      <w:r w:rsidRPr="009743E0">
        <w:rPr>
          <w:rFonts w:ascii="Verdana" w:hAnsi="Verdana"/>
          <w:sz w:val="20"/>
          <w:szCs w:val="20"/>
        </w:rPr>
        <w:t xml:space="preserve"> possam conter texto também. Os fatos na tabela fatos devem ser aditivos, por conseguinte ser a soma dos fatos ao longo de todas as dimensões, mas além destes temos também fatos </w:t>
      </w:r>
      <w:proofErr w:type="spellStart"/>
      <w:r w:rsidRPr="009743E0">
        <w:rPr>
          <w:rFonts w:ascii="Verdana" w:hAnsi="Verdana"/>
          <w:sz w:val="20"/>
          <w:szCs w:val="20"/>
        </w:rPr>
        <w:t>semi-aditivos</w:t>
      </w:r>
      <w:proofErr w:type="spellEnd"/>
      <w:r w:rsidRPr="009743E0">
        <w:rPr>
          <w:rFonts w:ascii="Verdana" w:hAnsi="Verdana"/>
          <w:sz w:val="20"/>
          <w:szCs w:val="20"/>
        </w:rPr>
        <w:t xml:space="preserve"> que são aqueles aditivos somente em relação a algumas dimensões específicas e os não aditivos como um fato textual qualitativo (</w:t>
      </w:r>
      <w:proofErr w:type="spellStart"/>
      <w:r w:rsidRPr="009743E0">
        <w:rPr>
          <w:rFonts w:ascii="Verdana" w:hAnsi="Verdana"/>
          <w:sz w:val="20"/>
          <w:szCs w:val="20"/>
        </w:rPr>
        <w:t>B</w:t>
      </w:r>
      <w:r w:rsidR="0062287E">
        <w:rPr>
          <w:rFonts w:ascii="Verdana" w:hAnsi="Verdana"/>
          <w:sz w:val="20"/>
          <w:szCs w:val="20"/>
        </w:rPr>
        <w:t>ruzarosco</w:t>
      </w:r>
      <w:proofErr w:type="spellEnd"/>
      <w:r w:rsidRPr="009743E0">
        <w:rPr>
          <w:rFonts w:ascii="Verdana" w:hAnsi="Verdana"/>
          <w:sz w:val="20"/>
          <w:szCs w:val="20"/>
        </w:rPr>
        <w:t>, 2000).</w:t>
      </w:r>
    </w:p>
    <w:p w14:paraId="11215C27" w14:textId="53D7F2D6" w:rsidR="00F96B45" w:rsidRDefault="006B15F1" w:rsidP="009743E0">
      <w:pPr>
        <w:spacing w:after="1"/>
        <w:ind w:firstLine="720"/>
        <w:rPr>
          <w:rFonts w:ascii="Verdana" w:hAnsi="Verdana"/>
          <w:sz w:val="20"/>
          <w:szCs w:val="20"/>
        </w:rPr>
      </w:pPr>
      <w:r w:rsidRPr="009743E0">
        <w:rPr>
          <w:rFonts w:ascii="Verdana" w:hAnsi="Verdana"/>
          <w:sz w:val="20"/>
          <w:szCs w:val="20"/>
        </w:rPr>
        <w:t>O modelo Floco de Neve</w:t>
      </w:r>
      <w:r w:rsidR="003851C7">
        <w:rPr>
          <w:rFonts w:ascii="Verdana" w:hAnsi="Verdana"/>
          <w:sz w:val="20"/>
          <w:szCs w:val="20"/>
        </w:rPr>
        <w:t xml:space="preserve"> (Figura 4)</w:t>
      </w:r>
      <w:r w:rsidRPr="009743E0">
        <w:rPr>
          <w:rFonts w:ascii="Verdana" w:hAnsi="Verdana"/>
          <w:sz w:val="20"/>
          <w:szCs w:val="20"/>
        </w:rPr>
        <w:t xml:space="preserve"> é semelhante ao Estrela, partindo da definição de fatos e dimensões, de acordo com os requisitos de negócio, visualmente é similar a um floco de neve, com a tabela fato em sua região central e as dimensões ao seu redor, a semelhança provém porque ocorre a aplicação da terceira forma normal sobre as entidades dimensão, ou seja, este modelo é o produto da decomposição de uma ou mais dimensões. Por ser normalizado há menos redundância de valores em uma tabela, poupando armazenamento, mas em contrapartida requerendo mais conexões ao se realizar consultas, </w:t>
      </w:r>
      <w:proofErr w:type="gramStart"/>
      <w:r w:rsidRPr="009743E0">
        <w:rPr>
          <w:rFonts w:ascii="Verdana" w:hAnsi="Verdana"/>
          <w:sz w:val="20"/>
          <w:szCs w:val="20"/>
        </w:rPr>
        <w:t>consequentemente  tornando</w:t>
      </w:r>
      <w:proofErr w:type="gramEnd"/>
      <w:r w:rsidRPr="009743E0">
        <w:rPr>
          <w:rFonts w:ascii="Verdana" w:hAnsi="Verdana"/>
          <w:sz w:val="20"/>
          <w:szCs w:val="20"/>
        </w:rPr>
        <w:t>-as mais lentas (</w:t>
      </w:r>
      <w:proofErr w:type="spellStart"/>
      <w:r w:rsidRPr="009743E0">
        <w:rPr>
          <w:rFonts w:ascii="Verdana" w:hAnsi="Verdana"/>
          <w:sz w:val="20"/>
          <w:szCs w:val="20"/>
        </w:rPr>
        <w:t>K</w:t>
      </w:r>
      <w:r w:rsidR="0062287E">
        <w:rPr>
          <w:rFonts w:ascii="Verdana" w:hAnsi="Verdana"/>
          <w:sz w:val="20"/>
          <w:szCs w:val="20"/>
        </w:rPr>
        <w:t>imball</w:t>
      </w:r>
      <w:proofErr w:type="spellEnd"/>
      <w:r w:rsidR="0062287E">
        <w:rPr>
          <w:rFonts w:ascii="Verdana" w:hAnsi="Verdana"/>
          <w:sz w:val="20"/>
          <w:szCs w:val="20"/>
        </w:rPr>
        <w:t xml:space="preserve"> e</w:t>
      </w:r>
      <w:r w:rsidRPr="009743E0">
        <w:rPr>
          <w:rFonts w:ascii="Verdana" w:hAnsi="Verdana"/>
          <w:sz w:val="20"/>
          <w:szCs w:val="20"/>
        </w:rPr>
        <w:t xml:space="preserve"> R</w:t>
      </w:r>
      <w:r w:rsidR="0062287E">
        <w:rPr>
          <w:rFonts w:ascii="Verdana" w:hAnsi="Verdana"/>
          <w:sz w:val="20"/>
          <w:szCs w:val="20"/>
        </w:rPr>
        <w:t>oss</w:t>
      </w:r>
      <w:r w:rsidRPr="009743E0">
        <w:rPr>
          <w:rFonts w:ascii="Verdana" w:hAnsi="Verdana"/>
          <w:sz w:val="20"/>
          <w:szCs w:val="20"/>
        </w:rPr>
        <w:t>, 2002).</w:t>
      </w:r>
    </w:p>
    <w:p w14:paraId="041CEF19" w14:textId="797F1E02" w:rsidR="00EE7637" w:rsidRDefault="00EE7637" w:rsidP="00EE7637">
      <w:pPr>
        <w:spacing w:after="1"/>
        <w:jc w:val="center"/>
        <w:rPr>
          <w:rFonts w:ascii="Verdana" w:hAnsi="Verdana"/>
          <w:sz w:val="20"/>
          <w:szCs w:val="20"/>
        </w:rPr>
      </w:pPr>
      <w:r w:rsidRPr="009743E0">
        <w:rPr>
          <w:rFonts w:ascii="Verdana" w:hAnsi="Verdana"/>
          <w:noProof/>
          <w:sz w:val="20"/>
          <w:szCs w:val="20"/>
        </w:rPr>
        <w:drawing>
          <wp:anchor distT="0" distB="0" distL="114300" distR="114300" simplePos="0" relativeHeight="251662848" behindDoc="0" locked="0" layoutInCell="1" allowOverlap="1" wp14:anchorId="354ED530" wp14:editId="015A0F61">
            <wp:simplePos x="0" y="0"/>
            <wp:positionH relativeFrom="column">
              <wp:posOffset>709295</wp:posOffset>
            </wp:positionH>
            <wp:positionV relativeFrom="paragraph">
              <wp:posOffset>271145</wp:posOffset>
            </wp:positionV>
            <wp:extent cx="4333875" cy="3790950"/>
            <wp:effectExtent l="0" t="0" r="0" b="0"/>
            <wp:wrapTopAndBottom/>
            <wp:docPr id="23" name="image2.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3" name="image2.png" descr="Diagrama&#10;&#10;Descrição gerada automaticamente"/>
                    <pic:cNvPicPr preferRelativeResize="0"/>
                  </pic:nvPicPr>
                  <pic:blipFill rotWithShape="1">
                    <a:blip r:embed="rId12">
                      <a:extLst>
                        <a:ext uri="{28A0092B-C50C-407E-A947-70E740481C1C}">
                          <a14:useLocalDpi xmlns:a14="http://schemas.microsoft.com/office/drawing/2010/main" val="0"/>
                        </a:ext>
                      </a:extLst>
                    </a:blip>
                    <a:srcRect l="2633" t="10244" r="4000" b="6169"/>
                    <a:stretch/>
                  </pic:blipFill>
                  <pic:spPr bwMode="auto">
                    <a:xfrm>
                      <a:off x="0" y="0"/>
                      <a:ext cx="4333875" cy="379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43E0">
        <w:rPr>
          <w:rFonts w:ascii="Verdana" w:hAnsi="Verdana"/>
          <w:sz w:val="20"/>
          <w:szCs w:val="20"/>
        </w:rPr>
        <w:t>Figura 4: Modelo dimensional floco de neve</w:t>
      </w:r>
    </w:p>
    <w:p w14:paraId="1F786936" w14:textId="77777777" w:rsidR="00EE7637" w:rsidRPr="009743E0" w:rsidRDefault="00EE7637" w:rsidP="00EE7637">
      <w:pPr>
        <w:spacing w:after="1"/>
        <w:jc w:val="center"/>
        <w:rPr>
          <w:rFonts w:ascii="Verdana" w:hAnsi="Verdana"/>
          <w:sz w:val="20"/>
          <w:szCs w:val="20"/>
        </w:rPr>
      </w:pPr>
      <w:r w:rsidRPr="009743E0">
        <w:rPr>
          <w:rFonts w:ascii="Verdana" w:hAnsi="Verdana"/>
          <w:sz w:val="20"/>
          <w:szCs w:val="20"/>
        </w:rPr>
        <w:t>Fonte: Adaptado de Hughes (2015).</w:t>
      </w:r>
    </w:p>
    <w:p w14:paraId="277C1677" w14:textId="36ED122B" w:rsidR="00EE7637" w:rsidRPr="009743E0" w:rsidRDefault="00EE7637" w:rsidP="009743E0">
      <w:pPr>
        <w:spacing w:after="1"/>
        <w:ind w:firstLine="720"/>
        <w:rPr>
          <w:rFonts w:ascii="Verdana" w:hAnsi="Verdana"/>
          <w:sz w:val="20"/>
          <w:szCs w:val="20"/>
        </w:rPr>
      </w:pPr>
    </w:p>
    <w:p w14:paraId="5E84BDC2" w14:textId="118DA927" w:rsidR="00223B09" w:rsidRPr="009743E0" w:rsidRDefault="00223B09" w:rsidP="00223B09">
      <w:pPr>
        <w:spacing w:after="1"/>
        <w:ind w:firstLine="720"/>
        <w:rPr>
          <w:rFonts w:ascii="Verdana" w:hAnsi="Verdana"/>
          <w:sz w:val="20"/>
          <w:szCs w:val="20"/>
        </w:rPr>
      </w:pPr>
      <w:r w:rsidRPr="009743E0">
        <w:rPr>
          <w:rFonts w:ascii="Verdana" w:hAnsi="Verdana"/>
          <w:sz w:val="20"/>
          <w:szCs w:val="20"/>
        </w:rPr>
        <w:lastRenderedPageBreak/>
        <w:t xml:space="preserve">Após a modelagem de um DW é feito o processo de ETL (Extração, Transformação, Carregamento) dos dados, permitindo que em seguida possam ser consumidos por uma aplicação OLAP, que resolve problemas de síntese, análise e consolidação de dados, pois é o processamento analítico </w:t>
      </w:r>
      <w:r w:rsidRPr="009743E0">
        <w:rPr>
          <w:rFonts w:ascii="Verdana" w:hAnsi="Verdana"/>
          <w:i/>
          <w:sz w:val="20"/>
          <w:szCs w:val="20"/>
        </w:rPr>
        <w:t>online</w:t>
      </w:r>
      <w:r w:rsidRPr="009743E0">
        <w:rPr>
          <w:rFonts w:ascii="Verdana" w:hAnsi="Verdana"/>
          <w:sz w:val="20"/>
          <w:szCs w:val="20"/>
        </w:rPr>
        <w:t xml:space="preserve"> dos dados. Mantendo uma estrutura de dados amigável e eficiente, amplia a capacidade de visualização das informações possibilitando a consulta a partir de diferentes perspectivas, uma vez que a visualização é realizada em dados agregados, e não em dados operacionais, dado o objetivo da aplicação OLAP em apoiar os usuários finais a tomar decisões estratégicas (</w:t>
      </w:r>
      <w:proofErr w:type="spellStart"/>
      <w:r w:rsidRPr="009743E0">
        <w:rPr>
          <w:rFonts w:ascii="Verdana" w:hAnsi="Verdana"/>
          <w:sz w:val="20"/>
          <w:szCs w:val="20"/>
        </w:rPr>
        <w:t>A</w:t>
      </w:r>
      <w:r>
        <w:rPr>
          <w:rFonts w:ascii="Verdana" w:hAnsi="Verdana"/>
          <w:sz w:val="20"/>
          <w:szCs w:val="20"/>
        </w:rPr>
        <w:t>nzanello</w:t>
      </w:r>
      <w:proofErr w:type="spellEnd"/>
      <w:r w:rsidRPr="009743E0">
        <w:rPr>
          <w:rFonts w:ascii="Verdana" w:hAnsi="Verdana"/>
          <w:sz w:val="20"/>
          <w:szCs w:val="20"/>
        </w:rPr>
        <w:t>, 2007).</w:t>
      </w:r>
      <w:r w:rsidRPr="00FA5C19">
        <w:rPr>
          <w:rFonts w:ascii="Verdana" w:hAnsi="Verdana"/>
          <w:noProof/>
          <w:sz w:val="20"/>
          <w:szCs w:val="20"/>
        </w:rPr>
        <w:t xml:space="preserve"> </w:t>
      </w:r>
    </w:p>
    <w:p w14:paraId="7B5C771D" w14:textId="2854BD21" w:rsidR="00223B09" w:rsidRDefault="00223B09" w:rsidP="00223B09">
      <w:pPr>
        <w:spacing w:after="1"/>
        <w:ind w:firstLine="720"/>
        <w:rPr>
          <w:rFonts w:ascii="Verdana" w:hAnsi="Verdana"/>
          <w:sz w:val="20"/>
          <w:szCs w:val="20"/>
        </w:rPr>
      </w:pPr>
      <w:r w:rsidRPr="009743E0">
        <w:rPr>
          <w:rFonts w:ascii="Verdana" w:hAnsi="Verdana"/>
          <w:sz w:val="20"/>
          <w:szCs w:val="20"/>
        </w:rPr>
        <w:t xml:space="preserve">Diante da necessidade apresentada do uso de </w:t>
      </w:r>
      <w:r w:rsidRPr="009743E0">
        <w:rPr>
          <w:rFonts w:ascii="Verdana" w:hAnsi="Verdana"/>
          <w:i/>
          <w:sz w:val="20"/>
          <w:szCs w:val="20"/>
        </w:rPr>
        <w:t xml:space="preserve">Data </w:t>
      </w:r>
      <w:proofErr w:type="spellStart"/>
      <w:r w:rsidRPr="009743E0">
        <w:rPr>
          <w:rFonts w:ascii="Verdana" w:hAnsi="Verdana"/>
          <w:i/>
          <w:sz w:val="20"/>
          <w:szCs w:val="20"/>
        </w:rPr>
        <w:t>Warehouses</w:t>
      </w:r>
      <w:proofErr w:type="spellEnd"/>
      <w:r w:rsidRPr="009743E0">
        <w:rPr>
          <w:rFonts w:ascii="Verdana" w:hAnsi="Verdana"/>
          <w:sz w:val="20"/>
          <w:szCs w:val="20"/>
        </w:rPr>
        <w:t>, e da importância dos dados de previsão do tempo da Amazônia, será analisada a composição dos dados fornecidos e feita a modelagem destes em um modelo dimensional estrela, possibilitando que este trabalho atue como auxiliador para estudos futuros sobre condições climáticas e ambientais sobre o bioma, uma vez que o DW fornece uma maior eficiência na construção e consumo de indicadores capazes de facilitar nas tomadas de decisão pelas ferramentas OLAP.</w:t>
      </w:r>
    </w:p>
    <w:p w14:paraId="7E38ED67" w14:textId="349E7B66" w:rsidR="00223B09" w:rsidRDefault="00223B09" w:rsidP="009743E0">
      <w:pPr>
        <w:spacing w:after="1"/>
        <w:ind w:firstLine="720"/>
        <w:rPr>
          <w:rFonts w:ascii="Verdana" w:hAnsi="Verdana"/>
          <w:sz w:val="20"/>
          <w:szCs w:val="20"/>
        </w:rPr>
      </w:pPr>
    </w:p>
    <w:p w14:paraId="22718154" w14:textId="351F0B98" w:rsidR="00176C61" w:rsidRDefault="00176C61" w:rsidP="00176C61">
      <w:pPr>
        <w:spacing w:after="1"/>
        <w:rPr>
          <w:rFonts w:ascii="Verdana" w:hAnsi="Verdana"/>
          <w:b/>
          <w:bCs/>
          <w:sz w:val="20"/>
          <w:szCs w:val="20"/>
        </w:rPr>
      </w:pPr>
      <w:r w:rsidRPr="00176C61">
        <w:rPr>
          <w:rFonts w:ascii="Verdana" w:hAnsi="Verdana"/>
          <w:b/>
          <w:bCs/>
          <w:sz w:val="20"/>
          <w:szCs w:val="20"/>
        </w:rPr>
        <w:t>Trabalhos relacionados</w:t>
      </w:r>
    </w:p>
    <w:p w14:paraId="030C8D1B" w14:textId="3B429074" w:rsidR="00176C61" w:rsidRPr="006146B7" w:rsidRDefault="00176C61" w:rsidP="00176C61">
      <w:pPr>
        <w:spacing w:after="1"/>
        <w:rPr>
          <w:rFonts w:ascii="Verdana" w:hAnsi="Verdana"/>
          <w:sz w:val="20"/>
          <w:szCs w:val="20"/>
          <w:u w:val="single"/>
        </w:rPr>
      </w:pPr>
      <w:r>
        <w:rPr>
          <w:rFonts w:ascii="Verdana" w:hAnsi="Verdana"/>
          <w:b/>
          <w:bCs/>
          <w:sz w:val="20"/>
          <w:szCs w:val="20"/>
        </w:rPr>
        <w:tab/>
      </w:r>
      <w:r>
        <w:rPr>
          <w:rFonts w:ascii="Verdana" w:hAnsi="Verdana"/>
          <w:sz w:val="20"/>
          <w:szCs w:val="20"/>
        </w:rPr>
        <w:t xml:space="preserve">O trabalho de Santos e Teixeira (2017) destaca a importância da utilização de um sistema de informações para </w:t>
      </w:r>
      <w:r w:rsidR="00D35019">
        <w:rPr>
          <w:rFonts w:ascii="Verdana" w:hAnsi="Verdana"/>
          <w:sz w:val="20"/>
          <w:szCs w:val="20"/>
        </w:rPr>
        <w:t xml:space="preserve">grandes áreas de interesse ambiental. Foi analisado um programa de gerenciamento da Amazônia Azul, proposto pela Marinha do Brasil, com a finalidade de monitorar o impacto ambiental e assessorar o processo decisório de setores governamentais. </w:t>
      </w:r>
      <w:r w:rsidR="00A2650A">
        <w:rPr>
          <w:rFonts w:ascii="Verdana" w:hAnsi="Verdana"/>
          <w:sz w:val="20"/>
          <w:szCs w:val="20"/>
        </w:rPr>
        <w:t xml:space="preserve">Ou seja, trata-se de um sistema de informações, e não de um </w:t>
      </w:r>
      <w:proofErr w:type="spellStart"/>
      <w:r w:rsidR="00A2650A">
        <w:rPr>
          <w:rFonts w:ascii="Verdana" w:hAnsi="Verdana"/>
          <w:sz w:val="20"/>
          <w:szCs w:val="20"/>
        </w:rPr>
        <w:t>datawarehouse</w:t>
      </w:r>
      <w:proofErr w:type="spellEnd"/>
      <w:r w:rsidR="00BC5846">
        <w:rPr>
          <w:rFonts w:ascii="Verdana" w:hAnsi="Verdana"/>
          <w:sz w:val="20"/>
          <w:szCs w:val="20"/>
        </w:rPr>
        <w:t xml:space="preserve">, que por sua vez tem a características de unir bases de diferentes </w:t>
      </w:r>
      <w:r w:rsidR="00397D73">
        <w:rPr>
          <w:rFonts w:ascii="Verdana" w:hAnsi="Verdana"/>
          <w:sz w:val="20"/>
          <w:szCs w:val="20"/>
        </w:rPr>
        <w:t>sistemas</w:t>
      </w:r>
      <w:r w:rsidR="006146B7">
        <w:rPr>
          <w:rFonts w:ascii="Verdana" w:hAnsi="Verdana"/>
          <w:sz w:val="20"/>
          <w:szCs w:val="20"/>
        </w:rPr>
        <w:t xml:space="preserve">. </w:t>
      </w:r>
    </w:p>
    <w:p w14:paraId="5221915D" w14:textId="6D23FA76" w:rsidR="00D35019" w:rsidRPr="009C595C" w:rsidRDefault="006146B7" w:rsidP="00776044">
      <w:pPr>
        <w:spacing w:after="1"/>
        <w:ind w:firstLine="720"/>
      </w:pPr>
      <w:r>
        <w:rPr>
          <w:rFonts w:ascii="Verdana" w:hAnsi="Verdana"/>
          <w:sz w:val="20"/>
          <w:szCs w:val="20"/>
        </w:rPr>
        <w:t xml:space="preserve">Os trabalhos de Melo (2003) e de </w:t>
      </w:r>
      <w:proofErr w:type="spellStart"/>
      <w:r w:rsidR="00D35019">
        <w:rPr>
          <w:rFonts w:ascii="Verdana" w:hAnsi="Verdana"/>
          <w:sz w:val="20"/>
          <w:szCs w:val="20"/>
        </w:rPr>
        <w:t>De</w:t>
      </w:r>
      <w:proofErr w:type="spellEnd"/>
      <w:r w:rsidR="00D35019">
        <w:rPr>
          <w:rFonts w:ascii="Verdana" w:hAnsi="Verdana"/>
          <w:sz w:val="20"/>
          <w:szCs w:val="20"/>
        </w:rPr>
        <w:t xml:space="preserve"> Deus</w:t>
      </w:r>
      <w:r w:rsidR="00126B12">
        <w:rPr>
          <w:rFonts w:ascii="Verdana" w:hAnsi="Verdana"/>
          <w:sz w:val="20"/>
          <w:szCs w:val="20"/>
        </w:rPr>
        <w:t xml:space="preserve"> </w:t>
      </w:r>
      <w:r w:rsidR="00D35019">
        <w:rPr>
          <w:rFonts w:ascii="Verdana" w:hAnsi="Verdana"/>
          <w:sz w:val="20"/>
          <w:szCs w:val="20"/>
        </w:rPr>
        <w:t xml:space="preserve">(2021) </w:t>
      </w:r>
      <w:r w:rsidR="002C3591">
        <w:rPr>
          <w:rFonts w:ascii="Verdana" w:hAnsi="Verdana"/>
          <w:sz w:val="20"/>
          <w:szCs w:val="20"/>
        </w:rPr>
        <w:t>prop</w:t>
      </w:r>
      <w:r>
        <w:rPr>
          <w:rFonts w:ascii="Verdana" w:hAnsi="Verdana"/>
          <w:sz w:val="20"/>
          <w:szCs w:val="20"/>
        </w:rPr>
        <w:t>useram</w:t>
      </w:r>
      <w:r w:rsidR="002C3591">
        <w:rPr>
          <w:rFonts w:ascii="Verdana" w:hAnsi="Verdana"/>
          <w:sz w:val="20"/>
          <w:szCs w:val="20"/>
        </w:rPr>
        <w:t xml:space="preserve"> </w:t>
      </w:r>
      <w:r w:rsidR="009C595C" w:rsidRPr="009C595C">
        <w:rPr>
          <w:rFonts w:ascii="Verdana" w:hAnsi="Verdana"/>
          <w:sz w:val="20"/>
          <w:szCs w:val="20"/>
        </w:rPr>
        <w:t xml:space="preserve">Data </w:t>
      </w:r>
      <w:proofErr w:type="spellStart"/>
      <w:r w:rsidR="009C595C" w:rsidRPr="009C595C">
        <w:rPr>
          <w:rFonts w:ascii="Verdana" w:hAnsi="Verdana"/>
          <w:sz w:val="20"/>
          <w:szCs w:val="20"/>
        </w:rPr>
        <w:t>Warehouse</w:t>
      </w:r>
      <w:r>
        <w:rPr>
          <w:rFonts w:ascii="Verdana" w:hAnsi="Verdana"/>
          <w:sz w:val="20"/>
          <w:szCs w:val="20"/>
        </w:rPr>
        <w:t>s</w:t>
      </w:r>
      <w:proofErr w:type="spellEnd"/>
      <w:r w:rsidR="009C595C" w:rsidRPr="009C595C">
        <w:rPr>
          <w:rFonts w:ascii="Verdana" w:hAnsi="Verdana"/>
          <w:sz w:val="20"/>
          <w:szCs w:val="20"/>
        </w:rPr>
        <w:t xml:space="preserve"> </w:t>
      </w:r>
      <w:r w:rsidR="002C3591">
        <w:rPr>
          <w:rFonts w:ascii="Verdana" w:hAnsi="Verdana"/>
          <w:sz w:val="20"/>
          <w:szCs w:val="20"/>
        </w:rPr>
        <w:t>com</w:t>
      </w:r>
      <w:r w:rsidR="009C595C" w:rsidRPr="009C595C">
        <w:rPr>
          <w:rFonts w:ascii="Verdana" w:hAnsi="Verdana"/>
          <w:sz w:val="20"/>
          <w:szCs w:val="20"/>
        </w:rPr>
        <w:t xml:space="preserve"> informações </w:t>
      </w:r>
      <w:proofErr w:type="spellStart"/>
      <w:r w:rsidR="00776044">
        <w:rPr>
          <w:rFonts w:ascii="Verdana" w:hAnsi="Verdana"/>
          <w:sz w:val="20"/>
          <w:szCs w:val="20"/>
        </w:rPr>
        <w:t>geo</w:t>
      </w:r>
      <w:r w:rsidR="009C595C" w:rsidRPr="009C595C">
        <w:rPr>
          <w:rFonts w:ascii="Verdana" w:hAnsi="Verdana"/>
          <w:sz w:val="20"/>
          <w:szCs w:val="20"/>
        </w:rPr>
        <w:t>espaciais</w:t>
      </w:r>
      <w:proofErr w:type="spellEnd"/>
      <w:r w:rsidR="009C595C" w:rsidRPr="009C595C">
        <w:rPr>
          <w:rFonts w:ascii="Verdana" w:hAnsi="Verdana"/>
          <w:sz w:val="20"/>
          <w:szCs w:val="20"/>
        </w:rPr>
        <w:t xml:space="preserve"> </w:t>
      </w:r>
      <w:r w:rsidR="00126B12">
        <w:rPr>
          <w:rFonts w:ascii="Verdana" w:hAnsi="Verdana"/>
          <w:sz w:val="20"/>
          <w:szCs w:val="20"/>
        </w:rPr>
        <w:t>relacionadas com o</w:t>
      </w:r>
      <w:r w:rsidR="009C595C" w:rsidRPr="009C595C">
        <w:rPr>
          <w:rFonts w:ascii="Verdana" w:hAnsi="Verdana"/>
          <w:sz w:val="20"/>
          <w:szCs w:val="20"/>
        </w:rPr>
        <w:t xml:space="preserve"> desmatamento </w:t>
      </w:r>
      <w:r>
        <w:rPr>
          <w:rFonts w:ascii="Verdana" w:hAnsi="Verdana"/>
          <w:sz w:val="20"/>
          <w:szCs w:val="20"/>
        </w:rPr>
        <w:t xml:space="preserve">na </w:t>
      </w:r>
      <w:r w:rsidR="009C595C" w:rsidRPr="009C595C">
        <w:rPr>
          <w:rFonts w:ascii="Verdana" w:hAnsi="Verdana"/>
          <w:sz w:val="20"/>
          <w:szCs w:val="20"/>
        </w:rPr>
        <w:t>Amazôni</w:t>
      </w:r>
      <w:r w:rsidR="00126B12">
        <w:rPr>
          <w:rFonts w:ascii="Verdana" w:hAnsi="Verdana"/>
          <w:sz w:val="20"/>
          <w:szCs w:val="20"/>
        </w:rPr>
        <w:t>a.</w:t>
      </w:r>
      <w:r w:rsidR="00E23F7A">
        <w:rPr>
          <w:rFonts w:ascii="Verdana" w:hAnsi="Verdana"/>
          <w:sz w:val="20"/>
          <w:szCs w:val="20"/>
        </w:rPr>
        <w:t xml:space="preserve"> </w:t>
      </w:r>
      <w:r>
        <w:rPr>
          <w:rFonts w:ascii="Verdana" w:hAnsi="Verdana"/>
          <w:sz w:val="20"/>
          <w:szCs w:val="20"/>
        </w:rPr>
        <w:t>T</w:t>
      </w:r>
      <w:r w:rsidR="00CC029C">
        <w:rPr>
          <w:rFonts w:ascii="Verdana" w:hAnsi="Verdana"/>
          <w:sz w:val="20"/>
          <w:szCs w:val="20"/>
        </w:rPr>
        <w:t xml:space="preserve">odavia não foram considerados </w:t>
      </w:r>
      <w:r w:rsidR="00A2650A">
        <w:rPr>
          <w:rFonts w:ascii="Verdana" w:hAnsi="Verdana"/>
          <w:sz w:val="20"/>
          <w:szCs w:val="20"/>
        </w:rPr>
        <w:t xml:space="preserve">os dados de previsão do tempo, observados no presente trabalho. </w:t>
      </w:r>
    </w:p>
    <w:p w14:paraId="72A4ACE4" w14:textId="77777777" w:rsidR="00F96B45" w:rsidRPr="009743E0" w:rsidRDefault="00F96B45" w:rsidP="009743E0">
      <w:pPr>
        <w:rPr>
          <w:rFonts w:ascii="Verdana" w:hAnsi="Verdana"/>
          <w:sz w:val="20"/>
          <w:szCs w:val="20"/>
        </w:rPr>
      </w:pPr>
    </w:p>
    <w:p w14:paraId="32898D42" w14:textId="306152A3" w:rsidR="00F96B45" w:rsidRPr="009743E0" w:rsidRDefault="00995500" w:rsidP="009743E0">
      <w:pPr>
        <w:pBdr>
          <w:top w:val="nil"/>
          <w:left w:val="nil"/>
          <w:bottom w:val="nil"/>
          <w:right w:val="nil"/>
          <w:between w:val="nil"/>
        </w:pBdr>
        <w:ind w:left="-142" w:firstLine="142"/>
        <w:rPr>
          <w:rFonts w:ascii="Verdana" w:hAnsi="Verdana"/>
          <w:b/>
          <w:sz w:val="20"/>
          <w:szCs w:val="20"/>
        </w:rPr>
      </w:pPr>
      <w:r>
        <w:rPr>
          <w:rFonts w:ascii="Verdana" w:hAnsi="Verdana"/>
          <w:b/>
          <w:sz w:val="20"/>
          <w:szCs w:val="20"/>
        </w:rPr>
        <w:t>MÉTODOS</w:t>
      </w:r>
    </w:p>
    <w:p w14:paraId="61FCDC24" w14:textId="641A58AF" w:rsidR="00F96B45" w:rsidRPr="009743E0" w:rsidRDefault="006B15F1" w:rsidP="009743E0">
      <w:pPr>
        <w:pBdr>
          <w:top w:val="nil"/>
          <w:left w:val="nil"/>
          <w:bottom w:val="nil"/>
          <w:right w:val="nil"/>
          <w:between w:val="nil"/>
        </w:pBdr>
        <w:rPr>
          <w:rFonts w:ascii="Verdana" w:hAnsi="Verdana"/>
          <w:sz w:val="20"/>
          <w:szCs w:val="20"/>
        </w:rPr>
      </w:pPr>
      <w:r w:rsidRPr="009743E0">
        <w:rPr>
          <w:rFonts w:ascii="Verdana" w:hAnsi="Verdana"/>
          <w:color w:val="000000"/>
          <w:sz w:val="20"/>
          <w:szCs w:val="20"/>
        </w:rPr>
        <w:tab/>
      </w:r>
      <w:r w:rsidRPr="009743E0">
        <w:rPr>
          <w:rFonts w:ascii="Verdana" w:hAnsi="Verdana"/>
          <w:sz w:val="20"/>
          <w:szCs w:val="20"/>
        </w:rPr>
        <w:t xml:space="preserve">Devido </w:t>
      </w:r>
      <w:r w:rsidR="00CD65D6" w:rsidRPr="009743E0">
        <w:rPr>
          <w:rFonts w:ascii="Verdana" w:hAnsi="Verdana"/>
          <w:sz w:val="20"/>
          <w:szCs w:val="20"/>
        </w:rPr>
        <w:t>à</w:t>
      </w:r>
      <w:r w:rsidRPr="009743E0">
        <w:rPr>
          <w:rFonts w:ascii="Verdana" w:hAnsi="Verdana"/>
          <w:sz w:val="20"/>
          <w:szCs w:val="20"/>
        </w:rPr>
        <w:t xml:space="preserve"> natureza exploratória do projeto, foi realizada uma pesquisa em que durante o processo buscou-se atingir seus objetivos reforçando cada etapa por fundamentações bibliográficas, almejando construir um diagrama de um modelo dimensional, um DW e apresentar os passos dessa modelagem, algo semelhante a uma sequência de instruções, que pode ser seguida de acordo com a necessidade específica de cada estudo posterior, incentivando o uso dessa tecnologia dadas suas vantagens para com o modelo em que dados são disponibilizados.</w:t>
      </w:r>
    </w:p>
    <w:p w14:paraId="3C962FA3" w14:textId="77777777" w:rsidR="00F96B45" w:rsidRPr="009743E0" w:rsidRDefault="006B15F1" w:rsidP="009743E0">
      <w:pPr>
        <w:pBdr>
          <w:top w:val="nil"/>
          <w:left w:val="nil"/>
          <w:bottom w:val="nil"/>
          <w:right w:val="nil"/>
          <w:between w:val="nil"/>
        </w:pBdr>
        <w:rPr>
          <w:rFonts w:ascii="Verdana" w:hAnsi="Verdana"/>
          <w:sz w:val="20"/>
          <w:szCs w:val="20"/>
        </w:rPr>
      </w:pPr>
      <w:r w:rsidRPr="009743E0">
        <w:rPr>
          <w:rFonts w:ascii="Verdana" w:hAnsi="Verdana"/>
          <w:sz w:val="20"/>
          <w:szCs w:val="20"/>
        </w:rPr>
        <w:tab/>
        <w:t xml:space="preserve">Inicialmente, foi definido que os dados de previsão do tempo da Amazônia seriam a base para a construção do DW, a escolha se baseou na relevância desses dados, uma vez que o presente trabalho busca também que o modelo construído possa ser </w:t>
      </w:r>
      <w:r w:rsidRPr="009743E0">
        <w:rPr>
          <w:rFonts w:ascii="Verdana" w:hAnsi="Verdana"/>
          <w:sz w:val="20"/>
          <w:szCs w:val="20"/>
        </w:rPr>
        <w:lastRenderedPageBreak/>
        <w:t>reaproveitado em estudos futuros ou até em pesquisas de áreas de conhecimento específico, temos por exemplo estudos de Rocha et al. (2012) e Melo (2003) que trabalharam com dados de natureza similar além de destacarem a relevância do bioma no cenário nacional no que tange a tópicos climáticos e ambientais.</w:t>
      </w:r>
    </w:p>
    <w:p w14:paraId="68AE62E5" w14:textId="77777777" w:rsidR="00F96B45" w:rsidRPr="009743E0" w:rsidRDefault="006B15F1" w:rsidP="009743E0">
      <w:pPr>
        <w:pBdr>
          <w:top w:val="nil"/>
          <w:left w:val="nil"/>
          <w:bottom w:val="nil"/>
          <w:right w:val="nil"/>
          <w:between w:val="nil"/>
        </w:pBdr>
        <w:rPr>
          <w:rFonts w:ascii="Verdana" w:hAnsi="Verdana"/>
          <w:sz w:val="20"/>
          <w:szCs w:val="20"/>
        </w:rPr>
      </w:pPr>
      <w:r w:rsidRPr="009743E0">
        <w:rPr>
          <w:rFonts w:ascii="Verdana" w:hAnsi="Verdana"/>
          <w:sz w:val="20"/>
          <w:szCs w:val="20"/>
        </w:rPr>
        <w:tab/>
        <w:t>Esse conjunto de dados pode ser obtido através do Portal Brasileiro de Dados Abertos</w:t>
      </w:r>
      <w:r w:rsidRPr="009743E0">
        <w:rPr>
          <w:rFonts w:ascii="Verdana" w:hAnsi="Verdana"/>
          <w:sz w:val="20"/>
          <w:szCs w:val="20"/>
          <w:vertAlign w:val="superscript"/>
        </w:rPr>
        <w:footnoteReference w:id="1"/>
      </w:r>
      <w:r w:rsidRPr="009743E0">
        <w:rPr>
          <w:rFonts w:ascii="Verdana" w:hAnsi="Verdana"/>
          <w:sz w:val="20"/>
          <w:szCs w:val="20"/>
        </w:rPr>
        <w:t>, são disponibilizados pelo CENSIPAM, órgão do Ministério da Defesa, e apesar do nome de Previsão do Tempo da Amazônia, na verdade se tratam de um histórico das previsões de períodos retroativos, em sua maioria os dados são mensais, com exceção de alguns arquivos que agrupam o histórico em trimestres ou semestres, os dados utilizados neste estudo são os referentes ao período de junho de 2018 até agosto de 2022, todos disponibilizados em formato CSV.</w:t>
      </w:r>
    </w:p>
    <w:p w14:paraId="0514CD80" w14:textId="77777777" w:rsidR="00F96B45" w:rsidRPr="009743E0" w:rsidRDefault="006B15F1" w:rsidP="009743E0">
      <w:pPr>
        <w:pBdr>
          <w:top w:val="nil"/>
          <w:left w:val="nil"/>
          <w:bottom w:val="nil"/>
          <w:right w:val="nil"/>
          <w:between w:val="nil"/>
        </w:pBdr>
        <w:rPr>
          <w:rFonts w:ascii="Verdana" w:hAnsi="Verdana"/>
          <w:sz w:val="20"/>
          <w:szCs w:val="20"/>
        </w:rPr>
      </w:pPr>
      <w:r w:rsidRPr="009743E0">
        <w:rPr>
          <w:rFonts w:ascii="Verdana" w:hAnsi="Verdana"/>
          <w:sz w:val="20"/>
          <w:szCs w:val="20"/>
        </w:rPr>
        <w:tab/>
        <w:t xml:space="preserve">Outros fatores determinantes na escolha da base foi o volume disponibilizado, aproximadamente 2mb de dados por mês, ainda que não serão realizadas consultas ou coletadas métricas de desempenho, este é um fator relevante quando se busca destacar as vantagens no uso de um DW, uma base com poucos dados deteriora a razão do uso da tecnologia, relatórios ou resultados podem ser rapidamente extraídos de bases pequenas, o que poderia afetar negativamente a </w:t>
      </w:r>
      <w:proofErr w:type="spellStart"/>
      <w:r w:rsidRPr="009743E0">
        <w:rPr>
          <w:rFonts w:ascii="Verdana" w:hAnsi="Verdana"/>
          <w:sz w:val="20"/>
          <w:szCs w:val="20"/>
        </w:rPr>
        <w:t>reusabilidade</w:t>
      </w:r>
      <w:proofErr w:type="spellEnd"/>
      <w:r w:rsidRPr="009743E0">
        <w:rPr>
          <w:rFonts w:ascii="Verdana" w:hAnsi="Verdana"/>
          <w:sz w:val="20"/>
          <w:szCs w:val="20"/>
        </w:rPr>
        <w:t xml:space="preserve"> do modelo, além disso, as colunas das tabelas fornecidas são facilmente agrupadas e categorizadas mesmo para quem não é especialista nas áreas do conhecimento que trabalham com estes dados, o que facilita a etapa de modelagem do DW.</w:t>
      </w:r>
    </w:p>
    <w:p w14:paraId="2134FAD1" w14:textId="77777777" w:rsidR="00742989" w:rsidRDefault="006B15F1" w:rsidP="00742989">
      <w:pPr>
        <w:pBdr>
          <w:top w:val="nil"/>
          <w:left w:val="nil"/>
          <w:bottom w:val="nil"/>
          <w:right w:val="nil"/>
          <w:between w:val="nil"/>
        </w:pBdr>
        <w:rPr>
          <w:rFonts w:ascii="Verdana" w:hAnsi="Verdana"/>
          <w:sz w:val="20"/>
          <w:szCs w:val="20"/>
        </w:rPr>
      </w:pPr>
      <w:r w:rsidRPr="009743E0">
        <w:rPr>
          <w:rFonts w:ascii="Verdana" w:hAnsi="Verdana"/>
          <w:sz w:val="20"/>
          <w:szCs w:val="20"/>
        </w:rPr>
        <w:tab/>
        <w:t>Primeiramente foi realizada uma validação para confirmar que em todos os arquivos as colunas das tabelas eram coincidentes, para que não faltassem colunas no diagrama construído, evitando assim que durante a etapa de ETL, não houvesse uma coluna correspondente para fazer o carregamento direto dos dados da fonte original para o DW. Após a validação, concluímos que todos os arquivos possuem exatamente as mesmas 10 colunas</w:t>
      </w:r>
      <w:r w:rsidR="00742989">
        <w:rPr>
          <w:rFonts w:ascii="Verdana" w:hAnsi="Verdana"/>
          <w:sz w:val="20"/>
          <w:szCs w:val="20"/>
        </w:rPr>
        <w:t xml:space="preserve">, a saber: </w:t>
      </w:r>
    </w:p>
    <w:p w14:paraId="1EA97394" w14:textId="5085D13D" w:rsidR="00F96B45" w:rsidRPr="00742989" w:rsidRDefault="006B15F1" w:rsidP="00742989">
      <w:pPr>
        <w:pStyle w:val="PargrafodaLista"/>
        <w:numPr>
          <w:ilvl w:val="0"/>
          <w:numId w:val="2"/>
        </w:numPr>
        <w:pBdr>
          <w:top w:val="nil"/>
          <w:left w:val="nil"/>
          <w:bottom w:val="nil"/>
          <w:right w:val="nil"/>
          <w:between w:val="nil"/>
        </w:pBdr>
        <w:rPr>
          <w:rFonts w:ascii="Verdana" w:hAnsi="Verdana"/>
          <w:sz w:val="20"/>
          <w:szCs w:val="20"/>
        </w:rPr>
      </w:pPr>
      <w:r w:rsidRPr="00742989">
        <w:rPr>
          <w:rFonts w:ascii="Verdana" w:hAnsi="Verdana"/>
          <w:sz w:val="20"/>
          <w:szCs w:val="20"/>
        </w:rPr>
        <w:t>Data</w:t>
      </w:r>
      <w:r w:rsidR="00742989">
        <w:rPr>
          <w:rFonts w:ascii="Verdana" w:hAnsi="Verdana"/>
          <w:sz w:val="20"/>
          <w:szCs w:val="20"/>
        </w:rPr>
        <w:t>;</w:t>
      </w:r>
    </w:p>
    <w:p w14:paraId="65C3B4FA" w14:textId="38B8E322"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Cidade</w:t>
      </w:r>
      <w:r w:rsidR="00742989">
        <w:rPr>
          <w:rFonts w:ascii="Verdana" w:hAnsi="Verdana"/>
          <w:sz w:val="20"/>
          <w:szCs w:val="20"/>
        </w:rPr>
        <w:t>;</w:t>
      </w:r>
    </w:p>
    <w:p w14:paraId="2002CE36" w14:textId="50F899D4"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Condi</w:t>
      </w:r>
      <w:r w:rsidR="00742989">
        <w:rPr>
          <w:rFonts w:ascii="Verdana" w:hAnsi="Verdana"/>
          <w:sz w:val="20"/>
          <w:szCs w:val="20"/>
        </w:rPr>
        <w:t xml:space="preserve">ção </w:t>
      </w:r>
      <w:r w:rsidRPr="00742989">
        <w:rPr>
          <w:rFonts w:ascii="Verdana" w:hAnsi="Verdana"/>
          <w:sz w:val="20"/>
          <w:szCs w:val="20"/>
        </w:rPr>
        <w:t>de</w:t>
      </w:r>
      <w:r w:rsidR="00742989">
        <w:rPr>
          <w:rFonts w:ascii="Verdana" w:hAnsi="Verdana"/>
          <w:sz w:val="20"/>
          <w:szCs w:val="20"/>
        </w:rPr>
        <w:t xml:space="preserve"> t</w:t>
      </w:r>
      <w:r w:rsidRPr="00742989">
        <w:rPr>
          <w:rFonts w:ascii="Verdana" w:hAnsi="Verdana"/>
          <w:sz w:val="20"/>
          <w:szCs w:val="20"/>
        </w:rPr>
        <w:t>empo</w:t>
      </w:r>
      <w:r w:rsidR="00742989">
        <w:rPr>
          <w:rFonts w:ascii="Verdana" w:hAnsi="Verdana"/>
          <w:sz w:val="20"/>
          <w:szCs w:val="20"/>
        </w:rPr>
        <w:t xml:space="preserve"> p</w:t>
      </w:r>
      <w:r w:rsidRPr="00742989">
        <w:rPr>
          <w:rFonts w:ascii="Verdana" w:hAnsi="Verdana"/>
          <w:sz w:val="20"/>
          <w:szCs w:val="20"/>
        </w:rPr>
        <w:t>revista</w:t>
      </w:r>
      <w:r w:rsidR="00742989">
        <w:rPr>
          <w:rFonts w:ascii="Verdana" w:hAnsi="Verdana"/>
          <w:sz w:val="20"/>
          <w:szCs w:val="20"/>
        </w:rPr>
        <w:t>;</w:t>
      </w:r>
    </w:p>
    <w:p w14:paraId="26ADBCF8" w14:textId="143B9223"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Temperatura</w:t>
      </w:r>
      <w:r w:rsidR="00742989">
        <w:rPr>
          <w:rFonts w:ascii="Verdana" w:hAnsi="Verdana"/>
          <w:sz w:val="20"/>
          <w:szCs w:val="20"/>
        </w:rPr>
        <w:t xml:space="preserve"> t</w:t>
      </w:r>
      <w:r w:rsidRPr="00742989">
        <w:rPr>
          <w:rFonts w:ascii="Verdana" w:hAnsi="Verdana"/>
          <w:sz w:val="20"/>
          <w:szCs w:val="20"/>
        </w:rPr>
        <w:t>end</w:t>
      </w:r>
      <w:r w:rsidR="00742989">
        <w:rPr>
          <w:rFonts w:ascii="Verdana" w:hAnsi="Verdana"/>
          <w:sz w:val="20"/>
          <w:szCs w:val="20"/>
        </w:rPr>
        <w:t>ê</w:t>
      </w:r>
      <w:r w:rsidRPr="00742989">
        <w:rPr>
          <w:rFonts w:ascii="Verdana" w:hAnsi="Verdana"/>
          <w:sz w:val="20"/>
          <w:szCs w:val="20"/>
        </w:rPr>
        <w:t>ncia</w:t>
      </w:r>
      <w:r w:rsidR="00742989">
        <w:rPr>
          <w:rFonts w:ascii="Verdana" w:hAnsi="Verdana"/>
          <w:sz w:val="20"/>
          <w:szCs w:val="20"/>
        </w:rPr>
        <w:t>;</w:t>
      </w:r>
    </w:p>
    <w:p w14:paraId="72373747" w14:textId="1F6AD97D"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Temperatura</w:t>
      </w:r>
      <w:r w:rsidR="00742989">
        <w:rPr>
          <w:rFonts w:ascii="Verdana" w:hAnsi="Verdana"/>
          <w:sz w:val="20"/>
          <w:szCs w:val="20"/>
        </w:rPr>
        <w:t xml:space="preserve"> mí</w:t>
      </w:r>
      <w:r w:rsidRPr="00742989">
        <w:rPr>
          <w:rFonts w:ascii="Verdana" w:hAnsi="Verdana"/>
          <w:sz w:val="20"/>
          <w:szCs w:val="20"/>
        </w:rPr>
        <w:t>nima</w:t>
      </w:r>
      <w:r w:rsidR="00742989">
        <w:rPr>
          <w:rFonts w:ascii="Verdana" w:hAnsi="Verdana"/>
          <w:sz w:val="20"/>
          <w:szCs w:val="20"/>
        </w:rPr>
        <w:t xml:space="preserve"> </w:t>
      </w:r>
      <w:r w:rsidRPr="00742989">
        <w:rPr>
          <w:rFonts w:ascii="Verdana" w:hAnsi="Verdana"/>
          <w:sz w:val="20"/>
          <w:szCs w:val="20"/>
        </w:rPr>
        <w:t>(ºC)</w:t>
      </w:r>
      <w:r w:rsidR="00742989">
        <w:rPr>
          <w:rFonts w:ascii="Verdana" w:hAnsi="Verdana"/>
          <w:sz w:val="20"/>
          <w:szCs w:val="20"/>
        </w:rPr>
        <w:t>;</w:t>
      </w:r>
    </w:p>
    <w:p w14:paraId="4B50A00B" w14:textId="0294BEDD"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Temperatura</w:t>
      </w:r>
      <w:r w:rsidR="00742989">
        <w:rPr>
          <w:rFonts w:ascii="Verdana" w:hAnsi="Verdana"/>
          <w:sz w:val="20"/>
          <w:szCs w:val="20"/>
        </w:rPr>
        <w:t xml:space="preserve"> má</w:t>
      </w:r>
      <w:r w:rsidRPr="00742989">
        <w:rPr>
          <w:rFonts w:ascii="Verdana" w:hAnsi="Verdana"/>
          <w:sz w:val="20"/>
          <w:szCs w:val="20"/>
        </w:rPr>
        <w:t>xima</w:t>
      </w:r>
      <w:r w:rsidR="00742989">
        <w:rPr>
          <w:rFonts w:ascii="Verdana" w:hAnsi="Verdana"/>
          <w:sz w:val="20"/>
          <w:szCs w:val="20"/>
        </w:rPr>
        <w:t xml:space="preserve"> </w:t>
      </w:r>
      <w:r w:rsidRPr="00742989">
        <w:rPr>
          <w:rFonts w:ascii="Verdana" w:hAnsi="Verdana"/>
          <w:sz w:val="20"/>
          <w:szCs w:val="20"/>
        </w:rPr>
        <w:t>(ºC)</w:t>
      </w:r>
      <w:r w:rsidR="00742989">
        <w:rPr>
          <w:rFonts w:ascii="Verdana" w:hAnsi="Verdana"/>
          <w:sz w:val="20"/>
          <w:szCs w:val="20"/>
        </w:rPr>
        <w:t>;</w:t>
      </w:r>
    </w:p>
    <w:p w14:paraId="6F18AC92" w14:textId="6126428A"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Vento</w:t>
      </w:r>
      <w:r w:rsidR="00742989">
        <w:rPr>
          <w:rFonts w:ascii="Verdana" w:hAnsi="Verdana"/>
          <w:sz w:val="20"/>
          <w:szCs w:val="20"/>
        </w:rPr>
        <w:t xml:space="preserve"> – v</w:t>
      </w:r>
      <w:r w:rsidRPr="00742989">
        <w:rPr>
          <w:rFonts w:ascii="Verdana" w:hAnsi="Verdana"/>
          <w:sz w:val="20"/>
          <w:szCs w:val="20"/>
        </w:rPr>
        <w:t>elocidade</w:t>
      </w:r>
      <w:r w:rsidR="00742989">
        <w:rPr>
          <w:rFonts w:ascii="Verdana" w:hAnsi="Verdana"/>
          <w:sz w:val="20"/>
          <w:szCs w:val="20"/>
        </w:rPr>
        <w:t xml:space="preserve"> mí</w:t>
      </w:r>
      <w:r w:rsidRPr="00742989">
        <w:rPr>
          <w:rFonts w:ascii="Verdana" w:hAnsi="Verdana"/>
          <w:sz w:val="20"/>
          <w:szCs w:val="20"/>
        </w:rPr>
        <w:t>nima</w:t>
      </w:r>
      <w:r w:rsidR="00742989">
        <w:rPr>
          <w:rFonts w:ascii="Verdana" w:hAnsi="Verdana"/>
          <w:sz w:val="20"/>
          <w:szCs w:val="20"/>
        </w:rPr>
        <w:t xml:space="preserve"> </w:t>
      </w:r>
      <w:r w:rsidRPr="00742989">
        <w:rPr>
          <w:rFonts w:ascii="Verdana" w:hAnsi="Verdana"/>
          <w:sz w:val="20"/>
          <w:szCs w:val="20"/>
        </w:rPr>
        <w:t>(Km/h)</w:t>
      </w:r>
      <w:r w:rsidR="00742989">
        <w:rPr>
          <w:rFonts w:ascii="Verdana" w:hAnsi="Verdana"/>
          <w:sz w:val="20"/>
          <w:szCs w:val="20"/>
        </w:rPr>
        <w:t>;</w:t>
      </w:r>
    </w:p>
    <w:p w14:paraId="20A1506E" w14:textId="69DE5EAE"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Vento</w:t>
      </w:r>
      <w:r w:rsidR="002968B5">
        <w:rPr>
          <w:rFonts w:ascii="Verdana" w:hAnsi="Verdana"/>
          <w:sz w:val="20"/>
          <w:szCs w:val="20"/>
        </w:rPr>
        <w:t>- v</w:t>
      </w:r>
      <w:r w:rsidRPr="00742989">
        <w:rPr>
          <w:rFonts w:ascii="Verdana" w:hAnsi="Verdana"/>
          <w:sz w:val="20"/>
          <w:szCs w:val="20"/>
        </w:rPr>
        <w:t>elocidade</w:t>
      </w:r>
      <w:r w:rsidR="002968B5">
        <w:rPr>
          <w:rFonts w:ascii="Verdana" w:hAnsi="Verdana"/>
          <w:sz w:val="20"/>
          <w:szCs w:val="20"/>
        </w:rPr>
        <w:t xml:space="preserve"> máxima </w:t>
      </w:r>
      <w:r w:rsidRPr="00742989">
        <w:rPr>
          <w:rFonts w:ascii="Verdana" w:hAnsi="Verdana"/>
          <w:sz w:val="20"/>
          <w:szCs w:val="20"/>
        </w:rPr>
        <w:t>(Km/h)</w:t>
      </w:r>
      <w:r w:rsidR="002968B5">
        <w:rPr>
          <w:rFonts w:ascii="Verdana" w:hAnsi="Verdana"/>
          <w:sz w:val="20"/>
          <w:szCs w:val="20"/>
        </w:rPr>
        <w:t>;</w:t>
      </w:r>
    </w:p>
    <w:p w14:paraId="67975B4F" w14:textId="1BA70ABD" w:rsidR="00F96B45" w:rsidRPr="00742989" w:rsidRDefault="006B15F1" w:rsidP="00742989">
      <w:pPr>
        <w:pStyle w:val="PargrafodaLista"/>
        <w:numPr>
          <w:ilvl w:val="0"/>
          <w:numId w:val="2"/>
        </w:numPr>
        <w:rPr>
          <w:rFonts w:ascii="Verdana" w:hAnsi="Verdana"/>
          <w:sz w:val="20"/>
          <w:szCs w:val="20"/>
        </w:rPr>
      </w:pPr>
      <w:r w:rsidRPr="00742989">
        <w:rPr>
          <w:rFonts w:ascii="Verdana" w:hAnsi="Verdana"/>
          <w:sz w:val="20"/>
          <w:szCs w:val="20"/>
        </w:rPr>
        <w:t>Vento</w:t>
      </w:r>
      <w:r w:rsidR="002968B5">
        <w:rPr>
          <w:rFonts w:ascii="Verdana" w:hAnsi="Verdana"/>
          <w:sz w:val="20"/>
          <w:szCs w:val="20"/>
        </w:rPr>
        <w:t xml:space="preserve"> d</w:t>
      </w:r>
      <w:r w:rsidRPr="00742989">
        <w:rPr>
          <w:rFonts w:ascii="Verdana" w:hAnsi="Verdana"/>
          <w:sz w:val="20"/>
          <w:szCs w:val="20"/>
        </w:rPr>
        <w:t>ire</w:t>
      </w:r>
      <w:r w:rsidR="002968B5">
        <w:rPr>
          <w:rFonts w:ascii="Verdana" w:hAnsi="Verdana"/>
          <w:sz w:val="20"/>
          <w:szCs w:val="20"/>
        </w:rPr>
        <w:t>ção;</w:t>
      </w:r>
    </w:p>
    <w:p w14:paraId="3496CD40" w14:textId="496D9E0C" w:rsidR="00F96B45" w:rsidRPr="00742989" w:rsidRDefault="006B15F1" w:rsidP="00742989">
      <w:pPr>
        <w:pStyle w:val="PargrafodaLista"/>
        <w:numPr>
          <w:ilvl w:val="0"/>
          <w:numId w:val="2"/>
        </w:numPr>
        <w:spacing w:after="1"/>
        <w:rPr>
          <w:rFonts w:ascii="Verdana" w:hAnsi="Verdana"/>
          <w:sz w:val="20"/>
          <w:szCs w:val="20"/>
        </w:rPr>
      </w:pPr>
      <w:r w:rsidRPr="00742989">
        <w:rPr>
          <w:rFonts w:ascii="Verdana" w:hAnsi="Verdana"/>
          <w:sz w:val="20"/>
          <w:szCs w:val="20"/>
        </w:rPr>
        <w:t>Vento</w:t>
      </w:r>
      <w:r w:rsidR="002968B5">
        <w:rPr>
          <w:rFonts w:ascii="Verdana" w:hAnsi="Verdana"/>
          <w:sz w:val="20"/>
          <w:szCs w:val="20"/>
        </w:rPr>
        <w:t xml:space="preserve"> i</w:t>
      </w:r>
      <w:r w:rsidRPr="00742989">
        <w:rPr>
          <w:rFonts w:ascii="Verdana" w:hAnsi="Verdana"/>
          <w:sz w:val="20"/>
          <w:szCs w:val="20"/>
        </w:rPr>
        <w:t>ntensidade</w:t>
      </w:r>
      <w:r w:rsidR="002968B5">
        <w:rPr>
          <w:rFonts w:ascii="Verdana" w:hAnsi="Verdana"/>
          <w:sz w:val="20"/>
          <w:szCs w:val="20"/>
        </w:rPr>
        <w:t>.</w:t>
      </w:r>
    </w:p>
    <w:p w14:paraId="184CEB24" w14:textId="77777777" w:rsidR="00F96B45" w:rsidRPr="009743E0" w:rsidRDefault="00F96B45" w:rsidP="009743E0">
      <w:pPr>
        <w:spacing w:after="1"/>
        <w:rPr>
          <w:rFonts w:ascii="Verdana" w:hAnsi="Verdana"/>
          <w:sz w:val="20"/>
          <w:szCs w:val="20"/>
        </w:rPr>
      </w:pPr>
    </w:p>
    <w:p w14:paraId="59E58437" w14:textId="503D622C" w:rsidR="00F96B45" w:rsidRPr="009743E0" w:rsidRDefault="006B15F1" w:rsidP="009743E0">
      <w:pPr>
        <w:spacing w:after="1"/>
        <w:rPr>
          <w:rFonts w:ascii="Verdana" w:hAnsi="Verdana"/>
          <w:sz w:val="20"/>
          <w:szCs w:val="20"/>
        </w:rPr>
      </w:pPr>
      <w:r w:rsidRPr="009743E0">
        <w:rPr>
          <w:rFonts w:ascii="Verdana" w:hAnsi="Verdana"/>
          <w:sz w:val="20"/>
          <w:szCs w:val="20"/>
        </w:rPr>
        <w:tab/>
        <w:t xml:space="preserve"> Um DW é um repositório de dados em que uma de suas características é ter variáveis em relação ao tempo, ou seja, há um reconhecimento de que o desempenho do negócio é medido e comparado cronologicamente (</w:t>
      </w:r>
      <w:proofErr w:type="spellStart"/>
      <w:r w:rsidRPr="009743E0">
        <w:rPr>
          <w:rFonts w:ascii="Verdana" w:hAnsi="Verdana"/>
          <w:sz w:val="20"/>
          <w:szCs w:val="20"/>
        </w:rPr>
        <w:t>B</w:t>
      </w:r>
      <w:r w:rsidR="0062287E">
        <w:rPr>
          <w:rFonts w:ascii="Verdana" w:hAnsi="Verdana"/>
          <w:sz w:val="20"/>
          <w:szCs w:val="20"/>
        </w:rPr>
        <w:t>ruzarosco</w:t>
      </w:r>
      <w:proofErr w:type="spellEnd"/>
      <w:r w:rsidRPr="009743E0">
        <w:rPr>
          <w:rFonts w:ascii="Verdana" w:hAnsi="Verdana"/>
          <w:sz w:val="20"/>
          <w:szCs w:val="20"/>
        </w:rPr>
        <w:t xml:space="preserve">, 2000), no nosso caso podemos considerar a oscilação de temperatura média anual, por exemplo. Dessa forma, uma dimensão praticamente obrigatória em um DW seria a correlata ao tempo, no nosso caso vamos chamá-la de Data, em que dada a natureza dos dados disponibilizados o menor nível de granularidade possível é dia. </w:t>
      </w:r>
    </w:p>
    <w:p w14:paraId="550E1E67" w14:textId="5536E2B1" w:rsidR="00F96B45" w:rsidRPr="009743E0" w:rsidRDefault="006B15F1" w:rsidP="009743E0">
      <w:pPr>
        <w:spacing w:after="1"/>
        <w:rPr>
          <w:rFonts w:ascii="Verdana" w:hAnsi="Verdana"/>
          <w:sz w:val="20"/>
          <w:szCs w:val="20"/>
        </w:rPr>
      </w:pPr>
      <w:r w:rsidRPr="009743E0">
        <w:rPr>
          <w:rFonts w:ascii="Verdana" w:hAnsi="Verdana"/>
          <w:sz w:val="20"/>
          <w:szCs w:val="20"/>
        </w:rPr>
        <w:tab/>
        <w:t>Dado que as dimensões são coleções de atributos textuais, ou seja, dados não aditivos que são altamente correlacionados entre si, podemos identificar através das colunas das tabelas mais 3 dimensões possíveis para o modelo do DW, sendo elas Temperatura, Vento e Localidade, em todas as dimensões foram adicionadas chaves primárias artificiais, com o objetivo exclusivo de recuperar o dado da dimensão (</w:t>
      </w:r>
      <w:proofErr w:type="spellStart"/>
      <w:r w:rsidR="0062287E" w:rsidRPr="009743E0">
        <w:rPr>
          <w:rFonts w:ascii="Verdana" w:hAnsi="Verdana"/>
          <w:sz w:val="20"/>
          <w:szCs w:val="20"/>
        </w:rPr>
        <w:t>B</w:t>
      </w:r>
      <w:r w:rsidR="0062287E">
        <w:rPr>
          <w:rFonts w:ascii="Verdana" w:hAnsi="Verdana"/>
          <w:sz w:val="20"/>
          <w:szCs w:val="20"/>
        </w:rPr>
        <w:t>ruzarosco</w:t>
      </w:r>
      <w:proofErr w:type="spellEnd"/>
      <w:r w:rsidRPr="009743E0">
        <w:rPr>
          <w:rFonts w:ascii="Verdana" w:hAnsi="Verdana"/>
          <w:sz w:val="20"/>
          <w:szCs w:val="20"/>
        </w:rPr>
        <w:t>, 2000).</w:t>
      </w:r>
    </w:p>
    <w:p w14:paraId="19B128E4" w14:textId="77777777" w:rsidR="00F96B45" w:rsidRPr="009743E0" w:rsidRDefault="006B15F1" w:rsidP="009743E0">
      <w:pPr>
        <w:spacing w:after="1"/>
        <w:rPr>
          <w:rFonts w:ascii="Verdana" w:hAnsi="Verdana"/>
          <w:sz w:val="20"/>
          <w:szCs w:val="20"/>
        </w:rPr>
      </w:pPr>
      <w:r w:rsidRPr="009743E0">
        <w:rPr>
          <w:rFonts w:ascii="Verdana" w:hAnsi="Verdana"/>
          <w:sz w:val="20"/>
          <w:szCs w:val="20"/>
        </w:rPr>
        <w:tab/>
        <w:t>Da mesma maneira em que pode se observar uma hierarquia na coluna Data encontrada nas planilhas, há também algo semelhante na coluna Cidade, dado que ela apresenta não somente a cidade em que ocorre determinado fato, mas também o estado, sendo assim, concluímos que durante a possível etapa de ETL destes dados para o DW, essa coluna seria fragmentada, onde a granularidade mais baixa seria cidade, depois seguida estado e por fim país, que mesmo não constando na tabela, os dados são referentes a Amazônia Legal, portanto o país referido será sempre o Brasil.</w:t>
      </w:r>
    </w:p>
    <w:p w14:paraId="3C7A73A4" w14:textId="77777777" w:rsidR="00F96B45" w:rsidRPr="009743E0" w:rsidRDefault="006B15F1" w:rsidP="009743E0">
      <w:pPr>
        <w:spacing w:after="1"/>
        <w:rPr>
          <w:rFonts w:ascii="Verdana" w:hAnsi="Verdana"/>
          <w:sz w:val="20"/>
          <w:szCs w:val="20"/>
        </w:rPr>
      </w:pPr>
      <w:r w:rsidRPr="009743E0">
        <w:rPr>
          <w:rFonts w:ascii="Verdana" w:hAnsi="Verdana"/>
          <w:sz w:val="20"/>
          <w:szCs w:val="20"/>
        </w:rPr>
        <w:tab/>
        <w:t xml:space="preserve">Em seguida, para determinar a composição da tabela </w:t>
      </w:r>
      <w:proofErr w:type="gramStart"/>
      <w:r w:rsidRPr="009743E0">
        <w:rPr>
          <w:rFonts w:ascii="Verdana" w:hAnsi="Verdana"/>
          <w:sz w:val="20"/>
          <w:szCs w:val="20"/>
        </w:rPr>
        <w:t>fatos central</w:t>
      </w:r>
      <w:proofErr w:type="gramEnd"/>
      <w:r w:rsidRPr="009743E0">
        <w:rPr>
          <w:rFonts w:ascii="Verdana" w:hAnsi="Verdana"/>
          <w:sz w:val="20"/>
          <w:szCs w:val="20"/>
        </w:rPr>
        <w:t xml:space="preserve"> do DW, a qual vamos dar o nome de Tempo, temos as chaves primárias de cada dimensão, uma vez que essa tabela é justamente a síntese do relacionamento existente entre as diversas dimensões, e naturalmente temos também fatos, observamos que as colunas:</w:t>
      </w:r>
    </w:p>
    <w:p w14:paraId="40B338FD" w14:textId="49A41B15" w:rsidR="00F96B45" w:rsidRPr="009743E0" w:rsidRDefault="006B15F1" w:rsidP="009743E0">
      <w:pPr>
        <w:numPr>
          <w:ilvl w:val="0"/>
          <w:numId w:val="1"/>
        </w:numPr>
        <w:rPr>
          <w:rFonts w:ascii="Verdana" w:hAnsi="Verdana"/>
          <w:sz w:val="20"/>
          <w:szCs w:val="20"/>
        </w:rPr>
      </w:pPr>
      <w:r w:rsidRPr="009743E0">
        <w:rPr>
          <w:rFonts w:ascii="Verdana" w:hAnsi="Verdana"/>
          <w:sz w:val="20"/>
          <w:szCs w:val="20"/>
        </w:rPr>
        <w:t>Temperatura</w:t>
      </w:r>
      <w:r w:rsidR="002968B5">
        <w:rPr>
          <w:rFonts w:ascii="Verdana" w:hAnsi="Verdana"/>
          <w:sz w:val="20"/>
          <w:szCs w:val="20"/>
        </w:rPr>
        <w:t xml:space="preserve"> mí</w:t>
      </w:r>
      <w:r w:rsidRPr="009743E0">
        <w:rPr>
          <w:rFonts w:ascii="Verdana" w:hAnsi="Verdana"/>
          <w:sz w:val="20"/>
          <w:szCs w:val="20"/>
        </w:rPr>
        <w:t>nima</w:t>
      </w:r>
      <w:r w:rsidR="002968B5">
        <w:rPr>
          <w:rFonts w:ascii="Verdana" w:hAnsi="Verdana"/>
          <w:sz w:val="20"/>
          <w:szCs w:val="20"/>
        </w:rPr>
        <w:t xml:space="preserve"> </w:t>
      </w:r>
      <w:r w:rsidRPr="009743E0">
        <w:rPr>
          <w:rFonts w:ascii="Verdana" w:hAnsi="Verdana"/>
          <w:sz w:val="20"/>
          <w:szCs w:val="20"/>
        </w:rPr>
        <w:t>(ºC)</w:t>
      </w:r>
      <w:r w:rsidR="002968B5">
        <w:rPr>
          <w:rFonts w:ascii="Verdana" w:hAnsi="Verdana"/>
          <w:sz w:val="20"/>
          <w:szCs w:val="20"/>
        </w:rPr>
        <w:t>;</w:t>
      </w:r>
    </w:p>
    <w:p w14:paraId="369E16A8" w14:textId="597F4835" w:rsidR="00F96B45" w:rsidRPr="009743E0" w:rsidRDefault="006B15F1" w:rsidP="009743E0">
      <w:pPr>
        <w:numPr>
          <w:ilvl w:val="0"/>
          <w:numId w:val="1"/>
        </w:numPr>
        <w:rPr>
          <w:rFonts w:ascii="Verdana" w:hAnsi="Verdana"/>
          <w:sz w:val="20"/>
          <w:szCs w:val="20"/>
        </w:rPr>
      </w:pPr>
      <w:r w:rsidRPr="009743E0">
        <w:rPr>
          <w:rFonts w:ascii="Verdana" w:hAnsi="Verdana"/>
          <w:sz w:val="20"/>
          <w:szCs w:val="20"/>
        </w:rPr>
        <w:t>Temperatura</w:t>
      </w:r>
      <w:r w:rsidR="002968B5">
        <w:rPr>
          <w:rFonts w:ascii="Verdana" w:hAnsi="Verdana"/>
          <w:sz w:val="20"/>
          <w:szCs w:val="20"/>
        </w:rPr>
        <w:t xml:space="preserve"> má</w:t>
      </w:r>
      <w:r w:rsidRPr="009743E0">
        <w:rPr>
          <w:rFonts w:ascii="Verdana" w:hAnsi="Verdana"/>
          <w:sz w:val="20"/>
          <w:szCs w:val="20"/>
        </w:rPr>
        <w:t>xima</w:t>
      </w:r>
      <w:r w:rsidR="002968B5">
        <w:rPr>
          <w:rFonts w:ascii="Verdana" w:hAnsi="Verdana"/>
          <w:sz w:val="20"/>
          <w:szCs w:val="20"/>
        </w:rPr>
        <w:t xml:space="preserve"> </w:t>
      </w:r>
      <w:r w:rsidRPr="009743E0">
        <w:rPr>
          <w:rFonts w:ascii="Verdana" w:hAnsi="Verdana"/>
          <w:sz w:val="20"/>
          <w:szCs w:val="20"/>
        </w:rPr>
        <w:t>(ºC)</w:t>
      </w:r>
      <w:r w:rsidR="002968B5">
        <w:rPr>
          <w:rFonts w:ascii="Verdana" w:hAnsi="Verdana"/>
          <w:sz w:val="20"/>
          <w:szCs w:val="20"/>
        </w:rPr>
        <w:t>;</w:t>
      </w:r>
    </w:p>
    <w:p w14:paraId="69D7EF37" w14:textId="0301FEF0" w:rsidR="00F96B45" w:rsidRPr="009743E0" w:rsidRDefault="006B15F1" w:rsidP="009743E0">
      <w:pPr>
        <w:numPr>
          <w:ilvl w:val="0"/>
          <w:numId w:val="1"/>
        </w:numPr>
        <w:rPr>
          <w:rFonts w:ascii="Verdana" w:hAnsi="Verdana"/>
          <w:sz w:val="20"/>
          <w:szCs w:val="20"/>
        </w:rPr>
      </w:pPr>
      <w:r w:rsidRPr="009743E0">
        <w:rPr>
          <w:rFonts w:ascii="Verdana" w:hAnsi="Verdana"/>
          <w:sz w:val="20"/>
          <w:szCs w:val="20"/>
        </w:rPr>
        <w:t>Vento</w:t>
      </w:r>
      <w:r w:rsidR="002968B5">
        <w:rPr>
          <w:rFonts w:ascii="Verdana" w:hAnsi="Verdana"/>
          <w:sz w:val="20"/>
          <w:szCs w:val="20"/>
        </w:rPr>
        <w:t xml:space="preserve"> – </w:t>
      </w:r>
      <w:r w:rsidRPr="009743E0">
        <w:rPr>
          <w:rFonts w:ascii="Verdana" w:hAnsi="Verdana"/>
          <w:sz w:val="20"/>
          <w:szCs w:val="20"/>
        </w:rPr>
        <w:t>Velocidade</w:t>
      </w:r>
      <w:r w:rsidR="002968B5">
        <w:rPr>
          <w:rFonts w:ascii="Verdana" w:hAnsi="Verdana"/>
          <w:sz w:val="20"/>
          <w:szCs w:val="20"/>
        </w:rPr>
        <w:t xml:space="preserve"> mí</w:t>
      </w:r>
      <w:r w:rsidRPr="009743E0">
        <w:rPr>
          <w:rFonts w:ascii="Verdana" w:hAnsi="Verdana"/>
          <w:sz w:val="20"/>
          <w:szCs w:val="20"/>
        </w:rPr>
        <w:t>nima</w:t>
      </w:r>
      <w:r w:rsidR="002968B5">
        <w:rPr>
          <w:rFonts w:ascii="Verdana" w:hAnsi="Verdana"/>
          <w:sz w:val="20"/>
          <w:szCs w:val="20"/>
        </w:rPr>
        <w:t xml:space="preserve"> </w:t>
      </w:r>
      <w:r w:rsidRPr="009743E0">
        <w:rPr>
          <w:rFonts w:ascii="Verdana" w:hAnsi="Verdana"/>
          <w:sz w:val="20"/>
          <w:szCs w:val="20"/>
        </w:rPr>
        <w:t>(Km/h)</w:t>
      </w:r>
      <w:r w:rsidR="002968B5">
        <w:rPr>
          <w:rFonts w:ascii="Verdana" w:hAnsi="Verdana"/>
          <w:sz w:val="20"/>
          <w:szCs w:val="20"/>
        </w:rPr>
        <w:t>;</w:t>
      </w:r>
    </w:p>
    <w:p w14:paraId="1C00F610" w14:textId="63520C3E" w:rsidR="00F96B45" w:rsidRPr="009743E0" w:rsidRDefault="006B15F1" w:rsidP="009743E0">
      <w:pPr>
        <w:numPr>
          <w:ilvl w:val="0"/>
          <w:numId w:val="1"/>
        </w:numPr>
        <w:spacing w:after="1"/>
        <w:rPr>
          <w:rFonts w:ascii="Verdana" w:hAnsi="Verdana"/>
          <w:sz w:val="20"/>
          <w:szCs w:val="20"/>
        </w:rPr>
      </w:pPr>
      <w:r w:rsidRPr="009743E0">
        <w:rPr>
          <w:rFonts w:ascii="Verdana" w:hAnsi="Verdana"/>
          <w:sz w:val="20"/>
          <w:szCs w:val="20"/>
        </w:rPr>
        <w:t>Vento</w:t>
      </w:r>
      <w:r w:rsidR="002968B5">
        <w:rPr>
          <w:rFonts w:ascii="Verdana" w:hAnsi="Verdana"/>
          <w:sz w:val="20"/>
          <w:szCs w:val="20"/>
        </w:rPr>
        <w:t xml:space="preserve"> – </w:t>
      </w:r>
      <w:r w:rsidRPr="009743E0">
        <w:rPr>
          <w:rFonts w:ascii="Verdana" w:hAnsi="Verdana"/>
          <w:sz w:val="20"/>
          <w:szCs w:val="20"/>
        </w:rPr>
        <w:t>Velocidade</w:t>
      </w:r>
      <w:r w:rsidR="002968B5">
        <w:rPr>
          <w:rFonts w:ascii="Verdana" w:hAnsi="Verdana"/>
          <w:sz w:val="20"/>
          <w:szCs w:val="20"/>
        </w:rPr>
        <w:t xml:space="preserve"> má</w:t>
      </w:r>
      <w:r w:rsidRPr="009743E0">
        <w:rPr>
          <w:rFonts w:ascii="Verdana" w:hAnsi="Verdana"/>
          <w:sz w:val="20"/>
          <w:szCs w:val="20"/>
        </w:rPr>
        <w:t>xima</w:t>
      </w:r>
      <w:r w:rsidR="002968B5">
        <w:rPr>
          <w:rFonts w:ascii="Verdana" w:hAnsi="Verdana"/>
          <w:sz w:val="20"/>
          <w:szCs w:val="20"/>
        </w:rPr>
        <w:t xml:space="preserve"> </w:t>
      </w:r>
      <w:r w:rsidRPr="009743E0">
        <w:rPr>
          <w:rFonts w:ascii="Verdana" w:hAnsi="Verdana"/>
          <w:sz w:val="20"/>
          <w:szCs w:val="20"/>
        </w:rPr>
        <w:t>(Km/h)</w:t>
      </w:r>
      <w:r w:rsidR="002968B5">
        <w:rPr>
          <w:rFonts w:ascii="Verdana" w:hAnsi="Verdana"/>
          <w:sz w:val="20"/>
          <w:szCs w:val="20"/>
        </w:rPr>
        <w:t>;</w:t>
      </w:r>
    </w:p>
    <w:p w14:paraId="6BEC788F" w14:textId="77777777" w:rsidR="00F96B45" w:rsidRPr="009743E0" w:rsidRDefault="006B15F1" w:rsidP="009743E0">
      <w:pPr>
        <w:spacing w:after="1"/>
        <w:ind w:firstLine="720"/>
        <w:rPr>
          <w:rFonts w:ascii="Verdana" w:hAnsi="Verdana"/>
          <w:sz w:val="20"/>
          <w:szCs w:val="20"/>
        </w:rPr>
      </w:pPr>
      <w:r w:rsidRPr="009743E0">
        <w:rPr>
          <w:rFonts w:ascii="Verdana" w:hAnsi="Verdana"/>
          <w:sz w:val="20"/>
          <w:szCs w:val="20"/>
        </w:rPr>
        <w:t xml:space="preserve">Apesar de serem correlacionadas com as dimensões Temperatura e Vento respectivamente, podem ser consideradas como fatos </w:t>
      </w:r>
      <w:proofErr w:type="spellStart"/>
      <w:r w:rsidRPr="009743E0">
        <w:rPr>
          <w:rFonts w:ascii="Verdana" w:hAnsi="Verdana"/>
          <w:sz w:val="20"/>
          <w:szCs w:val="20"/>
        </w:rPr>
        <w:t>semi-aditivos</w:t>
      </w:r>
      <w:proofErr w:type="spellEnd"/>
      <w:r w:rsidRPr="009743E0">
        <w:rPr>
          <w:rFonts w:ascii="Verdana" w:hAnsi="Verdana"/>
          <w:sz w:val="20"/>
          <w:szCs w:val="20"/>
        </w:rPr>
        <w:t>, uma vez que entregam métricas que podem ser associadas e agrupadas a algumas das outras dimensões, exemplo a temperatura máxima no dia X na cidade Y.</w:t>
      </w:r>
    </w:p>
    <w:p w14:paraId="69DA015B" w14:textId="77777777" w:rsidR="00F96B45" w:rsidRPr="009743E0" w:rsidRDefault="006B15F1" w:rsidP="009743E0">
      <w:pPr>
        <w:spacing w:after="1"/>
        <w:ind w:firstLine="720"/>
        <w:rPr>
          <w:rFonts w:ascii="Verdana" w:hAnsi="Verdana"/>
          <w:sz w:val="20"/>
          <w:szCs w:val="20"/>
        </w:rPr>
      </w:pPr>
      <w:r w:rsidRPr="009743E0">
        <w:rPr>
          <w:rFonts w:ascii="Verdana" w:hAnsi="Verdana"/>
          <w:sz w:val="20"/>
          <w:szCs w:val="20"/>
        </w:rPr>
        <w:t>Como o objetivo desse estudo é a construção de um modelo genérico acima dos dados escolhidos, e o foco é apenas nas etapas da modelagem, vamos adicionar algumas métricas escolhidas de maneira arbitrária, apenas para exemplificar o modo em que podemos definir a estrutura da tabela fatos, naturalmente usuários do modelo podem adaptá-lo às necessidades específicas do seu negócio ou estudo.</w:t>
      </w:r>
    </w:p>
    <w:p w14:paraId="6B72E030" w14:textId="77777777" w:rsidR="00F96B45" w:rsidRPr="009743E0" w:rsidRDefault="006B15F1" w:rsidP="009743E0">
      <w:pPr>
        <w:spacing w:after="1"/>
        <w:rPr>
          <w:rFonts w:ascii="Verdana" w:hAnsi="Verdana"/>
          <w:sz w:val="20"/>
          <w:szCs w:val="20"/>
        </w:rPr>
      </w:pPr>
      <w:r w:rsidRPr="009743E0">
        <w:rPr>
          <w:rFonts w:ascii="Verdana" w:hAnsi="Verdana"/>
          <w:sz w:val="20"/>
          <w:szCs w:val="20"/>
        </w:rPr>
        <w:lastRenderedPageBreak/>
        <w:tab/>
        <w:t xml:space="preserve">Definimos então algumas métricas como exemplo que podiam ser extraídas dessa base de dados, sendo elas a média de temperatura máxima, média de temperatura mínima, média vento velocidade máxima e média vento velocidade mínima, além destes, temos um fato aditivo textual, o campo representado pela coluna </w:t>
      </w:r>
      <w:proofErr w:type="spellStart"/>
      <w:r w:rsidRPr="009743E0">
        <w:rPr>
          <w:rFonts w:ascii="Verdana" w:hAnsi="Verdana"/>
          <w:sz w:val="20"/>
          <w:szCs w:val="20"/>
        </w:rPr>
        <w:t>Condicao_de_Tempo</w:t>
      </w:r>
      <w:proofErr w:type="gramStart"/>
      <w:r w:rsidRPr="009743E0">
        <w:rPr>
          <w:rFonts w:ascii="Verdana" w:hAnsi="Verdana"/>
          <w:sz w:val="20"/>
          <w:szCs w:val="20"/>
        </w:rPr>
        <w:t>_Prevista</w:t>
      </w:r>
      <w:proofErr w:type="spellEnd"/>
      <w:proofErr w:type="gramEnd"/>
      <w:r w:rsidRPr="009743E0">
        <w:rPr>
          <w:rFonts w:ascii="Verdana" w:hAnsi="Verdana"/>
          <w:sz w:val="20"/>
          <w:szCs w:val="20"/>
        </w:rPr>
        <w:t xml:space="preserve"> que é um fato aditivo pois é a conclusão resultante de todas as informações encontradas nas dimensões da estrela. Após definir esses fatos, podemos seguir com a construção do diagrama estrela e a distribuição das colunas em suas respectivas dimensões.</w:t>
      </w:r>
    </w:p>
    <w:p w14:paraId="310F935D" w14:textId="77777777" w:rsidR="00F96B45" w:rsidRPr="009743E0" w:rsidRDefault="00F96B45" w:rsidP="009743E0">
      <w:pPr>
        <w:ind w:left="-142" w:firstLine="142"/>
        <w:rPr>
          <w:rFonts w:ascii="Verdana" w:hAnsi="Verdana"/>
          <w:b/>
          <w:sz w:val="20"/>
          <w:szCs w:val="20"/>
        </w:rPr>
      </w:pPr>
    </w:p>
    <w:p w14:paraId="57D73C3F" w14:textId="6CC28A0B" w:rsidR="00F96B45" w:rsidRPr="009743E0" w:rsidRDefault="00995500" w:rsidP="00995500">
      <w:pPr>
        <w:ind w:left="-142" w:firstLine="142"/>
        <w:rPr>
          <w:rFonts w:ascii="Verdana" w:hAnsi="Verdana"/>
          <w:sz w:val="20"/>
          <w:szCs w:val="20"/>
        </w:rPr>
      </w:pPr>
      <w:r>
        <w:rPr>
          <w:rFonts w:ascii="Verdana" w:hAnsi="Verdana"/>
          <w:b/>
          <w:sz w:val="20"/>
          <w:szCs w:val="20"/>
        </w:rPr>
        <w:t>RESULTADOS</w:t>
      </w:r>
    </w:p>
    <w:p w14:paraId="23512CC1" w14:textId="21CC42B3" w:rsidR="00F96B45" w:rsidRPr="009743E0" w:rsidRDefault="006B15F1" w:rsidP="002968B5">
      <w:pPr>
        <w:ind w:left="-142"/>
        <w:rPr>
          <w:rFonts w:ascii="Verdana" w:hAnsi="Verdana"/>
          <w:sz w:val="20"/>
          <w:szCs w:val="20"/>
        </w:rPr>
      </w:pPr>
      <w:r w:rsidRPr="009743E0">
        <w:rPr>
          <w:rFonts w:ascii="Verdana" w:hAnsi="Verdana"/>
          <w:b/>
          <w:sz w:val="20"/>
          <w:szCs w:val="20"/>
        </w:rPr>
        <w:tab/>
      </w:r>
      <w:r w:rsidRPr="009743E0">
        <w:rPr>
          <w:rFonts w:ascii="Verdana" w:hAnsi="Verdana"/>
          <w:sz w:val="20"/>
          <w:szCs w:val="20"/>
        </w:rPr>
        <w:t>Seguindo os passos descritos anteriormente e utilizando a ferramenta (</w:t>
      </w:r>
      <w:proofErr w:type="spellStart"/>
      <w:r w:rsidRPr="009743E0">
        <w:rPr>
          <w:rFonts w:ascii="Verdana" w:hAnsi="Verdana"/>
          <w:sz w:val="20"/>
          <w:szCs w:val="20"/>
        </w:rPr>
        <w:t>StarUML</w:t>
      </w:r>
      <w:proofErr w:type="spellEnd"/>
      <w:r w:rsidRPr="009743E0">
        <w:rPr>
          <w:rFonts w:ascii="Verdana" w:hAnsi="Verdana"/>
          <w:sz w:val="20"/>
          <w:szCs w:val="20"/>
        </w:rPr>
        <w:t>), que permite a construção de diagramas, chegamos ao modelo dimensional estrela do DW construído a partir dos dados de Previsão do Tempo da Amazônia, representado pelo diagrama na Figura 5:</w:t>
      </w:r>
    </w:p>
    <w:p w14:paraId="7C2EAA32" w14:textId="77777777" w:rsidR="00F96B45" w:rsidRPr="009743E0" w:rsidRDefault="006B15F1" w:rsidP="009743E0">
      <w:pPr>
        <w:ind w:left="-142"/>
        <w:jc w:val="center"/>
        <w:rPr>
          <w:rFonts w:ascii="Verdana" w:hAnsi="Verdana"/>
          <w:sz w:val="20"/>
          <w:szCs w:val="20"/>
        </w:rPr>
      </w:pPr>
      <w:r w:rsidRPr="009743E0">
        <w:rPr>
          <w:rFonts w:ascii="Verdana" w:hAnsi="Verdana"/>
          <w:sz w:val="20"/>
          <w:szCs w:val="20"/>
        </w:rPr>
        <w:t xml:space="preserve"> Figura 5: Modelo dimensional estrela do DW.</w:t>
      </w:r>
    </w:p>
    <w:p w14:paraId="25444850" w14:textId="77777777" w:rsidR="00F96B45" w:rsidRPr="009743E0" w:rsidRDefault="006B15F1" w:rsidP="009743E0">
      <w:pPr>
        <w:ind w:left="-142"/>
        <w:jc w:val="center"/>
        <w:rPr>
          <w:rFonts w:ascii="Verdana" w:hAnsi="Verdana"/>
          <w:sz w:val="20"/>
          <w:szCs w:val="20"/>
        </w:rPr>
      </w:pPr>
      <w:r w:rsidRPr="009743E0">
        <w:rPr>
          <w:rFonts w:ascii="Verdana" w:hAnsi="Verdana"/>
          <w:noProof/>
          <w:sz w:val="20"/>
          <w:szCs w:val="20"/>
        </w:rPr>
        <w:drawing>
          <wp:inline distT="114300" distB="114300" distL="114300" distR="114300" wp14:anchorId="47646967" wp14:editId="40690303">
            <wp:extent cx="6134100" cy="4343400"/>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l="280" r="280"/>
                    <a:stretch>
                      <a:fillRect/>
                    </a:stretch>
                  </pic:blipFill>
                  <pic:spPr>
                    <a:xfrm>
                      <a:off x="0" y="0"/>
                      <a:ext cx="6134459" cy="4343654"/>
                    </a:xfrm>
                    <a:prstGeom prst="rect">
                      <a:avLst/>
                    </a:prstGeom>
                    <a:ln/>
                  </pic:spPr>
                </pic:pic>
              </a:graphicData>
            </a:graphic>
          </wp:inline>
        </w:drawing>
      </w:r>
    </w:p>
    <w:p w14:paraId="4796DA30" w14:textId="77777777" w:rsidR="00F96B45" w:rsidRPr="009743E0" w:rsidRDefault="00F96B45" w:rsidP="009743E0">
      <w:pPr>
        <w:ind w:left="-142"/>
        <w:jc w:val="center"/>
        <w:rPr>
          <w:rFonts w:ascii="Verdana" w:hAnsi="Verdana"/>
          <w:sz w:val="20"/>
          <w:szCs w:val="20"/>
        </w:rPr>
      </w:pPr>
    </w:p>
    <w:p w14:paraId="62646453" w14:textId="338CBD55" w:rsidR="005A7CFE" w:rsidRPr="005A7CFE" w:rsidRDefault="005A7CFE" w:rsidP="00053110">
      <w:pPr>
        <w:rPr>
          <w:rFonts w:ascii="Verdana" w:hAnsi="Verdana"/>
          <w:bCs/>
          <w:sz w:val="20"/>
          <w:szCs w:val="20"/>
        </w:rPr>
      </w:pPr>
      <w:r>
        <w:rPr>
          <w:rFonts w:ascii="Verdana" w:hAnsi="Verdana"/>
          <w:bCs/>
          <w:sz w:val="20"/>
          <w:szCs w:val="20"/>
        </w:rPr>
        <w:lastRenderedPageBreak/>
        <w:tab/>
        <w:t>A fim de se testar o modelo</w:t>
      </w:r>
      <w:r w:rsidR="00C643E9">
        <w:rPr>
          <w:rFonts w:ascii="Verdana" w:hAnsi="Verdana"/>
          <w:bCs/>
          <w:sz w:val="20"/>
          <w:szCs w:val="20"/>
        </w:rPr>
        <w:t xml:space="preserve"> proposto, as tabelas foram criadas </w:t>
      </w:r>
      <w:r w:rsidR="00436520">
        <w:rPr>
          <w:rFonts w:ascii="Verdana" w:hAnsi="Verdana"/>
          <w:bCs/>
          <w:sz w:val="20"/>
          <w:szCs w:val="20"/>
        </w:rPr>
        <w:t>através de</w:t>
      </w:r>
      <w:r w:rsidR="00C643E9">
        <w:rPr>
          <w:rFonts w:ascii="Verdana" w:hAnsi="Verdana"/>
          <w:bCs/>
          <w:sz w:val="20"/>
          <w:szCs w:val="20"/>
        </w:rPr>
        <w:t xml:space="preserve"> scripts MySQL e disponibilizados no</w:t>
      </w:r>
      <w:r w:rsidR="00436520">
        <w:rPr>
          <w:rFonts w:ascii="Verdana" w:hAnsi="Verdana"/>
          <w:bCs/>
          <w:sz w:val="20"/>
          <w:szCs w:val="20"/>
        </w:rPr>
        <w:t xml:space="preserve"> </w:t>
      </w:r>
      <w:r w:rsidR="00C643E9">
        <w:rPr>
          <w:rFonts w:ascii="Verdana" w:hAnsi="Verdana"/>
          <w:bCs/>
          <w:sz w:val="20"/>
          <w:szCs w:val="20"/>
        </w:rPr>
        <w:t>re</w:t>
      </w:r>
      <w:r w:rsidR="00436520">
        <w:rPr>
          <w:rFonts w:ascii="Verdana" w:hAnsi="Verdana"/>
          <w:bCs/>
          <w:sz w:val="20"/>
          <w:szCs w:val="20"/>
        </w:rPr>
        <w:t>p</w:t>
      </w:r>
      <w:r w:rsidR="00C643E9">
        <w:rPr>
          <w:rFonts w:ascii="Verdana" w:hAnsi="Verdana"/>
          <w:bCs/>
          <w:sz w:val="20"/>
          <w:szCs w:val="20"/>
        </w:rPr>
        <w:t>o</w:t>
      </w:r>
      <w:r w:rsidR="00436520">
        <w:rPr>
          <w:rFonts w:ascii="Verdana" w:hAnsi="Verdana"/>
          <w:bCs/>
          <w:sz w:val="20"/>
          <w:szCs w:val="20"/>
        </w:rPr>
        <w:t>sitóri</w:t>
      </w:r>
      <w:r w:rsidR="00875DA4">
        <w:rPr>
          <w:rFonts w:ascii="Verdana" w:hAnsi="Verdana"/>
          <w:bCs/>
          <w:sz w:val="20"/>
          <w:szCs w:val="20"/>
        </w:rPr>
        <w:t>o</w:t>
      </w:r>
      <w:r w:rsidR="0083052C">
        <w:rPr>
          <w:rStyle w:val="Refdenotaderodap"/>
          <w:rFonts w:ascii="Verdana" w:hAnsi="Verdana"/>
          <w:bCs/>
          <w:sz w:val="20"/>
          <w:szCs w:val="20"/>
        </w:rPr>
        <w:footnoteReference w:id="2"/>
      </w:r>
      <w:r w:rsidR="00053110">
        <w:rPr>
          <w:rFonts w:ascii="Verdana" w:hAnsi="Verdana"/>
          <w:bCs/>
          <w:sz w:val="20"/>
          <w:szCs w:val="20"/>
        </w:rPr>
        <w:t xml:space="preserve"> deste trabalho. Também está disponível um script Python que lê as planilhas disponibilizadas pelo CENSIPAM, </w:t>
      </w:r>
      <w:r w:rsidR="00A00BE8">
        <w:rPr>
          <w:rFonts w:ascii="Verdana" w:hAnsi="Verdana"/>
          <w:bCs/>
          <w:sz w:val="20"/>
          <w:szCs w:val="20"/>
        </w:rPr>
        <w:t>realiza os tratamentos para cálculos de médias</w:t>
      </w:r>
      <w:r w:rsidR="00EA3CD6">
        <w:rPr>
          <w:rFonts w:ascii="Verdana" w:hAnsi="Verdana"/>
          <w:bCs/>
          <w:sz w:val="20"/>
          <w:szCs w:val="20"/>
        </w:rPr>
        <w:t xml:space="preserve"> por cidade e por mês</w:t>
      </w:r>
      <w:r w:rsidR="00A00BE8">
        <w:rPr>
          <w:rFonts w:ascii="Verdana" w:hAnsi="Verdana"/>
          <w:bCs/>
          <w:sz w:val="20"/>
          <w:szCs w:val="20"/>
        </w:rPr>
        <w:t xml:space="preserve"> das colunas média vento velocidade mínima, média vento velocidade máxima, média temperatura mínima e média temperatura máxima</w:t>
      </w:r>
      <w:r w:rsidR="00EA3CD6">
        <w:rPr>
          <w:rFonts w:ascii="Verdana" w:hAnsi="Verdana"/>
          <w:bCs/>
          <w:sz w:val="20"/>
          <w:szCs w:val="20"/>
        </w:rPr>
        <w:t xml:space="preserve">. Também são extraídos e carregados os dados nas tabelas propostas </w:t>
      </w:r>
      <w:r w:rsidR="00D85E38">
        <w:rPr>
          <w:rFonts w:ascii="Verdana" w:hAnsi="Verdana"/>
          <w:bCs/>
          <w:sz w:val="20"/>
          <w:szCs w:val="20"/>
        </w:rPr>
        <w:t>d</w:t>
      </w:r>
      <w:r w:rsidR="00EA3CD6">
        <w:rPr>
          <w:rFonts w:ascii="Verdana" w:hAnsi="Verdana"/>
          <w:bCs/>
          <w:sz w:val="20"/>
          <w:szCs w:val="20"/>
        </w:rPr>
        <w:t xml:space="preserve">o nosso modelo. </w:t>
      </w:r>
    </w:p>
    <w:p w14:paraId="013D34F7" w14:textId="308466B1" w:rsidR="00F96B45" w:rsidRPr="009743E0" w:rsidRDefault="007C0A13" w:rsidP="009743E0">
      <w:pPr>
        <w:widowControl w:val="0"/>
        <w:pBdr>
          <w:top w:val="nil"/>
          <w:left w:val="nil"/>
          <w:bottom w:val="nil"/>
          <w:right w:val="nil"/>
          <w:between w:val="nil"/>
        </w:pBdr>
        <w:rPr>
          <w:rFonts w:ascii="Verdana" w:hAnsi="Verdana"/>
          <w:b/>
          <w:sz w:val="20"/>
          <w:szCs w:val="20"/>
        </w:rPr>
      </w:pPr>
      <w:r>
        <w:rPr>
          <w:rFonts w:ascii="Verdana" w:hAnsi="Verdana"/>
          <w:b/>
          <w:sz w:val="20"/>
          <w:szCs w:val="20"/>
        </w:rPr>
        <w:t>CONCLUSÃO</w:t>
      </w:r>
    </w:p>
    <w:p w14:paraId="24258CD2" w14:textId="77777777" w:rsidR="00F96B45" w:rsidRPr="009743E0" w:rsidRDefault="006B15F1" w:rsidP="009743E0">
      <w:pPr>
        <w:widowControl w:val="0"/>
        <w:pBdr>
          <w:top w:val="nil"/>
          <w:left w:val="nil"/>
          <w:bottom w:val="nil"/>
          <w:right w:val="nil"/>
          <w:between w:val="nil"/>
        </w:pBdr>
        <w:rPr>
          <w:rFonts w:ascii="Verdana" w:hAnsi="Verdana"/>
          <w:sz w:val="20"/>
          <w:szCs w:val="20"/>
        </w:rPr>
      </w:pPr>
      <w:r w:rsidRPr="009743E0">
        <w:rPr>
          <w:rFonts w:ascii="Verdana" w:hAnsi="Verdana"/>
          <w:b/>
          <w:sz w:val="20"/>
          <w:szCs w:val="20"/>
        </w:rPr>
        <w:tab/>
      </w:r>
      <w:r w:rsidRPr="009743E0">
        <w:rPr>
          <w:rFonts w:ascii="Verdana" w:hAnsi="Verdana"/>
          <w:sz w:val="20"/>
          <w:szCs w:val="20"/>
        </w:rPr>
        <w:t xml:space="preserve">A partir do diagrama resultante e principalmente do processo de modelagem que foi realizado, podemos dizer que apesar do esforço inicial consideravelmente maior para a construção de um DW em relação a apenas tratar os dados no seu formato original e consumi-los, a fácil inserção de métricas e a </w:t>
      </w:r>
      <w:proofErr w:type="spellStart"/>
      <w:r w:rsidRPr="009743E0">
        <w:rPr>
          <w:rFonts w:ascii="Verdana" w:hAnsi="Verdana"/>
          <w:sz w:val="20"/>
          <w:szCs w:val="20"/>
        </w:rPr>
        <w:t>reusabilidade</w:t>
      </w:r>
      <w:proofErr w:type="spellEnd"/>
      <w:r w:rsidRPr="009743E0">
        <w:rPr>
          <w:rFonts w:ascii="Verdana" w:hAnsi="Verdana"/>
          <w:sz w:val="20"/>
          <w:szCs w:val="20"/>
        </w:rPr>
        <w:t xml:space="preserve"> do DW permite que a longo prazo haja uma economia de tempo e gasto de recursos, sua superioridade fica evidente ao observar que outras fontes poderiam popular esse DW apenas adicionando campos ou dimensões, e até mesmo reaproveitando tratativas do processo de ETL que o carregaria com os dados. </w:t>
      </w:r>
    </w:p>
    <w:p w14:paraId="4F982AC2" w14:textId="77777777" w:rsidR="00F96B45" w:rsidRPr="009743E0" w:rsidRDefault="006B15F1" w:rsidP="009743E0">
      <w:pPr>
        <w:widowControl w:val="0"/>
        <w:pBdr>
          <w:top w:val="nil"/>
          <w:left w:val="nil"/>
          <w:bottom w:val="nil"/>
          <w:right w:val="nil"/>
          <w:between w:val="nil"/>
        </w:pBdr>
        <w:ind w:firstLine="720"/>
        <w:rPr>
          <w:rFonts w:ascii="Verdana" w:hAnsi="Verdana"/>
          <w:sz w:val="20"/>
          <w:szCs w:val="20"/>
        </w:rPr>
      </w:pPr>
      <w:r w:rsidRPr="009743E0">
        <w:rPr>
          <w:rFonts w:ascii="Verdana" w:hAnsi="Verdana"/>
          <w:sz w:val="20"/>
          <w:szCs w:val="20"/>
        </w:rPr>
        <w:t>A base de dados utilizada, que detém o histórico de Previsão do Tempo da Amazônia é de grande relevância para o cenário climático mundial, a modelagem realizada neste trabalho possibilita o reaproveitamento para estudos mais aprofundados acima destes dados e pode auxiliar em novos estudos direcionados ao processo de construção de modelos dimensionais.</w:t>
      </w:r>
    </w:p>
    <w:p w14:paraId="1BAD2AFC" w14:textId="77777777" w:rsidR="00F96B45" w:rsidRPr="009743E0" w:rsidRDefault="006B15F1" w:rsidP="009743E0">
      <w:pPr>
        <w:widowControl w:val="0"/>
        <w:pBdr>
          <w:top w:val="nil"/>
          <w:left w:val="nil"/>
          <w:bottom w:val="nil"/>
          <w:right w:val="nil"/>
          <w:between w:val="nil"/>
        </w:pBdr>
        <w:ind w:firstLine="720"/>
        <w:rPr>
          <w:rFonts w:ascii="Verdana" w:hAnsi="Verdana"/>
          <w:sz w:val="20"/>
          <w:szCs w:val="20"/>
        </w:rPr>
      </w:pPr>
      <w:r w:rsidRPr="009743E0">
        <w:rPr>
          <w:rFonts w:ascii="Verdana" w:hAnsi="Verdana"/>
          <w:sz w:val="20"/>
          <w:szCs w:val="20"/>
        </w:rPr>
        <w:t>Para trabalhos futuros, pretendemos construir o DW em uma aplicação OLAP, utilizando o diagrama estrela modelado, e realizar o processo de ETL para popular o DW, buscando inclusive outras fontes de dados que sejam semelhantes às fornecidas pelo CENSIPAM, chegando em um ambiente que já esteja apto a prover um consumo de dados onde possam ser comparadas métricas de desempenho na velocidade de consultas em relação às planilhas fornecidas inicialmente.</w:t>
      </w:r>
    </w:p>
    <w:p w14:paraId="5D56C0E3" w14:textId="77777777" w:rsidR="00F96B45" w:rsidRPr="009743E0" w:rsidRDefault="006B15F1" w:rsidP="009743E0">
      <w:pPr>
        <w:widowControl w:val="0"/>
        <w:pBdr>
          <w:top w:val="nil"/>
          <w:left w:val="nil"/>
          <w:bottom w:val="nil"/>
          <w:right w:val="nil"/>
          <w:between w:val="nil"/>
        </w:pBdr>
        <w:ind w:firstLine="720"/>
        <w:rPr>
          <w:rFonts w:ascii="Verdana" w:hAnsi="Verdana"/>
          <w:sz w:val="20"/>
          <w:szCs w:val="20"/>
        </w:rPr>
      </w:pPr>
      <w:r w:rsidRPr="009743E0">
        <w:rPr>
          <w:rFonts w:ascii="Verdana" w:hAnsi="Verdana"/>
          <w:sz w:val="20"/>
          <w:szCs w:val="20"/>
        </w:rPr>
        <w:t>Destacamos que a modelagem do DW é o meio de um processo e não o fim, porém a modelagem dimensional estrela carrega grande responsabilidade para as aplicações de DW, sua metodologia, ou seja, seus elementos, técnicas e processo de desenvolvimento, aumentam a probabilidade de sucesso do projeto. Esse modelo gera uma interface gráfica intuitiva para a base de dados, facilitando o entendimento dos usuários, além de apoiar significativamente as tomadas de decisões uma vez que entrega métricas com maior eficácia. E no cenário atual onde informação e o tempo são recursos valiosos, a ferramenta que acelera a entrega deles pode ser uma grande vantagem para quem opta por utilizá-la.</w:t>
      </w:r>
    </w:p>
    <w:p w14:paraId="6432BF45" w14:textId="77777777" w:rsidR="00F96B45" w:rsidRDefault="00F96B45">
      <w:pPr>
        <w:widowControl w:val="0"/>
        <w:pBdr>
          <w:top w:val="nil"/>
          <w:left w:val="nil"/>
          <w:bottom w:val="nil"/>
          <w:right w:val="nil"/>
          <w:between w:val="nil"/>
        </w:pBdr>
      </w:pPr>
    </w:p>
    <w:p w14:paraId="0BAA6E03" w14:textId="62FDBB73" w:rsidR="00F96B45" w:rsidRPr="007C0A13" w:rsidRDefault="007C0A13">
      <w:pPr>
        <w:widowControl w:val="0"/>
        <w:pBdr>
          <w:top w:val="nil"/>
          <w:left w:val="nil"/>
          <w:bottom w:val="nil"/>
          <w:right w:val="nil"/>
          <w:between w:val="nil"/>
        </w:pBdr>
        <w:rPr>
          <w:rFonts w:ascii="Verdana" w:hAnsi="Verdana"/>
          <w:b/>
          <w:color w:val="000000"/>
          <w:sz w:val="20"/>
          <w:szCs w:val="20"/>
        </w:rPr>
      </w:pPr>
      <w:r w:rsidRPr="007C0A13">
        <w:rPr>
          <w:rFonts w:ascii="Verdana" w:hAnsi="Verdana"/>
          <w:b/>
          <w:color w:val="000000"/>
          <w:sz w:val="20"/>
          <w:szCs w:val="20"/>
        </w:rPr>
        <w:t>REFERÊNCIAS</w:t>
      </w:r>
    </w:p>
    <w:p w14:paraId="244B1C58" w14:textId="5B1BD81A" w:rsidR="00F96B45" w:rsidRPr="007C0A13" w:rsidRDefault="006B15F1">
      <w:pPr>
        <w:spacing w:after="1"/>
        <w:rPr>
          <w:rFonts w:ascii="Verdana" w:hAnsi="Verdana"/>
          <w:sz w:val="20"/>
          <w:szCs w:val="20"/>
        </w:rPr>
      </w:pPr>
      <w:proofErr w:type="spellStart"/>
      <w:r w:rsidRPr="007C0A13">
        <w:rPr>
          <w:rFonts w:ascii="Verdana" w:hAnsi="Verdana"/>
          <w:sz w:val="20"/>
          <w:szCs w:val="20"/>
        </w:rPr>
        <w:t>A</w:t>
      </w:r>
      <w:r w:rsidR="00125913">
        <w:rPr>
          <w:rFonts w:ascii="Verdana" w:hAnsi="Verdana"/>
          <w:sz w:val="20"/>
          <w:szCs w:val="20"/>
        </w:rPr>
        <w:t>nzanello</w:t>
      </w:r>
      <w:proofErr w:type="spellEnd"/>
      <w:r w:rsidRPr="007C0A13">
        <w:rPr>
          <w:rFonts w:ascii="Verdana" w:hAnsi="Verdana"/>
          <w:sz w:val="20"/>
          <w:szCs w:val="20"/>
        </w:rPr>
        <w:t>, C. A.</w:t>
      </w:r>
      <w:r w:rsidR="00125913">
        <w:rPr>
          <w:rFonts w:ascii="Verdana" w:hAnsi="Verdana"/>
          <w:sz w:val="20"/>
          <w:szCs w:val="20"/>
        </w:rPr>
        <w:t xml:space="preserve"> (2007),</w:t>
      </w:r>
      <w:r w:rsidRPr="007C0A13">
        <w:rPr>
          <w:rFonts w:ascii="Verdana" w:hAnsi="Verdana"/>
          <w:sz w:val="20"/>
          <w:szCs w:val="20"/>
        </w:rPr>
        <w:t xml:space="preserve"> OLAP Conceitos e Utilização</w:t>
      </w:r>
      <w:r w:rsidRPr="002E191E">
        <w:rPr>
          <w:rFonts w:ascii="Verdana" w:hAnsi="Verdana"/>
          <w:sz w:val="20"/>
          <w:szCs w:val="20"/>
        </w:rPr>
        <w:t>. UFRGS-Instituto de Informática–Universidade Federal do Rio Grande do Sul,</w:t>
      </w:r>
      <w:r w:rsidRPr="007C0A13">
        <w:rPr>
          <w:rFonts w:ascii="Verdana" w:hAnsi="Verdana"/>
          <w:sz w:val="20"/>
          <w:szCs w:val="20"/>
        </w:rPr>
        <w:t xml:space="preserve"> Rio Grande do Sul, Porto Alegre, p. 1-7. Disponível em: </w:t>
      </w:r>
      <w:hyperlink r:id="rId14" w:history="1">
        <w:r w:rsidR="002E191E" w:rsidRPr="006E00CE">
          <w:rPr>
            <w:rStyle w:val="Hyperlink"/>
            <w:rFonts w:ascii="Verdana" w:hAnsi="Verdana"/>
            <w:sz w:val="20"/>
            <w:szCs w:val="20"/>
          </w:rPr>
          <w:t>https://www.klebermota.eti.br/wp-content/OLAP.pdf</w:t>
        </w:r>
      </w:hyperlink>
      <w:r w:rsidR="002E191E">
        <w:rPr>
          <w:rFonts w:ascii="Verdana" w:hAnsi="Verdana"/>
          <w:sz w:val="20"/>
          <w:szCs w:val="20"/>
        </w:rPr>
        <w:t xml:space="preserve"> </w:t>
      </w:r>
      <w:r w:rsidRPr="007C0A13">
        <w:rPr>
          <w:rFonts w:ascii="Verdana" w:hAnsi="Verdana"/>
          <w:sz w:val="20"/>
          <w:szCs w:val="20"/>
        </w:rPr>
        <w:t xml:space="preserve"> </w:t>
      </w:r>
      <w:r w:rsidR="00125913">
        <w:rPr>
          <w:rFonts w:ascii="Verdana" w:hAnsi="Verdana"/>
          <w:sz w:val="20"/>
          <w:szCs w:val="20"/>
        </w:rPr>
        <w:t>(a</w:t>
      </w:r>
      <w:r w:rsidRPr="007C0A13">
        <w:rPr>
          <w:rFonts w:ascii="Verdana" w:hAnsi="Verdana"/>
          <w:sz w:val="20"/>
          <w:szCs w:val="20"/>
        </w:rPr>
        <w:t>cesso em 21</w:t>
      </w:r>
      <w:r w:rsidR="002E191E">
        <w:rPr>
          <w:rFonts w:ascii="Verdana" w:hAnsi="Verdana"/>
          <w:sz w:val="20"/>
          <w:szCs w:val="20"/>
        </w:rPr>
        <w:t>/</w:t>
      </w:r>
      <w:proofErr w:type="spellStart"/>
      <w:r w:rsidR="002E191E">
        <w:rPr>
          <w:rFonts w:ascii="Verdana" w:hAnsi="Verdana"/>
          <w:sz w:val="20"/>
          <w:szCs w:val="20"/>
        </w:rPr>
        <w:t>ago</w:t>
      </w:r>
      <w:proofErr w:type="spellEnd"/>
      <w:r w:rsidR="002E191E">
        <w:rPr>
          <w:rFonts w:ascii="Verdana" w:hAnsi="Verdana"/>
          <w:sz w:val="20"/>
          <w:szCs w:val="20"/>
        </w:rPr>
        <w:t>/2022</w:t>
      </w:r>
      <w:r w:rsidR="00125913">
        <w:rPr>
          <w:rFonts w:ascii="Verdana" w:hAnsi="Verdana"/>
          <w:sz w:val="20"/>
          <w:szCs w:val="20"/>
        </w:rPr>
        <w:t>)</w:t>
      </w:r>
      <w:r w:rsidRPr="007C0A13">
        <w:rPr>
          <w:rFonts w:ascii="Verdana" w:hAnsi="Verdana"/>
          <w:sz w:val="20"/>
          <w:szCs w:val="20"/>
        </w:rPr>
        <w:t>.</w:t>
      </w:r>
    </w:p>
    <w:p w14:paraId="708B18BC" w14:textId="77777777" w:rsidR="00F96B45" w:rsidRPr="007C0A13" w:rsidRDefault="00F96B45">
      <w:pPr>
        <w:spacing w:after="1"/>
        <w:rPr>
          <w:rFonts w:ascii="Verdana" w:hAnsi="Verdana"/>
          <w:sz w:val="20"/>
          <w:szCs w:val="20"/>
        </w:rPr>
      </w:pPr>
    </w:p>
    <w:p w14:paraId="2340CA0D" w14:textId="63ABA9F6" w:rsidR="00F96B45" w:rsidRPr="007C0A13" w:rsidRDefault="006B15F1">
      <w:pPr>
        <w:spacing w:after="1"/>
        <w:rPr>
          <w:rFonts w:ascii="Verdana" w:hAnsi="Verdana"/>
          <w:sz w:val="20"/>
          <w:szCs w:val="20"/>
        </w:rPr>
      </w:pPr>
      <w:proofErr w:type="spellStart"/>
      <w:r w:rsidRPr="007C0A13">
        <w:rPr>
          <w:rFonts w:ascii="Verdana" w:hAnsi="Verdana"/>
          <w:sz w:val="20"/>
          <w:szCs w:val="20"/>
        </w:rPr>
        <w:t>B</w:t>
      </w:r>
      <w:r w:rsidR="00125913">
        <w:rPr>
          <w:rFonts w:ascii="Verdana" w:hAnsi="Verdana"/>
          <w:sz w:val="20"/>
          <w:szCs w:val="20"/>
        </w:rPr>
        <w:t>ruzarosco</w:t>
      </w:r>
      <w:proofErr w:type="spellEnd"/>
      <w:r w:rsidRPr="007C0A13">
        <w:rPr>
          <w:rFonts w:ascii="Verdana" w:hAnsi="Verdana"/>
          <w:sz w:val="20"/>
          <w:szCs w:val="20"/>
        </w:rPr>
        <w:t xml:space="preserve">, C. D.; </w:t>
      </w:r>
      <w:proofErr w:type="spellStart"/>
      <w:r w:rsidRPr="007C0A13">
        <w:rPr>
          <w:rFonts w:ascii="Verdana" w:hAnsi="Verdana"/>
          <w:sz w:val="20"/>
          <w:szCs w:val="20"/>
        </w:rPr>
        <w:t>C</w:t>
      </w:r>
      <w:r w:rsidR="00125913">
        <w:rPr>
          <w:rFonts w:ascii="Verdana" w:hAnsi="Verdana"/>
          <w:sz w:val="20"/>
          <w:szCs w:val="20"/>
        </w:rPr>
        <w:t>astoldi</w:t>
      </w:r>
      <w:proofErr w:type="spellEnd"/>
      <w:r w:rsidRPr="007C0A13">
        <w:rPr>
          <w:rFonts w:ascii="Verdana" w:hAnsi="Verdana"/>
          <w:sz w:val="20"/>
          <w:szCs w:val="20"/>
        </w:rPr>
        <w:t>, V. A.; P</w:t>
      </w:r>
      <w:r w:rsidR="00125913">
        <w:rPr>
          <w:rFonts w:ascii="Verdana" w:hAnsi="Verdana"/>
          <w:sz w:val="20"/>
          <w:szCs w:val="20"/>
        </w:rPr>
        <w:t>acheco</w:t>
      </w:r>
      <w:r w:rsidRPr="007C0A13">
        <w:rPr>
          <w:rFonts w:ascii="Verdana" w:hAnsi="Verdana"/>
          <w:sz w:val="20"/>
          <w:szCs w:val="20"/>
        </w:rPr>
        <w:t>, S. C. R.</w:t>
      </w:r>
      <w:r w:rsidR="00125913">
        <w:rPr>
          <w:rFonts w:ascii="Verdana" w:hAnsi="Verdana"/>
          <w:sz w:val="20"/>
          <w:szCs w:val="20"/>
        </w:rPr>
        <w:t xml:space="preserve"> (2000),</w:t>
      </w:r>
      <w:r w:rsidRPr="007C0A13">
        <w:rPr>
          <w:rFonts w:ascii="Verdana" w:hAnsi="Verdana"/>
          <w:sz w:val="20"/>
          <w:szCs w:val="20"/>
        </w:rPr>
        <w:t xml:space="preserve"> </w:t>
      </w:r>
      <w:proofErr w:type="gramStart"/>
      <w:r w:rsidRPr="007C0A13">
        <w:rPr>
          <w:rFonts w:ascii="Verdana" w:hAnsi="Verdana"/>
          <w:sz w:val="20"/>
          <w:szCs w:val="20"/>
        </w:rPr>
        <w:t>Criando</w:t>
      </w:r>
      <w:proofErr w:type="gramEnd"/>
      <w:r w:rsidRPr="007C0A13">
        <w:rPr>
          <w:rFonts w:ascii="Verdana" w:hAnsi="Verdana"/>
          <w:sz w:val="20"/>
          <w:szCs w:val="20"/>
        </w:rPr>
        <w:t xml:space="preserve"> data </w:t>
      </w:r>
      <w:proofErr w:type="spellStart"/>
      <w:r w:rsidRPr="007C0A13">
        <w:rPr>
          <w:rFonts w:ascii="Verdana" w:hAnsi="Verdana"/>
          <w:sz w:val="20"/>
          <w:szCs w:val="20"/>
        </w:rPr>
        <w:t>warehouse</w:t>
      </w:r>
      <w:proofErr w:type="spellEnd"/>
      <w:r w:rsidRPr="007C0A13">
        <w:rPr>
          <w:rFonts w:ascii="Verdana" w:hAnsi="Verdana"/>
          <w:sz w:val="20"/>
          <w:szCs w:val="20"/>
        </w:rPr>
        <w:t xml:space="preserve"> com o modelo dimensional</w:t>
      </w:r>
      <w:r w:rsidRPr="002E191E">
        <w:rPr>
          <w:rFonts w:ascii="Verdana" w:hAnsi="Verdana"/>
          <w:sz w:val="20"/>
          <w:szCs w:val="20"/>
        </w:rPr>
        <w:t xml:space="preserve">. Acta </w:t>
      </w:r>
      <w:proofErr w:type="spellStart"/>
      <w:r w:rsidRPr="002E191E">
        <w:rPr>
          <w:rFonts w:ascii="Verdana" w:hAnsi="Verdana"/>
          <w:sz w:val="20"/>
          <w:szCs w:val="20"/>
        </w:rPr>
        <w:t>Scientiarum</w:t>
      </w:r>
      <w:proofErr w:type="spellEnd"/>
      <w:r w:rsidRPr="007C0A13">
        <w:rPr>
          <w:rFonts w:ascii="Verdana" w:hAnsi="Verdana"/>
          <w:sz w:val="20"/>
          <w:szCs w:val="20"/>
        </w:rPr>
        <w:t xml:space="preserve">, </w:t>
      </w:r>
      <w:r w:rsidR="002E191E">
        <w:rPr>
          <w:rFonts w:ascii="Verdana" w:hAnsi="Verdana"/>
          <w:sz w:val="20"/>
          <w:szCs w:val="20"/>
        </w:rPr>
        <w:t xml:space="preserve">22, </w:t>
      </w:r>
      <w:r w:rsidRPr="007C0A13">
        <w:rPr>
          <w:rFonts w:ascii="Verdana" w:hAnsi="Verdana"/>
          <w:sz w:val="20"/>
          <w:szCs w:val="20"/>
        </w:rPr>
        <w:t xml:space="preserve">p. 1389-1397. Disponível em:   </w:t>
      </w:r>
      <w:hyperlink r:id="rId15" w:history="1">
        <w:r w:rsidR="002E191E" w:rsidRPr="006E00CE">
          <w:rPr>
            <w:rStyle w:val="Hyperlink"/>
            <w:rFonts w:ascii="Verdana" w:hAnsi="Verdana"/>
            <w:sz w:val="20"/>
            <w:szCs w:val="20"/>
          </w:rPr>
          <w:t>https://periodicos.uem.br/ojs/index.php/ActaSciTechnol/article/view/3099</w:t>
        </w:r>
      </w:hyperlink>
      <w:r w:rsidR="002E191E">
        <w:rPr>
          <w:rFonts w:ascii="Verdana" w:hAnsi="Verdana"/>
          <w:sz w:val="20"/>
          <w:szCs w:val="20"/>
        </w:rPr>
        <w:t xml:space="preserve"> (a</w:t>
      </w:r>
      <w:r w:rsidRPr="007C0A13">
        <w:rPr>
          <w:rFonts w:ascii="Verdana" w:hAnsi="Verdana"/>
          <w:sz w:val="20"/>
          <w:szCs w:val="20"/>
        </w:rPr>
        <w:t>cesso em 2</w:t>
      </w:r>
      <w:r w:rsidR="002E191E">
        <w:rPr>
          <w:rFonts w:ascii="Verdana" w:hAnsi="Verdana"/>
          <w:sz w:val="20"/>
          <w:szCs w:val="20"/>
        </w:rPr>
        <w:t>0</w:t>
      </w:r>
      <w:r w:rsidRPr="007C0A13">
        <w:rPr>
          <w:rFonts w:ascii="Verdana" w:hAnsi="Verdana"/>
          <w:sz w:val="20"/>
          <w:szCs w:val="20"/>
        </w:rPr>
        <w:t>/</w:t>
      </w:r>
      <w:r w:rsidR="002E191E">
        <w:rPr>
          <w:rFonts w:ascii="Verdana" w:hAnsi="Verdana"/>
          <w:sz w:val="20"/>
          <w:szCs w:val="20"/>
        </w:rPr>
        <w:t>dez</w:t>
      </w:r>
      <w:r w:rsidRPr="007C0A13">
        <w:rPr>
          <w:rFonts w:ascii="Verdana" w:hAnsi="Verdana"/>
          <w:sz w:val="20"/>
          <w:szCs w:val="20"/>
        </w:rPr>
        <w:t>/2022</w:t>
      </w:r>
      <w:r w:rsidR="002E191E">
        <w:rPr>
          <w:rFonts w:ascii="Verdana" w:hAnsi="Verdana"/>
          <w:sz w:val="20"/>
          <w:szCs w:val="20"/>
        </w:rPr>
        <w:t>)</w:t>
      </w:r>
      <w:r w:rsidRPr="007C0A13">
        <w:rPr>
          <w:rFonts w:ascii="Verdana" w:hAnsi="Verdana"/>
          <w:sz w:val="20"/>
          <w:szCs w:val="20"/>
        </w:rPr>
        <w:t>.</w:t>
      </w:r>
    </w:p>
    <w:p w14:paraId="079421FA" w14:textId="77777777" w:rsidR="00F96B45" w:rsidRPr="007C0A13" w:rsidRDefault="00F96B45">
      <w:pPr>
        <w:spacing w:after="1"/>
        <w:rPr>
          <w:rFonts w:ascii="Verdana" w:hAnsi="Verdana"/>
          <w:sz w:val="20"/>
          <w:szCs w:val="20"/>
        </w:rPr>
      </w:pPr>
    </w:p>
    <w:p w14:paraId="58E831B6" w14:textId="648A625A" w:rsidR="00F96B45" w:rsidRDefault="002E191E">
      <w:pPr>
        <w:spacing w:after="1"/>
        <w:rPr>
          <w:rFonts w:ascii="Verdana" w:hAnsi="Verdana"/>
          <w:sz w:val="20"/>
          <w:szCs w:val="20"/>
        </w:rPr>
      </w:pPr>
      <w:r>
        <w:rPr>
          <w:rFonts w:ascii="Verdana" w:hAnsi="Verdana"/>
          <w:sz w:val="20"/>
          <w:szCs w:val="20"/>
        </w:rPr>
        <w:t>Caldas</w:t>
      </w:r>
      <w:r w:rsidR="006B15F1" w:rsidRPr="007C0A13">
        <w:rPr>
          <w:rFonts w:ascii="Verdana" w:hAnsi="Verdana"/>
          <w:sz w:val="20"/>
          <w:szCs w:val="20"/>
        </w:rPr>
        <w:t xml:space="preserve">, M. P. K.; </w:t>
      </w:r>
      <w:proofErr w:type="spellStart"/>
      <w:r w:rsidR="006B15F1" w:rsidRPr="007C0A13">
        <w:rPr>
          <w:rFonts w:ascii="Verdana" w:hAnsi="Verdana"/>
          <w:sz w:val="20"/>
          <w:szCs w:val="20"/>
        </w:rPr>
        <w:t>S</w:t>
      </w:r>
      <w:r>
        <w:rPr>
          <w:rFonts w:ascii="Verdana" w:hAnsi="Verdana"/>
          <w:sz w:val="20"/>
          <w:szCs w:val="20"/>
        </w:rPr>
        <w:t>candelari</w:t>
      </w:r>
      <w:proofErr w:type="spellEnd"/>
      <w:r w:rsidR="006B15F1" w:rsidRPr="007C0A13">
        <w:rPr>
          <w:rFonts w:ascii="Verdana" w:hAnsi="Verdana"/>
          <w:sz w:val="20"/>
          <w:szCs w:val="20"/>
        </w:rPr>
        <w:t xml:space="preserve">, L.; </w:t>
      </w:r>
      <w:proofErr w:type="spellStart"/>
      <w:r w:rsidR="006B15F1" w:rsidRPr="007C0A13">
        <w:rPr>
          <w:rFonts w:ascii="Verdana" w:hAnsi="Verdana"/>
          <w:sz w:val="20"/>
          <w:szCs w:val="20"/>
        </w:rPr>
        <w:t>K</w:t>
      </w:r>
      <w:r>
        <w:rPr>
          <w:rFonts w:ascii="Verdana" w:hAnsi="Verdana"/>
          <w:sz w:val="20"/>
          <w:szCs w:val="20"/>
        </w:rPr>
        <w:t>ovaleski</w:t>
      </w:r>
      <w:proofErr w:type="spellEnd"/>
      <w:r w:rsidR="006B15F1" w:rsidRPr="007C0A13">
        <w:rPr>
          <w:rFonts w:ascii="Verdana" w:hAnsi="Verdana"/>
          <w:sz w:val="20"/>
          <w:szCs w:val="20"/>
        </w:rPr>
        <w:t>, J. L.</w:t>
      </w:r>
      <w:r>
        <w:rPr>
          <w:rFonts w:ascii="Verdana" w:hAnsi="Verdana"/>
          <w:sz w:val="20"/>
          <w:szCs w:val="20"/>
        </w:rPr>
        <w:t xml:space="preserve"> (2006),</w:t>
      </w:r>
      <w:r w:rsidR="006B15F1" w:rsidRPr="007C0A13">
        <w:rPr>
          <w:rFonts w:ascii="Verdana" w:hAnsi="Verdana"/>
          <w:sz w:val="20"/>
          <w:szCs w:val="20"/>
        </w:rPr>
        <w:t xml:space="preserve"> Aplicações sobre uma Data Warehouse no ambiente das organizações e suas vantagens. </w:t>
      </w:r>
      <w:r w:rsidR="006B15F1" w:rsidRPr="002E191E">
        <w:rPr>
          <w:rFonts w:ascii="Verdana" w:hAnsi="Verdana"/>
          <w:bCs/>
          <w:sz w:val="20"/>
          <w:szCs w:val="20"/>
        </w:rPr>
        <w:t>XIII SIMPEP, Bauru,</w:t>
      </w:r>
      <w:r w:rsidR="006B15F1" w:rsidRPr="007C0A13">
        <w:rPr>
          <w:rFonts w:ascii="Verdana" w:hAnsi="Verdana"/>
          <w:sz w:val="20"/>
          <w:szCs w:val="20"/>
        </w:rPr>
        <w:t xml:space="preserve"> p. 1-8. Disponível em: </w:t>
      </w:r>
      <w:hyperlink r:id="rId16" w:history="1">
        <w:r w:rsidRPr="006E00CE">
          <w:rPr>
            <w:rStyle w:val="Hyperlink"/>
            <w:rFonts w:ascii="Verdana" w:hAnsi="Verdana"/>
            <w:sz w:val="20"/>
            <w:szCs w:val="20"/>
          </w:rPr>
          <w:t>https://simpep.feb.unesp.br/anais/anais_13/artigos/931.pdf</w:t>
        </w:r>
      </w:hyperlink>
      <w:r>
        <w:rPr>
          <w:rFonts w:ascii="Verdana" w:hAnsi="Verdana"/>
          <w:sz w:val="20"/>
          <w:szCs w:val="20"/>
        </w:rPr>
        <w:t xml:space="preserve"> (a</w:t>
      </w:r>
      <w:r w:rsidR="006B15F1" w:rsidRPr="007C0A13">
        <w:rPr>
          <w:rFonts w:ascii="Verdana" w:hAnsi="Verdana"/>
          <w:sz w:val="20"/>
          <w:szCs w:val="20"/>
        </w:rPr>
        <w:t>cesso em 29</w:t>
      </w:r>
      <w:r>
        <w:rPr>
          <w:rFonts w:ascii="Verdana" w:hAnsi="Verdana"/>
          <w:sz w:val="20"/>
          <w:szCs w:val="20"/>
        </w:rPr>
        <w:t>/out/</w:t>
      </w:r>
      <w:r w:rsidR="006B15F1" w:rsidRPr="007C0A13">
        <w:rPr>
          <w:rFonts w:ascii="Verdana" w:hAnsi="Verdana"/>
          <w:sz w:val="20"/>
          <w:szCs w:val="20"/>
        </w:rPr>
        <w:t>2022</w:t>
      </w:r>
      <w:r>
        <w:rPr>
          <w:rFonts w:ascii="Verdana" w:hAnsi="Verdana"/>
          <w:sz w:val="20"/>
          <w:szCs w:val="20"/>
        </w:rPr>
        <w:t>)</w:t>
      </w:r>
      <w:r w:rsidR="006B15F1" w:rsidRPr="007C0A13">
        <w:rPr>
          <w:rFonts w:ascii="Verdana" w:hAnsi="Verdana"/>
          <w:sz w:val="20"/>
          <w:szCs w:val="20"/>
        </w:rPr>
        <w:t>.</w:t>
      </w:r>
    </w:p>
    <w:p w14:paraId="2BEBF93A" w14:textId="16C4FA71" w:rsidR="00D35019" w:rsidRDefault="00D35019">
      <w:pPr>
        <w:spacing w:after="1"/>
        <w:rPr>
          <w:rFonts w:ascii="Verdana" w:hAnsi="Verdana"/>
          <w:sz w:val="20"/>
          <w:szCs w:val="20"/>
        </w:rPr>
      </w:pPr>
    </w:p>
    <w:p w14:paraId="1DC888C2" w14:textId="78CAEE2C" w:rsidR="00D35019" w:rsidRPr="008348F0" w:rsidRDefault="00D35019">
      <w:pPr>
        <w:spacing w:after="1"/>
        <w:rPr>
          <w:rFonts w:ascii="Verdana" w:hAnsi="Verdana"/>
          <w:sz w:val="20"/>
          <w:szCs w:val="20"/>
          <w:lang w:val="en-US"/>
        </w:rPr>
      </w:pPr>
      <w:r w:rsidRPr="00D35019">
        <w:rPr>
          <w:rFonts w:ascii="Verdana" w:hAnsi="Verdana"/>
          <w:sz w:val="20"/>
          <w:szCs w:val="20"/>
        </w:rPr>
        <w:t>de Deus, R.D.S.</w:t>
      </w:r>
      <w:r>
        <w:rPr>
          <w:rFonts w:ascii="Verdana" w:hAnsi="Verdana"/>
          <w:sz w:val="20"/>
          <w:szCs w:val="20"/>
        </w:rPr>
        <w:t>;</w:t>
      </w:r>
      <w:r w:rsidRPr="00D35019">
        <w:rPr>
          <w:rFonts w:ascii="Verdana" w:hAnsi="Verdana"/>
          <w:sz w:val="20"/>
          <w:szCs w:val="20"/>
        </w:rPr>
        <w:t xml:space="preserve"> Almeida, M.</w:t>
      </w:r>
      <w:r>
        <w:rPr>
          <w:rFonts w:ascii="Verdana" w:hAnsi="Verdana"/>
          <w:sz w:val="20"/>
          <w:szCs w:val="20"/>
        </w:rPr>
        <w:t xml:space="preserve">; </w:t>
      </w:r>
      <w:r w:rsidRPr="00D35019">
        <w:rPr>
          <w:rFonts w:ascii="Verdana" w:hAnsi="Verdana"/>
          <w:sz w:val="20"/>
          <w:szCs w:val="20"/>
        </w:rPr>
        <w:t>de Carvalho, C.A.</w:t>
      </w:r>
      <w:r>
        <w:rPr>
          <w:rFonts w:ascii="Verdana" w:hAnsi="Verdana"/>
          <w:sz w:val="20"/>
          <w:szCs w:val="20"/>
        </w:rPr>
        <w:t xml:space="preserve"> (</w:t>
      </w:r>
      <w:r w:rsidRPr="00D35019">
        <w:rPr>
          <w:rFonts w:ascii="Verdana" w:hAnsi="Verdana"/>
          <w:sz w:val="20"/>
          <w:szCs w:val="20"/>
        </w:rPr>
        <w:t>2021</w:t>
      </w:r>
      <w:r>
        <w:rPr>
          <w:rFonts w:ascii="Verdana" w:hAnsi="Verdana"/>
          <w:sz w:val="20"/>
          <w:szCs w:val="20"/>
        </w:rPr>
        <w:t>)</w:t>
      </w:r>
      <w:r w:rsidRPr="00D35019">
        <w:rPr>
          <w:rFonts w:ascii="Verdana" w:hAnsi="Verdana"/>
          <w:sz w:val="20"/>
          <w:szCs w:val="20"/>
        </w:rPr>
        <w:t xml:space="preserve">, Estruturação de um Data Warehouse para repartição territorial de desmatamentos no bioma Amazônia e o Cadastro Ambiental Rural. Anais do XIII Congresso Brasileiro de </w:t>
      </w:r>
      <w:proofErr w:type="spellStart"/>
      <w:r w:rsidRPr="00D35019">
        <w:rPr>
          <w:rFonts w:ascii="Verdana" w:hAnsi="Verdana"/>
          <w:sz w:val="20"/>
          <w:szCs w:val="20"/>
        </w:rPr>
        <w:t>Agroinformática</w:t>
      </w:r>
      <w:proofErr w:type="spellEnd"/>
      <w:r w:rsidRPr="00D35019">
        <w:rPr>
          <w:rFonts w:ascii="Verdana" w:hAnsi="Verdana"/>
          <w:sz w:val="20"/>
          <w:szCs w:val="20"/>
        </w:rPr>
        <w:t xml:space="preserve"> (pp. 116-125). </w:t>
      </w:r>
      <w:r w:rsidRPr="008348F0">
        <w:rPr>
          <w:rFonts w:ascii="Verdana" w:hAnsi="Verdana"/>
          <w:sz w:val="20"/>
          <w:szCs w:val="20"/>
          <w:lang w:val="en-US"/>
        </w:rPr>
        <w:t>SBC.</w:t>
      </w:r>
    </w:p>
    <w:p w14:paraId="5EC7EE4E" w14:textId="77777777" w:rsidR="00F96B45" w:rsidRPr="008348F0" w:rsidRDefault="00F96B45">
      <w:pPr>
        <w:rPr>
          <w:rFonts w:ascii="Verdana" w:hAnsi="Verdana"/>
          <w:sz w:val="20"/>
          <w:szCs w:val="20"/>
          <w:lang w:val="en-US"/>
        </w:rPr>
      </w:pPr>
    </w:p>
    <w:p w14:paraId="370E0259" w14:textId="3FED00C2" w:rsidR="00F96B45" w:rsidRPr="007C0A13" w:rsidRDefault="006B15F1">
      <w:pPr>
        <w:rPr>
          <w:rFonts w:ascii="Verdana" w:hAnsi="Verdana"/>
          <w:sz w:val="20"/>
          <w:szCs w:val="20"/>
        </w:rPr>
      </w:pPr>
      <w:r w:rsidRPr="007C0A13">
        <w:rPr>
          <w:rFonts w:ascii="Verdana" w:hAnsi="Verdana"/>
          <w:sz w:val="20"/>
          <w:szCs w:val="20"/>
          <w:lang w:val="en-US"/>
        </w:rPr>
        <w:t>H</w:t>
      </w:r>
      <w:r w:rsidR="002E191E">
        <w:rPr>
          <w:rFonts w:ascii="Verdana" w:hAnsi="Verdana"/>
          <w:sz w:val="20"/>
          <w:szCs w:val="20"/>
          <w:lang w:val="en-US"/>
        </w:rPr>
        <w:t>ughes</w:t>
      </w:r>
      <w:r w:rsidRPr="007C0A13">
        <w:rPr>
          <w:rFonts w:ascii="Verdana" w:hAnsi="Verdana"/>
          <w:sz w:val="20"/>
          <w:szCs w:val="20"/>
          <w:lang w:val="en-US"/>
        </w:rPr>
        <w:t>, G; D</w:t>
      </w:r>
      <w:r w:rsidR="002E191E">
        <w:rPr>
          <w:rFonts w:ascii="Verdana" w:hAnsi="Verdana"/>
          <w:sz w:val="20"/>
          <w:szCs w:val="20"/>
          <w:lang w:val="en-US"/>
        </w:rPr>
        <w:t>obbins</w:t>
      </w:r>
      <w:r w:rsidRPr="007C0A13">
        <w:rPr>
          <w:rFonts w:ascii="Verdana" w:hAnsi="Verdana"/>
          <w:sz w:val="20"/>
          <w:szCs w:val="20"/>
          <w:lang w:val="en-US"/>
        </w:rPr>
        <w:t>, C.</w:t>
      </w:r>
      <w:r w:rsidR="002E191E">
        <w:rPr>
          <w:rFonts w:ascii="Verdana" w:hAnsi="Verdana"/>
          <w:sz w:val="20"/>
          <w:szCs w:val="20"/>
          <w:lang w:val="en-US"/>
        </w:rPr>
        <w:t xml:space="preserve"> (2015),</w:t>
      </w:r>
      <w:r w:rsidRPr="007C0A13">
        <w:rPr>
          <w:rFonts w:ascii="Verdana" w:hAnsi="Verdana"/>
          <w:sz w:val="20"/>
          <w:szCs w:val="20"/>
          <w:lang w:val="en-US"/>
        </w:rPr>
        <w:t xml:space="preserve"> The utilization of data analysis techniques in predicting student performance in massive open online courses (MOOCs). </w:t>
      </w:r>
      <w:r w:rsidRPr="002E191E">
        <w:rPr>
          <w:rFonts w:ascii="Verdana" w:hAnsi="Verdana"/>
          <w:bCs/>
          <w:sz w:val="20"/>
          <w:szCs w:val="20"/>
          <w:lang w:val="en-US"/>
        </w:rPr>
        <w:t>Research and practice in technology enhanced learning</w:t>
      </w:r>
      <w:r w:rsidRPr="007C0A13">
        <w:rPr>
          <w:rFonts w:ascii="Verdana" w:hAnsi="Verdana"/>
          <w:sz w:val="20"/>
          <w:szCs w:val="20"/>
          <w:lang w:val="en-US"/>
        </w:rPr>
        <w:t xml:space="preserve">, v. 10, n. 1, p. 1-18. </w:t>
      </w:r>
      <w:r w:rsidRPr="007C0A13">
        <w:rPr>
          <w:rFonts w:ascii="Verdana" w:hAnsi="Verdana"/>
          <w:sz w:val="20"/>
          <w:szCs w:val="20"/>
        </w:rPr>
        <w:t xml:space="preserve">Disponível em: </w:t>
      </w:r>
      <w:hyperlink r:id="rId17" w:history="1">
        <w:r w:rsidR="002E191E" w:rsidRPr="006E00CE">
          <w:rPr>
            <w:rStyle w:val="Hyperlink"/>
            <w:rFonts w:ascii="Verdana" w:hAnsi="Verdana"/>
            <w:sz w:val="20"/>
            <w:szCs w:val="20"/>
          </w:rPr>
          <w:t>https://telrp.springeropen.com/articles/10.1186/s41039-015-0007-z</w:t>
        </w:r>
      </w:hyperlink>
      <w:r w:rsidR="002E191E">
        <w:rPr>
          <w:rFonts w:ascii="Verdana" w:hAnsi="Verdana"/>
          <w:sz w:val="20"/>
          <w:szCs w:val="20"/>
        </w:rPr>
        <w:t xml:space="preserve"> (a</w:t>
      </w:r>
      <w:r w:rsidRPr="007C0A13">
        <w:rPr>
          <w:rFonts w:ascii="Verdana" w:hAnsi="Verdana"/>
          <w:sz w:val="20"/>
          <w:szCs w:val="20"/>
        </w:rPr>
        <w:t>cesso em 24</w:t>
      </w:r>
      <w:r w:rsidR="002E191E">
        <w:rPr>
          <w:rFonts w:ascii="Verdana" w:hAnsi="Verdana"/>
          <w:sz w:val="20"/>
          <w:szCs w:val="20"/>
        </w:rPr>
        <w:t>/</w:t>
      </w:r>
      <w:proofErr w:type="spellStart"/>
      <w:r w:rsidRPr="007C0A13">
        <w:rPr>
          <w:rFonts w:ascii="Verdana" w:hAnsi="Verdana"/>
          <w:sz w:val="20"/>
          <w:szCs w:val="20"/>
        </w:rPr>
        <w:t>ago</w:t>
      </w:r>
      <w:proofErr w:type="spellEnd"/>
      <w:r w:rsidR="002E191E">
        <w:rPr>
          <w:rFonts w:ascii="Verdana" w:hAnsi="Verdana"/>
          <w:sz w:val="20"/>
          <w:szCs w:val="20"/>
        </w:rPr>
        <w:t>/</w:t>
      </w:r>
      <w:r w:rsidRPr="007C0A13">
        <w:rPr>
          <w:rFonts w:ascii="Verdana" w:hAnsi="Verdana"/>
          <w:sz w:val="20"/>
          <w:szCs w:val="20"/>
        </w:rPr>
        <w:t>2022</w:t>
      </w:r>
      <w:r w:rsidR="002E191E">
        <w:rPr>
          <w:rFonts w:ascii="Verdana" w:hAnsi="Verdana"/>
          <w:sz w:val="20"/>
          <w:szCs w:val="20"/>
        </w:rPr>
        <w:t>)</w:t>
      </w:r>
      <w:r w:rsidRPr="007C0A13">
        <w:rPr>
          <w:rFonts w:ascii="Verdana" w:hAnsi="Verdana"/>
          <w:sz w:val="20"/>
          <w:szCs w:val="20"/>
        </w:rPr>
        <w:t>.</w:t>
      </w:r>
    </w:p>
    <w:p w14:paraId="2F7CEC45" w14:textId="77777777" w:rsidR="00F96B45" w:rsidRPr="002E191E" w:rsidRDefault="00F96B45">
      <w:pPr>
        <w:rPr>
          <w:rFonts w:ascii="Verdana" w:hAnsi="Verdana"/>
          <w:sz w:val="20"/>
          <w:szCs w:val="20"/>
          <w:u w:val="single"/>
        </w:rPr>
      </w:pPr>
    </w:p>
    <w:p w14:paraId="6680E808" w14:textId="32149309" w:rsidR="00F96B45" w:rsidRPr="002E191E" w:rsidRDefault="002E191E" w:rsidP="002E191E">
      <w:pPr>
        <w:rPr>
          <w:rFonts w:ascii="Verdana" w:hAnsi="Verdana"/>
          <w:sz w:val="20"/>
          <w:szCs w:val="20"/>
          <w:lang w:val="en-US"/>
        </w:rPr>
      </w:pPr>
      <w:proofErr w:type="spellStart"/>
      <w:r w:rsidRPr="007C0A13">
        <w:rPr>
          <w:rFonts w:ascii="Verdana" w:hAnsi="Verdana"/>
          <w:sz w:val="20"/>
          <w:szCs w:val="20"/>
          <w:lang w:val="en-US"/>
        </w:rPr>
        <w:t>I</w:t>
      </w:r>
      <w:r>
        <w:rPr>
          <w:rFonts w:ascii="Verdana" w:hAnsi="Verdana"/>
          <w:sz w:val="20"/>
          <w:szCs w:val="20"/>
          <w:lang w:val="en-US"/>
        </w:rPr>
        <w:t>nmon</w:t>
      </w:r>
      <w:proofErr w:type="spellEnd"/>
      <w:r w:rsidR="006B15F1" w:rsidRPr="007C0A13">
        <w:rPr>
          <w:rFonts w:ascii="Verdana" w:hAnsi="Verdana"/>
          <w:sz w:val="20"/>
          <w:szCs w:val="20"/>
          <w:lang w:val="en-US"/>
        </w:rPr>
        <w:t>, W. H.</w:t>
      </w:r>
      <w:r>
        <w:rPr>
          <w:rFonts w:ascii="Verdana" w:hAnsi="Verdana"/>
          <w:sz w:val="20"/>
          <w:szCs w:val="20"/>
          <w:lang w:val="en-US"/>
        </w:rPr>
        <w:t xml:space="preserve"> (2002),</w:t>
      </w:r>
      <w:r w:rsidR="006B15F1" w:rsidRPr="007C0A13">
        <w:rPr>
          <w:rFonts w:ascii="Verdana" w:hAnsi="Verdana"/>
          <w:sz w:val="20"/>
          <w:szCs w:val="20"/>
          <w:lang w:val="en-US"/>
        </w:rPr>
        <w:t xml:space="preserve"> Building the Data Warehouse. </w:t>
      </w:r>
      <w:r w:rsidR="006B15F1" w:rsidRPr="002E191E">
        <w:rPr>
          <w:rFonts w:ascii="Verdana" w:hAnsi="Verdana"/>
          <w:bCs/>
          <w:sz w:val="20"/>
          <w:szCs w:val="20"/>
          <w:lang w:val="en-US"/>
        </w:rPr>
        <w:t xml:space="preserve">Communications Of </w:t>
      </w:r>
      <w:proofErr w:type="gramStart"/>
      <w:r w:rsidR="006B15F1" w:rsidRPr="002E191E">
        <w:rPr>
          <w:rFonts w:ascii="Verdana" w:hAnsi="Verdana"/>
          <w:bCs/>
          <w:sz w:val="20"/>
          <w:szCs w:val="20"/>
          <w:lang w:val="en-US"/>
        </w:rPr>
        <w:t>The</w:t>
      </w:r>
      <w:proofErr w:type="gramEnd"/>
      <w:r w:rsidR="006B15F1" w:rsidRPr="002E191E">
        <w:rPr>
          <w:rFonts w:ascii="Verdana" w:hAnsi="Verdana"/>
          <w:bCs/>
          <w:sz w:val="20"/>
          <w:szCs w:val="20"/>
          <w:lang w:val="en-US"/>
        </w:rPr>
        <w:t xml:space="preserve"> </w:t>
      </w:r>
      <w:proofErr w:type="spellStart"/>
      <w:r w:rsidR="006B15F1" w:rsidRPr="002E191E">
        <w:rPr>
          <w:rFonts w:ascii="Verdana" w:hAnsi="Verdana"/>
          <w:bCs/>
          <w:sz w:val="20"/>
          <w:szCs w:val="20"/>
          <w:lang w:val="en-US"/>
        </w:rPr>
        <w:t>Acm</w:t>
      </w:r>
      <w:proofErr w:type="spellEnd"/>
      <w:r w:rsidR="006B15F1" w:rsidRPr="007C0A13">
        <w:rPr>
          <w:rFonts w:ascii="Verdana" w:hAnsi="Verdana"/>
          <w:sz w:val="20"/>
          <w:szCs w:val="20"/>
          <w:lang w:val="en-US"/>
        </w:rPr>
        <w:t xml:space="preserve">, v. 39, n. 11, p. 49-50. </w:t>
      </w:r>
      <w:proofErr w:type="spellStart"/>
      <w:r w:rsidR="006B15F1" w:rsidRPr="002E191E">
        <w:rPr>
          <w:rFonts w:ascii="Verdana" w:hAnsi="Verdana"/>
          <w:sz w:val="20"/>
          <w:szCs w:val="20"/>
          <w:lang w:val="en-US"/>
        </w:rPr>
        <w:t>Disponível</w:t>
      </w:r>
      <w:proofErr w:type="spellEnd"/>
      <w:r w:rsidR="006B15F1" w:rsidRPr="002E191E">
        <w:rPr>
          <w:rFonts w:ascii="Verdana" w:hAnsi="Verdana"/>
          <w:sz w:val="20"/>
          <w:szCs w:val="20"/>
          <w:lang w:val="en-US"/>
        </w:rPr>
        <w:t xml:space="preserve"> </w:t>
      </w:r>
      <w:proofErr w:type="spellStart"/>
      <w:r w:rsidR="006B15F1" w:rsidRPr="002E191E">
        <w:rPr>
          <w:rFonts w:ascii="Verdana" w:hAnsi="Verdana"/>
          <w:sz w:val="20"/>
          <w:szCs w:val="20"/>
          <w:lang w:val="en-US"/>
        </w:rPr>
        <w:t>em</w:t>
      </w:r>
      <w:proofErr w:type="spellEnd"/>
      <w:r w:rsidR="006B15F1" w:rsidRPr="002E191E">
        <w:rPr>
          <w:rFonts w:ascii="Verdana" w:hAnsi="Verdana"/>
          <w:sz w:val="20"/>
          <w:szCs w:val="20"/>
          <w:lang w:val="en-US"/>
        </w:rPr>
        <w:t xml:space="preserve">: </w:t>
      </w:r>
      <w:r w:rsidR="008348F0">
        <w:fldChar w:fldCharType="begin"/>
      </w:r>
      <w:r w:rsidR="008348F0" w:rsidRPr="008348F0">
        <w:rPr>
          <w:lang w:val="en-US"/>
        </w:rPr>
        <w:instrText>HYPERLINK "http://dx.doi.org/10.1145/240455.240470"</w:instrText>
      </w:r>
      <w:r w:rsidR="008348F0">
        <w:fldChar w:fldCharType="separate"/>
      </w:r>
      <w:r w:rsidRPr="002E191E">
        <w:rPr>
          <w:rStyle w:val="Hyperlink"/>
          <w:rFonts w:ascii="Verdana" w:hAnsi="Verdana"/>
          <w:sz w:val="20"/>
          <w:szCs w:val="20"/>
          <w:lang w:val="en-US"/>
        </w:rPr>
        <w:t>http://dx.doi.org/10.1145/240455.240470</w:t>
      </w:r>
      <w:r w:rsidR="008348F0">
        <w:rPr>
          <w:rStyle w:val="Hyperlink"/>
          <w:rFonts w:ascii="Verdana" w:hAnsi="Verdana"/>
          <w:sz w:val="20"/>
          <w:szCs w:val="20"/>
          <w:lang w:val="en-US"/>
        </w:rPr>
        <w:fldChar w:fldCharType="end"/>
      </w:r>
      <w:r w:rsidRPr="002E191E">
        <w:rPr>
          <w:rFonts w:ascii="Verdana" w:hAnsi="Verdana"/>
          <w:sz w:val="20"/>
          <w:szCs w:val="20"/>
          <w:lang w:val="en-US"/>
        </w:rPr>
        <w:t xml:space="preserve"> (</w:t>
      </w:r>
      <w:proofErr w:type="spellStart"/>
      <w:r w:rsidRPr="002E191E">
        <w:rPr>
          <w:rFonts w:ascii="Verdana" w:hAnsi="Verdana"/>
          <w:sz w:val="20"/>
          <w:szCs w:val="20"/>
          <w:lang w:val="en-US"/>
        </w:rPr>
        <w:t>a</w:t>
      </w:r>
      <w:r w:rsidR="006B15F1" w:rsidRPr="002E191E">
        <w:rPr>
          <w:rFonts w:ascii="Verdana" w:hAnsi="Verdana"/>
          <w:sz w:val="20"/>
          <w:szCs w:val="20"/>
          <w:lang w:val="en-US"/>
        </w:rPr>
        <w:t>cesso</w:t>
      </w:r>
      <w:proofErr w:type="spellEnd"/>
      <w:r w:rsidR="006B15F1" w:rsidRPr="002E191E">
        <w:rPr>
          <w:rFonts w:ascii="Verdana" w:hAnsi="Verdana"/>
          <w:sz w:val="20"/>
          <w:szCs w:val="20"/>
          <w:lang w:val="en-US"/>
        </w:rPr>
        <w:t xml:space="preserve"> </w:t>
      </w:r>
      <w:proofErr w:type="spellStart"/>
      <w:r w:rsidR="006B15F1" w:rsidRPr="002E191E">
        <w:rPr>
          <w:rFonts w:ascii="Verdana" w:hAnsi="Verdana"/>
          <w:sz w:val="20"/>
          <w:szCs w:val="20"/>
          <w:lang w:val="en-US"/>
        </w:rPr>
        <w:t>em</w:t>
      </w:r>
      <w:proofErr w:type="spellEnd"/>
      <w:r w:rsidR="006B15F1" w:rsidRPr="002E191E">
        <w:rPr>
          <w:rFonts w:ascii="Verdana" w:hAnsi="Verdana"/>
          <w:sz w:val="20"/>
          <w:szCs w:val="20"/>
          <w:lang w:val="en-US"/>
        </w:rPr>
        <w:t>: 10</w:t>
      </w:r>
      <w:r w:rsidRPr="002E191E">
        <w:rPr>
          <w:rFonts w:ascii="Verdana" w:hAnsi="Verdana"/>
          <w:sz w:val="20"/>
          <w:szCs w:val="20"/>
          <w:lang w:val="en-US"/>
        </w:rPr>
        <w:t>/</w:t>
      </w:r>
      <w:proofErr w:type="spellStart"/>
      <w:r w:rsidR="006B15F1" w:rsidRPr="002E191E">
        <w:rPr>
          <w:rFonts w:ascii="Verdana" w:hAnsi="Verdana"/>
          <w:sz w:val="20"/>
          <w:szCs w:val="20"/>
          <w:lang w:val="en-US"/>
        </w:rPr>
        <w:t>mai</w:t>
      </w:r>
      <w:proofErr w:type="spellEnd"/>
      <w:r w:rsidRPr="002E191E">
        <w:rPr>
          <w:rFonts w:ascii="Verdana" w:hAnsi="Verdana"/>
          <w:sz w:val="20"/>
          <w:szCs w:val="20"/>
          <w:lang w:val="en-US"/>
        </w:rPr>
        <w:t>/</w:t>
      </w:r>
      <w:r w:rsidR="006B15F1" w:rsidRPr="002E191E">
        <w:rPr>
          <w:rFonts w:ascii="Verdana" w:hAnsi="Verdana"/>
          <w:sz w:val="20"/>
          <w:szCs w:val="20"/>
          <w:lang w:val="en-US"/>
        </w:rPr>
        <w:t>2022</w:t>
      </w:r>
      <w:r w:rsidRPr="002E191E">
        <w:rPr>
          <w:rFonts w:ascii="Verdana" w:hAnsi="Verdana"/>
          <w:sz w:val="20"/>
          <w:szCs w:val="20"/>
          <w:lang w:val="en-US"/>
        </w:rPr>
        <w:t>)</w:t>
      </w:r>
      <w:r w:rsidR="006B15F1" w:rsidRPr="002E191E">
        <w:rPr>
          <w:rFonts w:ascii="Verdana" w:hAnsi="Verdana"/>
          <w:sz w:val="20"/>
          <w:szCs w:val="20"/>
          <w:lang w:val="en-US"/>
        </w:rPr>
        <w:t>.</w:t>
      </w:r>
    </w:p>
    <w:p w14:paraId="7A527A5B" w14:textId="77777777" w:rsidR="00F96B45" w:rsidRPr="002E191E" w:rsidRDefault="00F96B45">
      <w:pPr>
        <w:pBdr>
          <w:top w:val="nil"/>
          <w:left w:val="nil"/>
          <w:bottom w:val="nil"/>
          <w:right w:val="nil"/>
          <w:between w:val="nil"/>
        </w:pBdr>
        <w:rPr>
          <w:rFonts w:ascii="Verdana" w:hAnsi="Verdana"/>
          <w:sz w:val="20"/>
          <w:szCs w:val="20"/>
          <w:lang w:val="en-US"/>
        </w:rPr>
      </w:pPr>
    </w:p>
    <w:p w14:paraId="492CF423" w14:textId="72654599" w:rsidR="00F96B45" w:rsidRPr="007C0A13" w:rsidRDefault="006B15F1">
      <w:pPr>
        <w:pBdr>
          <w:top w:val="nil"/>
          <w:left w:val="nil"/>
          <w:bottom w:val="nil"/>
          <w:right w:val="nil"/>
          <w:between w:val="nil"/>
        </w:pBdr>
        <w:rPr>
          <w:rFonts w:ascii="Verdana" w:hAnsi="Verdana"/>
          <w:sz w:val="20"/>
          <w:szCs w:val="20"/>
        </w:rPr>
      </w:pPr>
      <w:r w:rsidRPr="002E191E">
        <w:rPr>
          <w:rFonts w:ascii="Verdana" w:hAnsi="Verdana"/>
          <w:sz w:val="20"/>
          <w:szCs w:val="20"/>
          <w:lang w:val="en-US"/>
        </w:rPr>
        <w:t>K</w:t>
      </w:r>
      <w:r w:rsidR="002E191E" w:rsidRPr="002E191E">
        <w:rPr>
          <w:rFonts w:ascii="Verdana" w:hAnsi="Verdana"/>
          <w:sz w:val="20"/>
          <w:szCs w:val="20"/>
          <w:lang w:val="en-US"/>
        </w:rPr>
        <w:t>imball</w:t>
      </w:r>
      <w:r w:rsidRPr="002E191E">
        <w:rPr>
          <w:rFonts w:ascii="Verdana" w:hAnsi="Verdana"/>
          <w:sz w:val="20"/>
          <w:szCs w:val="20"/>
          <w:lang w:val="en-US"/>
        </w:rPr>
        <w:t>, R; R</w:t>
      </w:r>
      <w:r w:rsidR="002E191E" w:rsidRPr="002E191E">
        <w:rPr>
          <w:rFonts w:ascii="Verdana" w:hAnsi="Verdana"/>
          <w:sz w:val="20"/>
          <w:szCs w:val="20"/>
          <w:lang w:val="en-US"/>
        </w:rPr>
        <w:t>oss</w:t>
      </w:r>
      <w:r w:rsidRPr="002E191E">
        <w:rPr>
          <w:rFonts w:ascii="Verdana" w:hAnsi="Verdana"/>
          <w:sz w:val="20"/>
          <w:szCs w:val="20"/>
          <w:lang w:val="en-US"/>
        </w:rPr>
        <w:t>, M.</w:t>
      </w:r>
      <w:r w:rsidR="002E191E">
        <w:rPr>
          <w:rFonts w:ascii="Verdana" w:hAnsi="Verdana"/>
          <w:sz w:val="20"/>
          <w:szCs w:val="20"/>
          <w:lang w:val="en-US"/>
        </w:rPr>
        <w:t xml:space="preserve"> (2022),</w:t>
      </w:r>
      <w:r w:rsidRPr="002E191E">
        <w:rPr>
          <w:rFonts w:ascii="Verdana" w:hAnsi="Verdana"/>
          <w:sz w:val="20"/>
          <w:szCs w:val="20"/>
          <w:lang w:val="en-US"/>
        </w:rPr>
        <w:t xml:space="preserve"> </w:t>
      </w:r>
      <w:r w:rsidRPr="002E191E">
        <w:rPr>
          <w:rFonts w:ascii="Verdana" w:hAnsi="Verdana"/>
          <w:bCs/>
          <w:sz w:val="20"/>
          <w:szCs w:val="20"/>
          <w:lang w:val="en-US"/>
        </w:rPr>
        <w:t>The Data Warehouse Toolkit: T</w:t>
      </w:r>
      <w:r w:rsidRPr="002E191E">
        <w:rPr>
          <w:rFonts w:ascii="Verdana" w:hAnsi="Verdana"/>
          <w:sz w:val="20"/>
          <w:szCs w:val="20"/>
          <w:lang w:val="en-US"/>
        </w:rPr>
        <w:t xml:space="preserve">he Complete Guide to Dimensional Modeling. </w:t>
      </w:r>
      <w:r w:rsidRPr="007C0A13">
        <w:rPr>
          <w:rFonts w:ascii="Verdana" w:hAnsi="Verdana"/>
          <w:sz w:val="20"/>
          <w:szCs w:val="20"/>
        </w:rPr>
        <w:t xml:space="preserve">2. ed. Canada: John </w:t>
      </w:r>
      <w:proofErr w:type="spellStart"/>
      <w:r w:rsidRPr="007C0A13">
        <w:rPr>
          <w:rFonts w:ascii="Verdana" w:hAnsi="Verdana"/>
          <w:sz w:val="20"/>
          <w:szCs w:val="20"/>
        </w:rPr>
        <w:t>Wiley</w:t>
      </w:r>
      <w:proofErr w:type="spellEnd"/>
      <w:r w:rsidRPr="007C0A13">
        <w:rPr>
          <w:rFonts w:ascii="Verdana" w:hAnsi="Verdana"/>
          <w:sz w:val="20"/>
          <w:szCs w:val="20"/>
        </w:rPr>
        <w:t xml:space="preserve"> </w:t>
      </w:r>
      <w:proofErr w:type="spellStart"/>
      <w:r w:rsidRPr="007C0A13">
        <w:rPr>
          <w:rFonts w:ascii="Verdana" w:hAnsi="Verdana"/>
          <w:sz w:val="20"/>
          <w:szCs w:val="20"/>
        </w:rPr>
        <w:t>And</w:t>
      </w:r>
      <w:proofErr w:type="spellEnd"/>
      <w:r w:rsidRPr="007C0A13">
        <w:rPr>
          <w:rFonts w:ascii="Verdana" w:hAnsi="Verdana"/>
          <w:sz w:val="20"/>
          <w:szCs w:val="20"/>
        </w:rPr>
        <w:t xml:space="preserve"> Sons, 447p.</w:t>
      </w:r>
    </w:p>
    <w:p w14:paraId="5C9EBEF3" w14:textId="77777777" w:rsidR="00F96B45" w:rsidRPr="007C0A13" w:rsidRDefault="00F96B45">
      <w:pPr>
        <w:pBdr>
          <w:top w:val="nil"/>
          <w:left w:val="nil"/>
          <w:bottom w:val="nil"/>
          <w:right w:val="nil"/>
          <w:between w:val="nil"/>
        </w:pBdr>
        <w:rPr>
          <w:rFonts w:ascii="Verdana" w:hAnsi="Verdana"/>
          <w:sz w:val="20"/>
          <w:szCs w:val="20"/>
        </w:rPr>
      </w:pPr>
    </w:p>
    <w:p w14:paraId="5110611E" w14:textId="2EF02893" w:rsidR="00F96B45" w:rsidRPr="007C0A13" w:rsidRDefault="006B15F1">
      <w:pPr>
        <w:rPr>
          <w:rFonts w:ascii="Verdana" w:hAnsi="Verdana"/>
          <w:sz w:val="20"/>
          <w:szCs w:val="20"/>
        </w:rPr>
      </w:pPr>
      <w:r w:rsidRPr="007C0A13">
        <w:rPr>
          <w:rFonts w:ascii="Verdana" w:hAnsi="Verdana"/>
          <w:sz w:val="20"/>
          <w:szCs w:val="20"/>
        </w:rPr>
        <w:t>M</w:t>
      </w:r>
      <w:r w:rsidR="004B2B32">
        <w:rPr>
          <w:rFonts w:ascii="Verdana" w:hAnsi="Verdana"/>
          <w:sz w:val="20"/>
          <w:szCs w:val="20"/>
        </w:rPr>
        <w:t>elo</w:t>
      </w:r>
      <w:r w:rsidRPr="007C0A13">
        <w:rPr>
          <w:rFonts w:ascii="Verdana" w:hAnsi="Verdana"/>
          <w:sz w:val="20"/>
          <w:szCs w:val="20"/>
        </w:rPr>
        <w:t xml:space="preserve">, A. H. S. </w:t>
      </w:r>
      <w:r w:rsidRPr="004B2B32">
        <w:rPr>
          <w:rFonts w:ascii="Verdana" w:hAnsi="Verdana"/>
          <w:bCs/>
          <w:sz w:val="20"/>
          <w:szCs w:val="20"/>
        </w:rPr>
        <w:t xml:space="preserve">Uma estratégia de Desenvolvimento de </w:t>
      </w:r>
      <w:proofErr w:type="spellStart"/>
      <w:r w:rsidRPr="004B2B32">
        <w:rPr>
          <w:rFonts w:ascii="Verdana" w:hAnsi="Verdana"/>
          <w:bCs/>
          <w:sz w:val="20"/>
          <w:szCs w:val="20"/>
        </w:rPr>
        <w:t>Datawarehouse</w:t>
      </w:r>
      <w:proofErr w:type="spellEnd"/>
      <w:r w:rsidRPr="004B2B32">
        <w:rPr>
          <w:rFonts w:ascii="Verdana" w:hAnsi="Verdana"/>
          <w:bCs/>
          <w:sz w:val="20"/>
          <w:szCs w:val="20"/>
        </w:rPr>
        <w:t xml:space="preserve"> geográfico com integração híbrida aplicada ao monitoramento de queimadas na Amazônia. </w:t>
      </w:r>
      <w:r w:rsidRPr="007C0A13">
        <w:rPr>
          <w:rFonts w:ascii="Verdana" w:hAnsi="Verdana"/>
          <w:sz w:val="20"/>
          <w:szCs w:val="20"/>
        </w:rPr>
        <w:t xml:space="preserve">2003. 101p. Dissertação de Mestrado. Centro de tecnologia e geociências, Universidade Federal de </w:t>
      </w:r>
      <w:r w:rsidRPr="007C0A13">
        <w:rPr>
          <w:rFonts w:ascii="Verdana" w:hAnsi="Verdana"/>
          <w:sz w:val="20"/>
          <w:szCs w:val="20"/>
        </w:rPr>
        <w:lastRenderedPageBreak/>
        <w:t xml:space="preserve">Pernambuco, Recife. Disponível em: </w:t>
      </w:r>
      <w:hyperlink r:id="rId18" w:history="1">
        <w:r w:rsidR="004B2B32" w:rsidRPr="006E00CE">
          <w:rPr>
            <w:rStyle w:val="Hyperlink"/>
            <w:rFonts w:ascii="Verdana" w:hAnsi="Verdana"/>
            <w:sz w:val="20"/>
            <w:szCs w:val="20"/>
          </w:rPr>
          <w:t>https://repositorio.ufpe.br/bitstream/123456789/5569/1/arquivo7012_1.pdf</w:t>
        </w:r>
      </w:hyperlink>
      <w:r w:rsidR="004B2B32">
        <w:rPr>
          <w:rFonts w:ascii="Verdana" w:hAnsi="Verdana"/>
          <w:sz w:val="20"/>
          <w:szCs w:val="20"/>
        </w:rPr>
        <w:t xml:space="preserve"> (a</w:t>
      </w:r>
      <w:r w:rsidRPr="007C0A13">
        <w:rPr>
          <w:rFonts w:ascii="Verdana" w:hAnsi="Verdana"/>
          <w:sz w:val="20"/>
          <w:szCs w:val="20"/>
        </w:rPr>
        <w:t>cesso em</w:t>
      </w:r>
      <w:r w:rsidR="004B2B32">
        <w:rPr>
          <w:rFonts w:ascii="Verdana" w:hAnsi="Verdana"/>
          <w:sz w:val="20"/>
          <w:szCs w:val="20"/>
        </w:rPr>
        <w:t xml:space="preserve"> </w:t>
      </w:r>
      <w:r w:rsidRPr="007C0A13">
        <w:rPr>
          <w:rFonts w:ascii="Verdana" w:hAnsi="Verdana"/>
          <w:sz w:val="20"/>
          <w:szCs w:val="20"/>
        </w:rPr>
        <w:t>15</w:t>
      </w:r>
      <w:r w:rsidR="004B2B32">
        <w:rPr>
          <w:rFonts w:ascii="Verdana" w:hAnsi="Verdana"/>
          <w:sz w:val="20"/>
          <w:szCs w:val="20"/>
        </w:rPr>
        <w:t>/</w:t>
      </w:r>
      <w:r w:rsidRPr="007C0A13">
        <w:rPr>
          <w:rFonts w:ascii="Verdana" w:hAnsi="Verdana"/>
          <w:sz w:val="20"/>
          <w:szCs w:val="20"/>
        </w:rPr>
        <w:t>out</w:t>
      </w:r>
      <w:r w:rsidR="004B2B32">
        <w:rPr>
          <w:rFonts w:ascii="Verdana" w:hAnsi="Verdana"/>
          <w:sz w:val="20"/>
          <w:szCs w:val="20"/>
        </w:rPr>
        <w:t>/</w:t>
      </w:r>
      <w:r w:rsidRPr="007C0A13">
        <w:rPr>
          <w:rFonts w:ascii="Verdana" w:hAnsi="Verdana"/>
          <w:sz w:val="20"/>
          <w:szCs w:val="20"/>
        </w:rPr>
        <w:t>2022</w:t>
      </w:r>
      <w:r w:rsidR="004B2B32">
        <w:rPr>
          <w:rFonts w:ascii="Verdana" w:hAnsi="Verdana"/>
          <w:sz w:val="20"/>
          <w:szCs w:val="20"/>
        </w:rPr>
        <w:t>)</w:t>
      </w:r>
      <w:r w:rsidRPr="007C0A13">
        <w:rPr>
          <w:rFonts w:ascii="Verdana" w:hAnsi="Verdana"/>
          <w:sz w:val="20"/>
          <w:szCs w:val="20"/>
        </w:rPr>
        <w:t>.</w:t>
      </w:r>
    </w:p>
    <w:p w14:paraId="7C6AAADD" w14:textId="77777777" w:rsidR="00F96B45" w:rsidRPr="007C0A13" w:rsidRDefault="00F96B45">
      <w:pPr>
        <w:pBdr>
          <w:top w:val="nil"/>
          <w:left w:val="nil"/>
          <w:bottom w:val="nil"/>
          <w:right w:val="nil"/>
          <w:between w:val="nil"/>
        </w:pBdr>
        <w:rPr>
          <w:rFonts w:ascii="Verdana" w:hAnsi="Verdana"/>
          <w:b/>
          <w:sz w:val="20"/>
          <w:szCs w:val="20"/>
        </w:rPr>
      </w:pPr>
    </w:p>
    <w:p w14:paraId="2329E0DD" w14:textId="013E489C" w:rsidR="00F96B45" w:rsidRPr="007C0A13" w:rsidRDefault="004B2B32" w:rsidP="004B2B32">
      <w:pPr>
        <w:rPr>
          <w:rFonts w:ascii="Verdana" w:hAnsi="Verdana"/>
          <w:sz w:val="20"/>
          <w:szCs w:val="20"/>
        </w:rPr>
      </w:pPr>
      <w:r w:rsidRPr="007C0A13">
        <w:rPr>
          <w:rFonts w:ascii="Verdana" w:hAnsi="Verdana"/>
          <w:sz w:val="20"/>
          <w:szCs w:val="20"/>
          <w:lang w:val="en-US"/>
        </w:rPr>
        <w:t xml:space="preserve">Microsoft </w:t>
      </w:r>
      <w:r w:rsidR="006B15F1" w:rsidRPr="007C0A13">
        <w:rPr>
          <w:rFonts w:ascii="Verdana" w:hAnsi="Verdana"/>
          <w:sz w:val="20"/>
          <w:szCs w:val="20"/>
          <w:lang w:val="en-US"/>
        </w:rPr>
        <w:t>Corporation</w:t>
      </w:r>
      <w:r>
        <w:rPr>
          <w:rFonts w:ascii="Verdana" w:hAnsi="Verdana"/>
          <w:sz w:val="20"/>
          <w:szCs w:val="20"/>
          <w:lang w:val="en-US"/>
        </w:rPr>
        <w:t xml:space="preserve"> (2022)</w:t>
      </w:r>
      <w:r w:rsidR="006B15F1" w:rsidRPr="007C0A13">
        <w:rPr>
          <w:rFonts w:ascii="Verdana" w:hAnsi="Verdana"/>
          <w:sz w:val="20"/>
          <w:szCs w:val="20"/>
          <w:lang w:val="en-US"/>
        </w:rPr>
        <w:t xml:space="preserve">, Understand star schema and the importance for Power BI. </w:t>
      </w:r>
      <w:r w:rsidR="006B15F1" w:rsidRPr="007C0A13">
        <w:rPr>
          <w:rFonts w:ascii="Verdana" w:hAnsi="Verdana"/>
          <w:sz w:val="20"/>
          <w:szCs w:val="20"/>
        </w:rPr>
        <w:t xml:space="preserve">Disponível em </w:t>
      </w:r>
      <w:hyperlink r:id="rId19" w:history="1">
        <w:r w:rsidRPr="006E00CE">
          <w:rPr>
            <w:rStyle w:val="Hyperlink"/>
            <w:rFonts w:ascii="Verdana" w:hAnsi="Verdana"/>
            <w:sz w:val="20"/>
            <w:szCs w:val="20"/>
          </w:rPr>
          <w:t>https://docs.microsoft.com/en-us/power-bi/guidance/star-schema</w:t>
        </w:r>
      </w:hyperlink>
      <w:r>
        <w:rPr>
          <w:rFonts w:ascii="Verdana" w:hAnsi="Verdana"/>
          <w:sz w:val="20"/>
          <w:szCs w:val="20"/>
        </w:rPr>
        <w:t xml:space="preserve"> (a</w:t>
      </w:r>
      <w:r w:rsidR="006B15F1" w:rsidRPr="007C0A13">
        <w:rPr>
          <w:rFonts w:ascii="Verdana" w:hAnsi="Verdana"/>
          <w:sz w:val="20"/>
          <w:szCs w:val="20"/>
        </w:rPr>
        <w:t>cesso em 19</w:t>
      </w:r>
      <w:r>
        <w:rPr>
          <w:rFonts w:ascii="Verdana" w:hAnsi="Verdana"/>
          <w:sz w:val="20"/>
          <w:szCs w:val="20"/>
        </w:rPr>
        <w:t>/</w:t>
      </w:r>
      <w:proofErr w:type="spellStart"/>
      <w:r w:rsidR="006B15F1" w:rsidRPr="007C0A13">
        <w:rPr>
          <w:rFonts w:ascii="Verdana" w:hAnsi="Verdana"/>
          <w:sz w:val="20"/>
          <w:szCs w:val="20"/>
        </w:rPr>
        <w:t>ago</w:t>
      </w:r>
      <w:proofErr w:type="spellEnd"/>
      <w:r>
        <w:rPr>
          <w:rFonts w:ascii="Verdana" w:hAnsi="Verdana"/>
          <w:sz w:val="20"/>
          <w:szCs w:val="20"/>
        </w:rPr>
        <w:t>/</w:t>
      </w:r>
      <w:r w:rsidR="006B15F1" w:rsidRPr="007C0A13">
        <w:rPr>
          <w:rFonts w:ascii="Verdana" w:hAnsi="Verdana"/>
          <w:sz w:val="20"/>
          <w:szCs w:val="20"/>
        </w:rPr>
        <w:t>2022</w:t>
      </w:r>
      <w:r>
        <w:rPr>
          <w:rFonts w:ascii="Verdana" w:hAnsi="Verdana"/>
          <w:sz w:val="20"/>
          <w:szCs w:val="20"/>
        </w:rPr>
        <w:t>)</w:t>
      </w:r>
      <w:r w:rsidR="006B15F1" w:rsidRPr="007C0A13">
        <w:rPr>
          <w:rFonts w:ascii="Verdana" w:hAnsi="Verdana"/>
          <w:sz w:val="20"/>
          <w:szCs w:val="20"/>
        </w:rPr>
        <w:t>.</w:t>
      </w:r>
    </w:p>
    <w:p w14:paraId="18A44C70" w14:textId="77777777" w:rsidR="00F96B45" w:rsidRPr="007C0A13" w:rsidRDefault="00F96B45">
      <w:pPr>
        <w:spacing w:after="1"/>
        <w:rPr>
          <w:rFonts w:ascii="Verdana" w:hAnsi="Verdana"/>
          <w:sz w:val="20"/>
          <w:szCs w:val="20"/>
        </w:rPr>
      </w:pPr>
    </w:p>
    <w:p w14:paraId="72152978" w14:textId="5E55B3FF" w:rsidR="00F96B45" w:rsidRPr="007C0A13" w:rsidRDefault="006B15F1">
      <w:pPr>
        <w:spacing w:after="1"/>
        <w:rPr>
          <w:rFonts w:ascii="Verdana" w:hAnsi="Verdana"/>
          <w:sz w:val="20"/>
          <w:szCs w:val="20"/>
        </w:rPr>
      </w:pPr>
      <w:r w:rsidRPr="007C0A13">
        <w:rPr>
          <w:rFonts w:ascii="Verdana" w:hAnsi="Verdana"/>
          <w:sz w:val="20"/>
          <w:szCs w:val="20"/>
        </w:rPr>
        <w:t>Portal Brasileiro de Dados Abertos, Previsão do Tempo da Amazônia.</w:t>
      </w:r>
      <w:r w:rsidR="00BA5710">
        <w:rPr>
          <w:rFonts w:ascii="Verdana" w:hAnsi="Verdana"/>
          <w:sz w:val="20"/>
          <w:szCs w:val="20"/>
        </w:rPr>
        <w:t xml:space="preserve"> (2022)</w:t>
      </w:r>
      <w:r w:rsidRPr="007C0A13">
        <w:rPr>
          <w:rFonts w:ascii="Verdana" w:hAnsi="Verdana"/>
          <w:sz w:val="20"/>
          <w:szCs w:val="20"/>
        </w:rPr>
        <w:t xml:space="preserve"> Disponível em: </w:t>
      </w:r>
      <w:hyperlink r:id="rId20" w:history="1">
        <w:r w:rsidR="00BA5710" w:rsidRPr="006E00CE">
          <w:rPr>
            <w:rStyle w:val="Hyperlink"/>
            <w:rFonts w:ascii="Verdana" w:hAnsi="Verdana"/>
            <w:sz w:val="20"/>
            <w:szCs w:val="20"/>
          </w:rPr>
          <w:t>https://dados.gov.br/dataset/previsao-climatica-do-censipam</w:t>
        </w:r>
      </w:hyperlink>
      <w:r w:rsidR="00BA5710">
        <w:rPr>
          <w:rFonts w:ascii="Verdana" w:hAnsi="Verdana"/>
          <w:sz w:val="20"/>
          <w:szCs w:val="20"/>
        </w:rPr>
        <w:t xml:space="preserve"> (a</w:t>
      </w:r>
      <w:r w:rsidRPr="007C0A13">
        <w:rPr>
          <w:rFonts w:ascii="Verdana" w:hAnsi="Verdana"/>
          <w:sz w:val="20"/>
          <w:szCs w:val="20"/>
        </w:rPr>
        <w:t>cesso em 01</w:t>
      </w:r>
      <w:r w:rsidR="00BA5710">
        <w:rPr>
          <w:rFonts w:ascii="Verdana" w:hAnsi="Verdana"/>
          <w:sz w:val="20"/>
          <w:szCs w:val="20"/>
        </w:rPr>
        <w:t>/out/</w:t>
      </w:r>
      <w:r w:rsidRPr="007C0A13">
        <w:rPr>
          <w:rFonts w:ascii="Verdana" w:hAnsi="Verdana"/>
          <w:sz w:val="20"/>
          <w:szCs w:val="20"/>
        </w:rPr>
        <w:t>2022</w:t>
      </w:r>
      <w:r w:rsidR="00BA5710">
        <w:rPr>
          <w:rFonts w:ascii="Verdana" w:hAnsi="Verdana"/>
          <w:sz w:val="20"/>
          <w:szCs w:val="20"/>
        </w:rPr>
        <w:t>)</w:t>
      </w:r>
      <w:r w:rsidRPr="007C0A13">
        <w:rPr>
          <w:rFonts w:ascii="Verdana" w:hAnsi="Verdana"/>
          <w:sz w:val="20"/>
          <w:szCs w:val="20"/>
        </w:rPr>
        <w:t>.</w:t>
      </w:r>
    </w:p>
    <w:p w14:paraId="30E4D70E" w14:textId="77777777" w:rsidR="00F96B45" w:rsidRPr="007C0A13" w:rsidRDefault="00F96B45">
      <w:pPr>
        <w:pBdr>
          <w:top w:val="nil"/>
          <w:left w:val="nil"/>
          <w:bottom w:val="nil"/>
          <w:right w:val="nil"/>
          <w:between w:val="nil"/>
        </w:pBdr>
        <w:rPr>
          <w:rFonts w:ascii="Verdana" w:hAnsi="Verdana"/>
          <w:sz w:val="20"/>
          <w:szCs w:val="20"/>
        </w:rPr>
      </w:pPr>
    </w:p>
    <w:p w14:paraId="561B14AB" w14:textId="46625F75" w:rsidR="00F96B45" w:rsidRPr="007C0A13" w:rsidRDefault="006B15F1">
      <w:pPr>
        <w:spacing w:after="1"/>
        <w:rPr>
          <w:rFonts w:ascii="Verdana" w:hAnsi="Verdana"/>
          <w:sz w:val="20"/>
          <w:szCs w:val="20"/>
        </w:rPr>
      </w:pPr>
      <w:proofErr w:type="spellStart"/>
      <w:r w:rsidRPr="007C0A13">
        <w:rPr>
          <w:rFonts w:ascii="Verdana" w:hAnsi="Verdana"/>
          <w:sz w:val="20"/>
          <w:szCs w:val="20"/>
        </w:rPr>
        <w:t>R</w:t>
      </w:r>
      <w:r w:rsidR="00BA5710">
        <w:rPr>
          <w:rFonts w:ascii="Verdana" w:hAnsi="Verdana"/>
          <w:sz w:val="20"/>
          <w:szCs w:val="20"/>
        </w:rPr>
        <w:t>aslan</w:t>
      </w:r>
      <w:proofErr w:type="spellEnd"/>
      <w:r w:rsidRPr="007C0A13">
        <w:rPr>
          <w:rFonts w:ascii="Verdana" w:hAnsi="Verdana"/>
          <w:sz w:val="20"/>
          <w:szCs w:val="20"/>
        </w:rPr>
        <w:t>, D. A.; C</w:t>
      </w:r>
      <w:r w:rsidR="00BA5710">
        <w:rPr>
          <w:rFonts w:ascii="Verdana" w:hAnsi="Verdana"/>
          <w:sz w:val="20"/>
          <w:szCs w:val="20"/>
        </w:rPr>
        <w:t>alazans</w:t>
      </w:r>
      <w:r w:rsidRPr="007C0A13">
        <w:rPr>
          <w:rFonts w:ascii="Verdana" w:hAnsi="Verdana"/>
          <w:sz w:val="20"/>
          <w:szCs w:val="20"/>
        </w:rPr>
        <w:t>, A. T. S.</w:t>
      </w:r>
      <w:r w:rsidR="00BA5710">
        <w:rPr>
          <w:rFonts w:ascii="Verdana" w:hAnsi="Verdana"/>
          <w:sz w:val="20"/>
          <w:szCs w:val="20"/>
        </w:rPr>
        <w:t xml:space="preserve"> (2014),</w:t>
      </w:r>
      <w:r w:rsidRPr="007C0A13">
        <w:rPr>
          <w:rFonts w:ascii="Verdana" w:hAnsi="Verdana"/>
          <w:sz w:val="20"/>
          <w:szCs w:val="20"/>
        </w:rPr>
        <w:t xml:space="preserve"> Data Warehouse: conceitos e aplicações. </w:t>
      </w:r>
      <w:proofErr w:type="spellStart"/>
      <w:r w:rsidRPr="00BA5710">
        <w:rPr>
          <w:rFonts w:ascii="Verdana" w:hAnsi="Verdana"/>
          <w:bCs/>
          <w:sz w:val="20"/>
          <w:szCs w:val="20"/>
        </w:rPr>
        <w:t>Universitas</w:t>
      </w:r>
      <w:proofErr w:type="spellEnd"/>
      <w:r w:rsidRPr="00BA5710">
        <w:rPr>
          <w:rFonts w:ascii="Verdana" w:hAnsi="Verdana"/>
          <w:bCs/>
          <w:sz w:val="20"/>
          <w:szCs w:val="20"/>
        </w:rPr>
        <w:t xml:space="preserve"> Gestão e TI, Brasília</w:t>
      </w:r>
      <w:r w:rsidRPr="007C0A13">
        <w:rPr>
          <w:rFonts w:ascii="Verdana" w:hAnsi="Verdana"/>
          <w:sz w:val="20"/>
          <w:szCs w:val="20"/>
        </w:rPr>
        <w:t xml:space="preserve">, v. 4, n. 1, p. 25-37. Disponível em: </w:t>
      </w:r>
      <w:hyperlink r:id="rId21" w:history="1">
        <w:r w:rsidR="00BA5710" w:rsidRPr="006E00CE">
          <w:rPr>
            <w:rStyle w:val="Hyperlink"/>
            <w:rFonts w:ascii="Verdana" w:hAnsi="Verdana"/>
            <w:sz w:val="20"/>
            <w:szCs w:val="20"/>
          </w:rPr>
          <w:t>https://www.publicacoesacademicas.uniceub.br/gti/article/download/2612/2400</w:t>
        </w:r>
      </w:hyperlink>
      <w:r w:rsidR="00BA5710">
        <w:rPr>
          <w:rFonts w:ascii="Verdana" w:hAnsi="Verdana"/>
          <w:sz w:val="20"/>
          <w:szCs w:val="20"/>
        </w:rPr>
        <w:t xml:space="preserve"> (a</w:t>
      </w:r>
      <w:r w:rsidRPr="007C0A13">
        <w:rPr>
          <w:rFonts w:ascii="Verdana" w:hAnsi="Verdana"/>
          <w:sz w:val="20"/>
          <w:szCs w:val="20"/>
        </w:rPr>
        <w:t>cesso em 10</w:t>
      </w:r>
      <w:r w:rsidR="00BA5710">
        <w:rPr>
          <w:rFonts w:ascii="Verdana" w:hAnsi="Verdana"/>
          <w:sz w:val="20"/>
          <w:szCs w:val="20"/>
        </w:rPr>
        <w:t>/</w:t>
      </w:r>
      <w:proofErr w:type="spellStart"/>
      <w:r w:rsidRPr="007C0A13">
        <w:rPr>
          <w:rFonts w:ascii="Verdana" w:hAnsi="Verdana"/>
          <w:sz w:val="20"/>
          <w:szCs w:val="20"/>
        </w:rPr>
        <w:t>ma</w:t>
      </w:r>
      <w:r w:rsidR="00BA5710">
        <w:rPr>
          <w:rFonts w:ascii="Verdana" w:hAnsi="Verdana"/>
          <w:sz w:val="20"/>
          <w:szCs w:val="20"/>
        </w:rPr>
        <w:t>i</w:t>
      </w:r>
      <w:proofErr w:type="spellEnd"/>
      <w:r w:rsidR="00BA5710">
        <w:rPr>
          <w:rFonts w:ascii="Verdana" w:hAnsi="Verdana"/>
          <w:sz w:val="20"/>
          <w:szCs w:val="20"/>
        </w:rPr>
        <w:t>/</w:t>
      </w:r>
      <w:r w:rsidRPr="007C0A13">
        <w:rPr>
          <w:rFonts w:ascii="Verdana" w:hAnsi="Verdana"/>
          <w:sz w:val="20"/>
          <w:szCs w:val="20"/>
        </w:rPr>
        <w:t>2022</w:t>
      </w:r>
      <w:r w:rsidR="00BA5710">
        <w:rPr>
          <w:rFonts w:ascii="Verdana" w:hAnsi="Verdana"/>
          <w:sz w:val="20"/>
          <w:szCs w:val="20"/>
        </w:rPr>
        <w:t>)</w:t>
      </w:r>
      <w:r w:rsidRPr="007C0A13">
        <w:rPr>
          <w:rFonts w:ascii="Verdana" w:hAnsi="Verdana"/>
          <w:sz w:val="20"/>
          <w:szCs w:val="20"/>
        </w:rPr>
        <w:t>.</w:t>
      </w:r>
    </w:p>
    <w:p w14:paraId="67F4C321" w14:textId="77777777" w:rsidR="00F96B45" w:rsidRPr="007C0A13" w:rsidRDefault="00F96B45">
      <w:pPr>
        <w:spacing w:after="1"/>
        <w:rPr>
          <w:rFonts w:ascii="Verdana" w:hAnsi="Verdana"/>
          <w:sz w:val="20"/>
          <w:szCs w:val="20"/>
        </w:rPr>
      </w:pPr>
    </w:p>
    <w:p w14:paraId="33EEAF1E" w14:textId="4FD8220F" w:rsidR="00F96B45" w:rsidRDefault="00BA5710">
      <w:pPr>
        <w:spacing w:after="1"/>
        <w:rPr>
          <w:rFonts w:ascii="Verdana" w:hAnsi="Verdana"/>
          <w:sz w:val="20"/>
          <w:szCs w:val="20"/>
        </w:rPr>
      </w:pPr>
      <w:r>
        <w:rPr>
          <w:rFonts w:ascii="Verdana" w:hAnsi="Verdana"/>
          <w:sz w:val="20"/>
          <w:szCs w:val="20"/>
        </w:rPr>
        <w:t>Rocha</w:t>
      </w:r>
      <w:r w:rsidR="006B15F1" w:rsidRPr="007C0A13">
        <w:rPr>
          <w:rFonts w:ascii="Verdana" w:hAnsi="Verdana"/>
          <w:sz w:val="20"/>
          <w:szCs w:val="20"/>
        </w:rPr>
        <w:t>, M. V.; C</w:t>
      </w:r>
      <w:r>
        <w:rPr>
          <w:rFonts w:ascii="Verdana" w:hAnsi="Verdana"/>
          <w:sz w:val="20"/>
          <w:szCs w:val="20"/>
        </w:rPr>
        <w:t>orreia</w:t>
      </w:r>
      <w:r w:rsidR="006B15F1" w:rsidRPr="007C0A13">
        <w:rPr>
          <w:rFonts w:ascii="Verdana" w:hAnsi="Verdana"/>
          <w:sz w:val="20"/>
          <w:szCs w:val="20"/>
        </w:rPr>
        <w:t>, F. W. S.; F</w:t>
      </w:r>
      <w:r>
        <w:rPr>
          <w:rFonts w:ascii="Verdana" w:hAnsi="Verdana"/>
          <w:sz w:val="20"/>
          <w:szCs w:val="20"/>
        </w:rPr>
        <w:t>ialho</w:t>
      </w:r>
      <w:r w:rsidR="006B15F1" w:rsidRPr="007C0A13">
        <w:rPr>
          <w:rFonts w:ascii="Verdana" w:hAnsi="Verdana"/>
          <w:sz w:val="20"/>
          <w:szCs w:val="20"/>
        </w:rPr>
        <w:t xml:space="preserve">, E. S. </w:t>
      </w:r>
      <w:r>
        <w:rPr>
          <w:rFonts w:ascii="Verdana" w:hAnsi="Verdana"/>
          <w:sz w:val="20"/>
          <w:szCs w:val="20"/>
        </w:rPr>
        <w:t xml:space="preserve">(2012), </w:t>
      </w:r>
      <w:r w:rsidR="006B15F1" w:rsidRPr="007C0A13">
        <w:rPr>
          <w:rFonts w:ascii="Verdana" w:hAnsi="Verdana"/>
          <w:sz w:val="20"/>
          <w:szCs w:val="20"/>
        </w:rPr>
        <w:t xml:space="preserve">A Amazônia frente às mudanças no uso da Terra e do clima global e a importância das áreas protegidas na mitigação dos impactos: um estudo de modelagem numérica da atmosfera. </w:t>
      </w:r>
      <w:r w:rsidR="006B15F1" w:rsidRPr="00525A74">
        <w:rPr>
          <w:rFonts w:ascii="Verdana" w:hAnsi="Verdana"/>
          <w:bCs/>
          <w:sz w:val="20"/>
          <w:szCs w:val="20"/>
        </w:rPr>
        <w:t>ACTA Geográfica</w:t>
      </w:r>
      <w:r w:rsidR="006B15F1" w:rsidRPr="007C0A13">
        <w:rPr>
          <w:rFonts w:ascii="Verdana" w:hAnsi="Verdana"/>
          <w:sz w:val="20"/>
          <w:szCs w:val="20"/>
        </w:rPr>
        <w:t xml:space="preserve">, Boa Vista, p.31-48. Disponível em: </w:t>
      </w:r>
      <w:hyperlink r:id="rId22" w:history="1">
        <w:r w:rsidR="00525A74" w:rsidRPr="006E00CE">
          <w:rPr>
            <w:rStyle w:val="Hyperlink"/>
            <w:rFonts w:ascii="Verdana" w:hAnsi="Verdana"/>
            <w:sz w:val="20"/>
            <w:szCs w:val="20"/>
          </w:rPr>
          <w:t>http://revista.ufrr.br/actageo/article/view/1092/865</w:t>
        </w:r>
      </w:hyperlink>
      <w:r w:rsidR="00525A74">
        <w:rPr>
          <w:rFonts w:ascii="Verdana" w:hAnsi="Verdana"/>
          <w:sz w:val="20"/>
          <w:szCs w:val="20"/>
        </w:rPr>
        <w:t xml:space="preserve"> (a</w:t>
      </w:r>
      <w:r w:rsidR="006B15F1" w:rsidRPr="007C0A13">
        <w:rPr>
          <w:rFonts w:ascii="Verdana" w:hAnsi="Verdana"/>
          <w:sz w:val="20"/>
          <w:szCs w:val="20"/>
        </w:rPr>
        <w:t>cesso em 15</w:t>
      </w:r>
      <w:r w:rsidR="00525A74">
        <w:rPr>
          <w:rFonts w:ascii="Verdana" w:hAnsi="Verdana"/>
          <w:sz w:val="20"/>
          <w:szCs w:val="20"/>
        </w:rPr>
        <w:t>/</w:t>
      </w:r>
      <w:r w:rsidR="006B15F1" w:rsidRPr="007C0A13">
        <w:rPr>
          <w:rFonts w:ascii="Verdana" w:hAnsi="Verdana"/>
          <w:sz w:val="20"/>
          <w:szCs w:val="20"/>
        </w:rPr>
        <w:t>out</w:t>
      </w:r>
      <w:r w:rsidR="00525A74">
        <w:rPr>
          <w:rFonts w:ascii="Verdana" w:hAnsi="Verdana"/>
          <w:sz w:val="20"/>
          <w:szCs w:val="20"/>
        </w:rPr>
        <w:t>/</w:t>
      </w:r>
      <w:r w:rsidR="006B15F1" w:rsidRPr="007C0A13">
        <w:rPr>
          <w:rFonts w:ascii="Verdana" w:hAnsi="Verdana"/>
          <w:sz w:val="20"/>
          <w:szCs w:val="20"/>
        </w:rPr>
        <w:t>2022</w:t>
      </w:r>
      <w:r w:rsidR="00525A74">
        <w:rPr>
          <w:rFonts w:ascii="Verdana" w:hAnsi="Verdana"/>
          <w:sz w:val="20"/>
          <w:szCs w:val="20"/>
        </w:rPr>
        <w:t>)</w:t>
      </w:r>
      <w:r w:rsidR="006B15F1" w:rsidRPr="007C0A13">
        <w:rPr>
          <w:rFonts w:ascii="Verdana" w:hAnsi="Verdana"/>
          <w:sz w:val="20"/>
          <w:szCs w:val="20"/>
        </w:rPr>
        <w:t xml:space="preserve">. </w:t>
      </w:r>
    </w:p>
    <w:p w14:paraId="319F734A" w14:textId="77777777" w:rsidR="001C7C63" w:rsidRDefault="001C7C63">
      <w:pPr>
        <w:spacing w:after="1"/>
        <w:rPr>
          <w:rFonts w:ascii="Verdana" w:hAnsi="Verdana"/>
          <w:sz w:val="20"/>
          <w:szCs w:val="20"/>
        </w:rPr>
      </w:pPr>
    </w:p>
    <w:p w14:paraId="2D17E01B" w14:textId="5997AAD2" w:rsidR="001C7C63" w:rsidRDefault="001C7C63">
      <w:pPr>
        <w:spacing w:after="1"/>
        <w:rPr>
          <w:rFonts w:ascii="Verdana" w:hAnsi="Verdana"/>
          <w:sz w:val="20"/>
          <w:szCs w:val="20"/>
        </w:rPr>
      </w:pPr>
      <w:r w:rsidRPr="001C7C63">
        <w:rPr>
          <w:rFonts w:ascii="Verdana" w:hAnsi="Verdana"/>
          <w:sz w:val="20"/>
          <w:szCs w:val="20"/>
        </w:rPr>
        <w:t>Santos, R. F. e Teixeira, L. P. (2017)</w:t>
      </w:r>
      <w:r>
        <w:rPr>
          <w:rFonts w:ascii="Verdana" w:hAnsi="Verdana"/>
          <w:sz w:val="20"/>
          <w:szCs w:val="20"/>
        </w:rPr>
        <w:t xml:space="preserve">, </w:t>
      </w:r>
      <w:r w:rsidRPr="001C7C63">
        <w:rPr>
          <w:rFonts w:ascii="Verdana" w:hAnsi="Verdana"/>
          <w:sz w:val="20"/>
          <w:szCs w:val="20"/>
        </w:rPr>
        <w:t xml:space="preserve">O Sistema de Gerenciamento da Amazônia Azul como um instrumento de contribuição para a avaliação ambiental estratégica de planos, programas e projetos em setores governamentais no Brasil, Sistemas &amp; Gestão, 12(3), p. 316–27. </w:t>
      </w:r>
      <w:proofErr w:type="spellStart"/>
      <w:r w:rsidRPr="001C7C63">
        <w:rPr>
          <w:rFonts w:ascii="Verdana" w:hAnsi="Verdana"/>
          <w:sz w:val="20"/>
          <w:szCs w:val="20"/>
        </w:rPr>
        <w:t>doi</w:t>
      </w:r>
      <w:proofErr w:type="spellEnd"/>
      <w:r w:rsidRPr="001C7C63">
        <w:rPr>
          <w:rFonts w:ascii="Verdana" w:hAnsi="Verdana"/>
          <w:sz w:val="20"/>
          <w:szCs w:val="20"/>
        </w:rPr>
        <w:t>: 10.20985/1980-</w:t>
      </w:r>
      <w:proofErr w:type="gramStart"/>
      <w:r w:rsidRPr="001C7C63">
        <w:rPr>
          <w:rFonts w:ascii="Verdana" w:hAnsi="Verdana"/>
          <w:sz w:val="20"/>
          <w:szCs w:val="20"/>
        </w:rPr>
        <w:t>5160.2017.v</w:t>
      </w:r>
      <w:proofErr w:type="gramEnd"/>
      <w:r w:rsidRPr="001C7C63">
        <w:rPr>
          <w:rFonts w:ascii="Verdana" w:hAnsi="Verdana"/>
          <w:sz w:val="20"/>
          <w:szCs w:val="20"/>
        </w:rPr>
        <w:t>12n3.1000.</w:t>
      </w:r>
    </w:p>
    <w:p w14:paraId="03EE7947" w14:textId="77777777" w:rsidR="001C7C63" w:rsidRPr="007C0A13" w:rsidRDefault="001C7C63">
      <w:pPr>
        <w:spacing w:after="1"/>
        <w:rPr>
          <w:rFonts w:ascii="Verdana" w:hAnsi="Verdana"/>
          <w:sz w:val="20"/>
          <w:szCs w:val="20"/>
        </w:rPr>
      </w:pPr>
    </w:p>
    <w:p w14:paraId="3142F1FB" w14:textId="30B4563D" w:rsidR="001C7C63" w:rsidRDefault="001C7C63">
      <w:pPr>
        <w:spacing w:after="1"/>
        <w:rPr>
          <w:rFonts w:ascii="Verdana" w:hAnsi="Verdana"/>
          <w:sz w:val="20"/>
          <w:szCs w:val="20"/>
        </w:rPr>
      </w:pPr>
      <w:r w:rsidRPr="001C7C63">
        <w:rPr>
          <w:rFonts w:ascii="Verdana" w:hAnsi="Verdana"/>
          <w:sz w:val="20"/>
          <w:szCs w:val="20"/>
        </w:rPr>
        <w:t>Scott, D.</w:t>
      </w:r>
      <w:r>
        <w:rPr>
          <w:rFonts w:ascii="Verdana" w:hAnsi="Verdana"/>
          <w:sz w:val="20"/>
          <w:szCs w:val="20"/>
        </w:rPr>
        <w:t>;</w:t>
      </w:r>
      <w:r w:rsidRPr="001C7C63">
        <w:rPr>
          <w:rFonts w:ascii="Verdana" w:hAnsi="Verdana"/>
          <w:sz w:val="20"/>
          <w:szCs w:val="20"/>
        </w:rPr>
        <w:t xml:space="preserve"> Matos, C. B. N. de P.</w:t>
      </w:r>
      <w:r>
        <w:rPr>
          <w:rFonts w:ascii="Verdana" w:hAnsi="Verdana"/>
          <w:sz w:val="20"/>
          <w:szCs w:val="20"/>
        </w:rPr>
        <w:t>;</w:t>
      </w:r>
      <w:r w:rsidRPr="001C7C63">
        <w:rPr>
          <w:rFonts w:ascii="Verdana" w:hAnsi="Verdana"/>
          <w:sz w:val="20"/>
          <w:szCs w:val="20"/>
        </w:rPr>
        <w:t xml:space="preserve"> Fonseca, E. M.</w:t>
      </w:r>
      <w:r>
        <w:rPr>
          <w:rFonts w:ascii="Verdana" w:hAnsi="Verdana"/>
          <w:sz w:val="20"/>
          <w:szCs w:val="20"/>
        </w:rPr>
        <w:t>;</w:t>
      </w:r>
      <w:r w:rsidRPr="001C7C63">
        <w:rPr>
          <w:rFonts w:ascii="Verdana" w:hAnsi="Verdana"/>
          <w:sz w:val="20"/>
          <w:szCs w:val="20"/>
        </w:rPr>
        <w:t xml:space="preserve"> Lima da Cunha, D.</w:t>
      </w:r>
      <w:r>
        <w:rPr>
          <w:rFonts w:ascii="Verdana" w:hAnsi="Verdana"/>
          <w:sz w:val="20"/>
          <w:szCs w:val="20"/>
        </w:rPr>
        <w:t>;</w:t>
      </w:r>
      <w:r w:rsidRPr="001C7C63">
        <w:rPr>
          <w:rFonts w:ascii="Verdana" w:hAnsi="Verdana"/>
          <w:sz w:val="20"/>
          <w:szCs w:val="20"/>
        </w:rPr>
        <w:t xml:space="preserve"> (2022)</w:t>
      </w:r>
      <w:r>
        <w:rPr>
          <w:rFonts w:ascii="Verdana" w:hAnsi="Verdana"/>
          <w:sz w:val="20"/>
          <w:szCs w:val="20"/>
        </w:rPr>
        <w:t xml:space="preserve">, </w:t>
      </w:r>
      <w:r w:rsidRPr="001C7C63">
        <w:rPr>
          <w:rFonts w:ascii="Verdana" w:hAnsi="Verdana"/>
          <w:sz w:val="20"/>
          <w:szCs w:val="20"/>
        </w:rPr>
        <w:t xml:space="preserve">Sustentabilidade ambiental como alicerce da cadeia de valor, Sistemas </w:t>
      </w:r>
      <w:r>
        <w:rPr>
          <w:rFonts w:ascii="Verdana" w:hAnsi="Verdana"/>
          <w:sz w:val="20"/>
          <w:szCs w:val="20"/>
        </w:rPr>
        <w:t>&amp;</w:t>
      </w:r>
      <w:r w:rsidRPr="001C7C63">
        <w:rPr>
          <w:rFonts w:ascii="Verdana" w:hAnsi="Verdana"/>
          <w:sz w:val="20"/>
          <w:szCs w:val="20"/>
        </w:rPr>
        <w:t xml:space="preserve"> Gestão, 16(3). </w:t>
      </w:r>
      <w:proofErr w:type="spellStart"/>
      <w:r w:rsidRPr="001C7C63">
        <w:rPr>
          <w:rFonts w:ascii="Verdana" w:hAnsi="Verdana"/>
          <w:sz w:val="20"/>
          <w:szCs w:val="20"/>
        </w:rPr>
        <w:t>doi</w:t>
      </w:r>
      <w:proofErr w:type="spellEnd"/>
      <w:r w:rsidRPr="001C7C63">
        <w:rPr>
          <w:rFonts w:ascii="Verdana" w:hAnsi="Verdana"/>
          <w:sz w:val="20"/>
          <w:szCs w:val="20"/>
        </w:rPr>
        <w:t>: 10.20985/1980-</w:t>
      </w:r>
      <w:proofErr w:type="gramStart"/>
      <w:r w:rsidRPr="001C7C63">
        <w:rPr>
          <w:rFonts w:ascii="Verdana" w:hAnsi="Verdana"/>
          <w:sz w:val="20"/>
          <w:szCs w:val="20"/>
        </w:rPr>
        <w:t>5160.2021.v</w:t>
      </w:r>
      <w:proofErr w:type="gramEnd"/>
      <w:r w:rsidRPr="001C7C63">
        <w:rPr>
          <w:rFonts w:ascii="Verdana" w:hAnsi="Verdana"/>
          <w:sz w:val="20"/>
          <w:szCs w:val="20"/>
        </w:rPr>
        <w:t>16n3.1769.</w:t>
      </w:r>
    </w:p>
    <w:p w14:paraId="6E060722" w14:textId="77777777" w:rsidR="001C7C63" w:rsidRDefault="001C7C63">
      <w:pPr>
        <w:spacing w:after="1"/>
        <w:rPr>
          <w:rFonts w:ascii="Verdana" w:hAnsi="Verdana"/>
          <w:sz w:val="20"/>
          <w:szCs w:val="20"/>
        </w:rPr>
      </w:pPr>
    </w:p>
    <w:p w14:paraId="62C86901" w14:textId="7ACE1A69" w:rsidR="001C7C63" w:rsidRPr="007C0A13" w:rsidRDefault="001C7C63">
      <w:pPr>
        <w:spacing w:after="1"/>
        <w:rPr>
          <w:rFonts w:ascii="Verdana" w:hAnsi="Verdana"/>
          <w:sz w:val="20"/>
          <w:szCs w:val="20"/>
        </w:rPr>
      </w:pPr>
      <w:r w:rsidRPr="001C7C63">
        <w:rPr>
          <w:rFonts w:ascii="Verdana" w:hAnsi="Verdana"/>
          <w:sz w:val="20"/>
          <w:szCs w:val="20"/>
        </w:rPr>
        <w:t xml:space="preserve">Silva, T. S. </w:t>
      </w:r>
      <w:proofErr w:type="spellStart"/>
      <w:r w:rsidRPr="001C7C63">
        <w:rPr>
          <w:rFonts w:ascii="Verdana" w:hAnsi="Verdana"/>
          <w:sz w:val="20"/>
          <w:szCs w:val="20"/>
        </w:rPr>
        <w:t>da</w:t>
      </w:r>
      <w:proofErr w:type="spellEnd"/>
      <w:r>
        <w:rPr>
          <w:rFonts w:ascii="Verdana" w:hAnsi="Verdana"/>
          <w:sz w:val="20"/>
          <w:szCs w:val="20"/>
        </w:rPr>
        <w:t>;</w:t>
      </w:r>
      <w:r w:rsidRPr="001C7C63">
        <w:rPr>
          <w:rFonts w:ascii="Verdana" w:hAnsi="Verdana"/>
          <w:sz w:val="20"/>
          <w:szCs w:val="20"/>
        </w:rPr>
        <w:t xml:space="preserve"> Silva, K. A. </w:t>
      </w:r>
      <w:proofErr w:type="spellStart"/>
      <w:r w:rsidRPr="001C7C63">
        <w:rPr>
          <w:rFonts w:ascii="Verdana" w:hAnsi="Verdana"/>
          <w:sz w:val="20"/>
          <w:szCs w:val="20"/>
        </w:rPr>
        <w:t>da</w:t>
      </w:r>
      <w:proofErr w:type="spellEnd"/>
      <w:r>
        <w:rPr>
          <w:rFonts w:ascii="Verdana" w:hAnsi="Verdana"/>
          <w:sz w:val="20"/>
          <w:szCs w:val="20"/>
        </w:rPr>
        <w:t>;</w:t>
      </w:r>
      <w:r w:rsidRPr="001C7C63">
        <w:rPr>
          <w:rFonts w:ascii="Verdana" w:hAnsi="Verdana"/>
          <w:sz w:val="20"/>
          <w:szCs w:val="20"/>
        </w:rPr>
        <w:t xml:space="preserve"> </w:t>
      </w:r>
      <w:proofErr w:type="spellStart"/>
      <w:r w:rsidRPr="001C7C63">
        <w:rPr>
          <w:rFonts w:ascii="Verdana" w:hAnsi="Verdana"/>
          <w:sz w:val="20"/>
          <w:szCs w:val="20"/>
        </w:rPr>
        <w:t>El-Deir</w:t>
      </w:r>
      <w:proofErr w:type="spellEnd"/>
      <w:r w:rsidRPr="001C7C63">
        <w:rPr>
          <w:rFonts w:ascii="Verdana" w:hAnsi="Verdana"/>
          <w:sz w:val="20"/>
          <w:szCs w:val="20"/>
        </w:rPr>
        <w:t>, S. G. (2022)</w:t>
      </w:r>
      <w:r>
        <w:rPr>
          <w:rFonts w:ascii="Verdana" w:hAnsi="Verdana"/>
          <w:sz w:val="20"/>
          <w:szCs w:val="20"/>
        </w:rPr>
        <w:t>,</w:t>
      </w:r>
      <w:r w:rsidRPr="001C7C63">
        <w:rPr>
          <w:rFonts w:ascii="Verdana" w:hAnsi="Verdana"/>
          <w:sz w:val="20"/>
          <w:szCs w:val="20"/>
        </w:rPr>
        <w:t xml:space="preserve"> Planejamento estratégico ambiental e indicadores de sustentabilidade: estudo bibliométrico de 2009 a 2021 na produção acadêmica, Sistemas &amp; Gestão, 16(3). </w:t>
      </w:r>
      <w:proofErr w:type="spellStart"/>
      <w:r w:rsidRPr="001C7C63">
        <w:rPr>
          <w:rFonts w:ascii="Verdana" w:hAnsi="Verdana"/>
          <w:sz w:val="20"/>
          <w:szCs w:val="20"/>
        </w:rPr>
        <w:t>doi</w:t>
      </w:r>
      <w:proofErr w:type="spellEnd"/>
      <w:r w:rsidRPr="001C7C63">
        <w:rPr>
          <w:rFonts w:ascii="Verdana" w:hAnsi="Verdana"/>
          <w:sz w:val="20"/>
          <w:szCs w:val="20"/>
        </w:rPr>
        <w:t>: 10.20985/1980-</w:t>
      </w:r>
      <w:proofErr w:type="gramStart"/>
      <w:r w:rsidRPr="001C7C63">
        <w:rPr>
          <w:rFonts w:ascii="Verdana" w:hAnsi="Verdana"/>
          <w:sz w:val="20"/>
          <w:szCs w:val="20"/>
        </w:rPr>
        <w:t>5160.2021.v</w:t>
      </w:r>
      <w:proofErr w:type="gramEnd"/>
      <w:r w:rsidRPr="001C7C63">
        <w:rPr>
          <w:rFonts w:ascii="Verdana" w:hAnsi="Verdana"/>
          <w:sz w:val="20"/>
          <w:szCs w:val="20"/>
        </w:rPr>
        <w:t>16n3.1751.</w:t>
      </w:r>
    </w:p>
    <w:p w14:paraId="1AF57C83" w14:textId="77777777" w:rsidR="001C7C63" w:rsidRDefault="001C7C63">
      <w:pPr>
        <w:spacing w:after="1"/>
        <w:rPr>
          <w:rFonts w:ascii="Verdana" w:hAnsi="Verdana"/>
          <w:sz w:val="20"/>
          <w:szCs w:val="20"/>
        </w:rPr>
      </w:pPr>
    </w:p>
    <w:p w14:paraId="0FB0BF66" w14:textId="07FD4966" w:rsidR="00F96B45" w:rsidRPr="007C0A13" w:rsidRDefault="006B15F1">
      <w:pPr>
        <w:spacing w:after="1"/>
        <w:rPr>
          <w:rFonts w:ascii="Verdana" w:hAnsi="Verdana"/>
          <w:sz w:val="20"/>
          <w:szCs w:val="20"/>
        </w:rPr>
      </w:pPr>
      <w:proofErr w:type="spellStart"/>
      <w:r w:rsidRPr="007C0A13">
        <w:rPr>
          <w:rFonts w:ascii="Verdana" w:hAnsi="Verdana"/>
          <w:sz w:val="20"/>
          <w:szCs w:val="20"/>
        </w:rPr>
        <w:t>StarUML</w:t>
      </w:r>
      <w:proofErr w:type="spellEnd"/>
      <w:r w:rsidRPr="007C0A13">
        <w:rPr>
          <w:rFonts w:ascii="Verdana" w:hAnsi="Verdana"/>
          <w:sz w:val="20"/>
          <w:szCs w:val="20"/>
        </w:rPr>
        <w:t>.</w:t>
      </w:r>
      <w:r w:rsidR="00E65DDC">
        <w:rPr>
          <w:rFonts w:ascii="Verdana" w:hAnsi="Verdana"/>
          <w:sz w:val="20"/>
          <w:szCs w:val="20"/>
        </w:rPr>
        <w:t xml:space="preserve"> (2022),</w:t>
      </w:r>
      <w:r w:rsidRPr="007C0A13">
        <w:rPr>
          <w:rFonts w:ascii="Verdana" w:hAnsi="Verdana"/>
          <w:sz w:val="20"/>
          <w:szCs w:val="20"/>
        </w:rPr>
        <w:t xml:space="preserve"> Disponível em: </w:t>
      </w:r>
      <w:hyperlink r:id="rId23" w:history="1">
        <w:r w:rsidR="00E65DDC" w:rsidRPr="006E00CE">
          <w:rPr>
            <w:rStyle w:val="Hyperlink"/>
            <w:rFonts w:ascii="Verdana" w:hAnsi="Verdana"/>
            <w:sz w:val="20"/>
            <w:szCs w:val="20"/>
          </w:rPr>
          <w:t>https://staruml.io/</w:t>
        </w:r>
      </w:hyperlink>
      <w:r w:rsidR="00E65DDC">
        <w:rPr>
          <w:rFonts w:ascii="Verdana" w:hAnsi="Verdana"/>
          <w:sz w:val="20"/>
          <w:szCs w:val="20"/>
        </w:rPr>
        <w:t xml:space="preserve"> (acesso em 20/12/2022)</w:t>
      </w:r>
      <w:r w:rsidRPr="007C0A13">
        <w:rPr>
          <w:rFonts w:ascii="Verdana" w:hAnsi="Verdana"/>
          <w:sz w:val="20"/>
          <w:szCs w:val="20"/>
        </w:rPr>
        <w:t>.</w:t>
      </w:r>
    </w:p>
    <w:p w14:paraId="0AAB6AFF" w14:textId="77777777" w:rsidR="00F96B45" w:rsidRPr="007C0A13" w:rsidRDefault="00F96B45">
      <w:pPr>
        <w:spacing w:after="1"/>
        <w:rPr>
          <w:rFonts w:ascii="Verdana" w:hAnsi="Verdana"/>
          <w:sz w:val="20"/>
          <w:szCs w:val="20"/>
        </w:rPr>
      </w:pPr>
    </w:p>
    <w:p w14:paraId="6D34824A" w14:textId="35A7875B" w:rsidR="00F96B45" w:rsidRPr="007C0A13" w:rsidRDefault="006B15F1" w:rsidP="00E65DDC">
      <w:pPr>
        <w:rPr>
          <w:rFonts w:ascii="Verdana" w:hAnsi="Verdana"/>
          <w:sz w:val="20"/>
          <w:szCs w:val="20"/>
        </w:rPr>
      </w:pPr>
      <w:r w:rsidRPr="007C0A13">
        <w:rPr>
          <w:rFonts w:ascii="Verdana" w:hAnsi="Verdana"/>
          <w:sz w:val="20"/>
          <w:szCs w:val="20"/>
        </w:rPr>
        <w:lastRenderedPageBreak/>
        <w:t>T</w:t>
      </w:r>
      <w:r w:rsidR="00E65DDC">
        <w:rPr>
          <w:rFonts w:ascii="Verdana" w:hAnsi="Verdana"/>
          <w:sz w:val="20"/>
          <w:szCs w:val="20"/>
        </w:rPr>
        <w:t>orres</w:t>
      </w:r>
      <w:r w:rsidRPr="007C0A13">
        <w:rPr>
          <w:rFonts w:ascii="Verdana" w:hAnsi="Verdana"/>
          <w:sz w:val="20"/>
          <w:szCs w:val="20"/>
        </w:rPr>
        <w:t xml:space="preserve"> F</w:t>
      </w:r>
      <w:r w:rsidR="00E65DDC">
        <w:rPr>
          <w:rFonts w:ascii="Verdana" w:hAnsi="Verdana"/>
          <w:sz w:val="20"/>
          <w:szCs w:val="20"/>
        </w:rPr>
        <w:t>ilho</w:t>
      </w:r>
      <w:r w:rsidRPr="007C0A13">
        <w:rPr>
          <w:rFonts w:ascii="Verdana" w:hAnsi="Verdana"/>
          <w:sz w:val="20"/>
          <w:szCs w:val="20"/>
        </w:rPr>
        <w:t xml:space="preserve">, H. G.; </w:t>
      </w:r>
      <w:proofErr w:type="spellStart"/>
      <w:r w:rsidRPr="007C0A13">
        <w:rPr>
          <w:rFonts w:ascii="Verdana" w:hAnsi="Verdana"/>
          <w:sz w:val="20"/>
          <w:szCs w:val="20"/>
        </w:rPr>
        <w:t>C</w:t>
      </w:r>
      <w:r w:rsidR="00E65DDC">
        <w:rPr>
          <w:rFonts w:ascii="Verdana" w:hAnsi="Verdana"/>
          <w:sz w:val="20"/>
          <w:szCs w:val="20"/>
        </w:rPr>
        <w:t>lericuzi</w:t>
      </w:r>
      <w:proofErr w:type="spellEnd"/>
      <w:r w:rsidRPr="007C0A13">
        <w:rPr>
          <w:rFonts w:ascii="Verdana" w:hAnsi="Verdana"/>
          <w:sz w:val="20"/>
          <w:szCs w:val="20"/>
        </w:rPr>
        <w:t>, A. Z.; S</w:t>
      </w:r>
      <w:r w:rsidR="00E65DDC">
        <w:rPr>
          <w:rFonts w:ascii="Verdana" w:hAnsi="Verdana"/>
          <w:sz w:val="20"/>
          <w:szCs w:val="20"/>
        </w:rPr>
        <w:t>ouza</w:t>
      </w:r>
      <w:r w:rsidRPr="007C0A13">
        <w:rPr>
          <w:rFonts w:ascii="Verdana" w:hAnsi="Verdana"/>
          <w:sz w:val="20"/>
          <w:szCs w:val="20"/>
        </w:rPr>
        <w:t xml:space="preserve">, K. J. S.; </w:t>
      </w:r>
      <w:proofErr w:type="spellStart"/>
      <w:r w:rsidRPr="007C0A13">
        <w:rPr>
          <w:rFonts w:ascii="Verdana" w:hAnsi="Verdana"/>
          <w:sz w:val="20"/>
          <w:szCs w:val="20"/>
        </w:rPr>
        <w:t>B</w:t>
      </w:r>
      <w:r w:rsidR="00E65DDC">
        <w:rPr>
          <w:rFonts w:ascii="Verdana" w:hAnsi="Verdana"/>
          <w:sz w:val="20"/>
          <w:szCs w:val="20"/>
        </w:rPr>
        <w:t>ione</w:t>
      </w:r>
      <w:proofErr w:type="spellEnd"/>
      <w:r w:rsidR="00E65DDC">
        <w:rPr>
          <w:rFonts w:ascii="Verdana" w:hAnsi="Verdana"/>
          <w:sz w:val="20"/>
          <w:szCs w:val="20"/>
        </w:rPr>
        <w:t>,</w:t>
      </w:r>
      <w:r w:rsidRPr="007C0A13">
        <w:rPr>
          <w:rFonts w:ascii="Verdana" w:hAnsi="Verdana"/>
          <w:sz w:val="20"/>
          <w:szCs w:val="20"/>
        </w:rPr>
        <w:t xml:space="preserve"> B. K. A.</w:t>
      </w:r>
      <w:r w:rsidR="00E65DDC">
        <w:rPr>
          <w:rFonts w:ascii="Verdana" w:hAnsi="Verdana"/>
          <w:sz w:val="20"/>
          <w:szCs w:val="20"/>
        </w:rPr>
        <w:t xml:space="preserve"> (2011),</w:t>
      </w:r>
      <w:r w:rsidRPr="007C0A13">
        <w:rPr>
          <w:rFonts w:ascii="Verdana" w:hAnsi="Verdana"/>
          <w:sz w:val="20"/>
          <w:szCs w:val="20"/>
        </w:rPr>
        <w:t xml:space="preserve"> Business </w:t>
      </w:r>
      <w:proofErr w:type="spellStart"/>
      <w:r w:rsidRPr="007C0A13">
        <w:rPr>
          <w:rFonts w:ascii="Verdana" w:hAnsi="Verdana"/>
          <w:sz w:val="20"/>
          <w:szCs w:val="20"/>
        </w:rPr>
        <w:t>Intelligence</w:t>
      </w:r>
      <w:proofErr w:type="spellEnd"/>
      <w:r w:rsidRPr="007C0A13">
        <w:rPr>
          <w:rFonts w:ascii="Verdana" w:hAnsi="Verdana"/>
          <w:sz w:val="20"/>
          <w:szCs w:val="20"/>
        </w:rPr>
        <w:t xml:space="preserve"> no ambiente empresarial do Banco do Brasil. </w:t>
      </w:r>
      <w:r w:rsidRPr="00E65DDC">
        <w:rPr>
          <w:rFonts w:ascii="Verdana" w:hAnsi="Verdana"/>
          <w:bCs/>
          <w:sz w:val="20"/>
          <w:szCs w:val="20"/>
        </w:rPr>
        <w:t>VIII Simpósio de excelência em gestão e tecnologia,</w:t>
      </w:r>
      <w:r w:rsidRPr="007C0A13">
        <w:rPr>
          <w:rFonts w:ascii="Verdana" w:hAnsi="Verdana"/>
          <w:sz w:val="20"/>
          <w:szCs w:val="20"/>
        </w:rPr>
        <w:t xml:space="preserve"> p. 1-13. Disponível em: </w:t>
      </w:r>
      <w:hyperlink r:id="rId24" w:history="1">
        <w:r w:rsidR="00E65DDC" w:rsidRPr="006E00CE">
          <w:rPr>
            <w:rStyle w:val="Hyperlink"/>
            <w:rFonts w:ascii="Verdana" w:hAnsi="Verdana"/>
            <w:sz w:val="20"/>
            <w:szCs w:val="20"/>
          </w:rPr>
          <w:t>https://www.aedb.br/seget/arquivos/artigos11/32514469.pdf</w:t>
        </w:r>
      </w:hyperlink>
      <w:r w:rsidR="00E65DDC">
        <w:rPr>
          <w:rFonts w:ascii="Verdana" w:hAnsi="Verdana"/>
          <w:sz w:val="20"/>
          <w:szCs w:val="20"/>
        </w:rPr>
        <w:t xml:space="preserve"> (a</w:t>
      </w:r>
      <w:r w:rsidRPr="007C0A13">
        <w:rPr>
          <w:rFonts w:ascii="Verdana" w:hAnsi="Verdana"/>
          <w:sz w:val="20"/>
          <w:szCs w:val="20"/>
        </w:rPr>
        <w:t>cesso em 22</w:t>
      </w:r>
      <w:r w:rsidR="00E65DDC">
        <w:rPr>
          <w:rFonts w:ascii="Verdana" w:hAnsi="Verdana"/>
          <w:sz w:val="20"/>
          <w:szCs w:val="20"/>
        </w:rPr>
        <w:t>/</w:t>
      </w:r>
      <w:proofErr w:type="spellStart"/>
      <w:r w:rsidRPr="007C0A13">
        <w:rPr>
          <w:rFonts w:ascii="Verdana" w:hAnsi="Verdana"/>
          <w:sz w:val="20"/>
          <w:szCs w:val="20"/>
        </w:rPr>
        <w:t>mai</w:t>
      </w:r>
      <w:proofErr w:type="spellEnd"/>
      <w:r w:rsidR="00E65DDC">
        <w:rPr>
          <w:rFonts w:ascii="Verdana" w:hAnsi="Verdana"/>
          <w:sz w:val="20"/>
          <w:szCs w:val="20"/>
        </w:rPr>
        <w:t>/</w:t>
      </w:r>
      <w:r w:rsidRPr="007C0A13">
        <w:rPr>
          <w:rFonts w:ascii="Verdana" w:hAnsi="Verdana"/>
          <w:sz w:val="20"/>
          <w:szCs w:val="20"/>
        </w:rPr>
        <w:t>2022</w:t>
      </w:r>
      <w:r w:rsidR="00E65DDC">
        <w:rPr>
          <w:rFonts w:ascii="Verdana" w:hAnsi="Verdana"/>
          <w:sz w:val="20"/>
          <w:szCs w:val="20"/>
        </w:rPr>
        <w:t>)</w:t>
      </w:r>
      <w:r w:rsidRPr="007C0A13">
        <w:rPr>
          <w:rFonts w:ascii="Verdana" w:hAnsi="Verdana"/>
          <w:sz w:val="20"/>
          <w:szCs w:val="20"/>
        </w:rPr>
        <w:t>.</w:t>
      </w:r>
    </w:p>
    <w:sectPr w:rsidR="00F96B45" w:rsidRPr="007C0A13" w:rsidSect="009743E0">
      <w:footerReference w:type="default" r:id="rId25"/>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E7D6" w14:textId="77777777" w:rsidR="0076056E" w:rsidRDefault="0076056E">
      <w:pPr>
        <w:spacing w:line="240" w:lineRule="auto"/>
      </w:pPr>
      <w:r>
        <w:separator/>
      </w:r>
    </w:p>
  </w:endnote>
  <w:endnote w:type="continuationSeparator" w:id="0">
    <w:p w14:paraId="65648981" w14:textId="77777777" w:rsidR="0076056E" w:rsidRDefault="00760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CD08" w14:textId="77777777" w:rsidR="00F96B45" w:rsidRDefault="006B15F1">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743E0">
      <w:rPr>
        <w:noProof/>
        <w:color w:val="000000"/>
        <w:sz w:val="20"/>
        <w:szCs w:val="20"/>
      </w:rPr>
      <w:t>1</w:t>
    </w:r>
    <w:r>
      <w:rPr>
        <w:color w:val="000000"/>
        <w:sz w:val="20"/>
        <w:szCs w:val="20"/>
      </w:rPr>
      <w:fldChar w:fldCharType="end"/>
    </w:r>
  </w:p>
  <w:p w14:paraId="11AEAB10" w14:textId="77777777" w:rsidR="00F96B45" w:rsidRDefault="00F96B45">
    <w:pPr>
      <w:pBdr>
        <w:top w:val="nil"/>
        <w:left w:val="nil"/>
        <w:bottom w:val="nil"/>
        <w:right w:val="nil"/>
        <w:between w:val="nil"/>
      </w:pBdr>
      <w:tabs>
        <w:tab w:val="center" w:pos="4252"/>
        <w:tab w:val="right" w:pos="8504"/>
      </w:tabs>
      <w:spacing w:line="240" w:lineRule="auto"/>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C26A0" w14:textId="77777777" w:rsidR="0076056E" w:rsidRDefault="0076056E">
      <w:pPr>
        <w:spacing w:line="240" w:lineRule="auto"/>
      </w:pPr>
      <w:r>
        <w:separator/>
      </w:r>
    </w:p>
  </w:footnote>
  <w:footnote w:type="continuationSeparator" w:id="0">
    <w:p w14:paraId="1A6494EC" w14:textId="77777777" w:rsidR="0076056E" w:rsidRDefault="0076056E">
      <w:pPr>
        <w:spacing w:line="240" w:lineRule="auto"/>
      </w:pPr>
      <w:r>
        <w:continuationSeparator/>
      </w:r>
    </w:p>
  </w:footnote>
  <w:footnote w:id="1">
    <w:p w14:paraId="21F41563" w14:textId="594EE795" w:rsidR="00F96B45" w:rsidRDefault="006B15F1">
      <w:pPr>
        <w:spacing w:line="240" w:lineRule="auto"/>
        <w:jc w:val="left"/>
        <w:rPr>
          <w:sz w:val="20"/>
          <w:szCs w:val="20"/>
        </w:rPr>
      </w:pPr>
      <w:r>
        <w:rPr>
          <w:vertAlign w:val="superscript"/>
        </w:rPr>
        <w:footnoteRef/>
      </w:r>
      <w:r>
        <w:rPr>
          <w:sz w:val="20"/>
          <w:szCs w:val="20"/>
        </w:rPr>
        <w:t xml:space="preserve"> Disponível em </w:t>
      </w:r>
      <w:hyperlink r:id="rId1" w:history="1">
        <w:r w:rsidR="00875DA4" w:rsidRPr="00C10A76">
          <w:rPr>
            <w:rStyle w:val="Hyperlink"/>
            <w:sz w:val="20"/>
            <w:szCs w:val="20"/>
          </w:rPr>
          <w:t>https://dados.gov.br/dados/conjuntos-dados/previsao-climatica-do-censipam</w:t>
        </w:r>
      </w:hyperlink>
      <w:r w:rsidR="00875DA4">
        <w:rPr>
          <w:sz w:val="20"/>
          <w:szCs w:val="20"/>
        </w:rPr>
        <w:t>.</w:t>
      </w:r>
      <w:r>
        <w:rPr>
          <w:sz w:val="20"/>
          <w:szCs w:val="20"/>
        </w:rPr>
        <w:t xml:space="preserve"> Acesso em: </w:t>
      </w:r>
      <w:r w:rsidR="00CD65D6">
        <w:rPr>
          <w:sz w:val="20"/>
          <w:szCs w:val="20"/>
        </w:rPr>
        <w:t>20</w:t>
      </w:r>
      <w:r>
        <w:rPr>
          <w:sz w:val="20"/>
          <w:szCs w:val="20"/>
        </w:rPr>
        <w:t xml:space="preserve"> de </w:t>
      </w:r>
      <w:r w:rsidR="00CD65D6">
        <w:rPr>
          <w:sz w:val="20"/>
          <w:szCs w:val="20"/>
        </w:rPr>
        <w:t>dezembro</w:t>
      </w:r>
      <w:r>
        <w:rPr>
          <w:sz w:val="20"/>
          <w:szCs w:val="20"/>
        </w:rPr>
        <w:t xml:space="preserve"> de 2022</w:t>
      </w:r>
      <w:r w:rsidR="00CD65D6">
        <w:rPr>
          <w:sz w:val="20"/>
          <w:szCs w:val="20"/>
        </w:rPr>
        <w:t>.</w:t>
      </w:r>
    </w:p>
  </w:footnote>
  <w:footnote w:id="2">
    <w:p w14:paraId="454E8E34" w14:textId="672B9F04" w:rsidR="0083052C" w:rsidRDefault="0083052C">
      <w:pPr>
        <w:pStyle w:val="Textodenotaderodap"/>
      </w:pPr>
      <w:r>
        <w:rPr>
          <w:rStyle w:val="Refdenotaderodap"/>
        </w:rPr>
        <w:footnoteRef/>
      </w:r>
      <w:r>
        <w:t xml:space="preserve"> </w:t>
      </w:r>
      <w:r w:rsidR="00FE4631">
        <w:t>D</w:t>
      </w:r>
      <w:r w:rsidR="00436520">
        <w:t xml:space="preserve">isponível em </w:t>
      </w:r>
      <w:hyperlink r:id="rId2" w:history="1">
        <w:r w:rsidR="00436520" w:rsidRPr="00C10A76">
          <w:rPr>
            <w:rStyle w:val="Hyperlink"/>
          </w:rPr>
          <w:t>https://github.com/cadimjf/DatawarehouseAmazonia</w:t>
        </w:r>
      </w:hyperlink>
      <w:r w:rsidR="00436520">
        <w:t>. Acesso em 20 de dezembro de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54C8"/>
    <w:multiLevelType w:val="multilevel"/>
    <w:tmpl w:val="99EE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7C5D96"/>
    <w:multiLevelType w:val="hybridMultilevel"/>
    <w:tmpl w:val="D49AD7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3058769">
    <w:abstractNumId w:val="0"/>
  </w:num>
  <w:num w:numId="2" w16cid:durableId="169884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5"/>
    <w:rsid w:val="00053110"/>
    <w:rsid w:val="00125913"/>
    <w:rsid w:val="00126B12"/>
    <w:rsid w:val="00176C61"/>
    <w:rsid w:val="001C7C63"/>
    <w:rsid w:val="00223B09"/>
    <w:rsid w:val="00280A6B"/>
    <w:rsid w:val="002968B5"/>
    <w:rsid w:val="002C3591"/>
    <w:rsid w:val="002E191E"/>
    <w:rsid w:val="003851C7"/>
    <w:rsid w:val="00397D73"/>
    <w:rsid w:val="00436520"/>
    <w:rsid w:val="004B2B32"/>
    <w:rsid w:val="005068F5"/>
    <w:rsid w:val="00525A74"/>
    <w:rsid w:val="0056110B"/>
    <w:rsid w:val="0056745B"/>
    <w:rsid w:val="005A7CFE"/>
    <w:rsid w:val="005D27CE"/>
    <w:rsid w:val="006146B7"/>
    <w:rsid w:val="0062287E"/>
    <w:rsid w:val="006B15F1"/>
    <w:rsid w:val="00742989"/>
    <w:rsid w:val="0076056E"/>
    <w:rsid w:val="00776044"/>
    <w:rsid w:val="007C0A13"/>
    <w:rsid w:val="0083052C"/>
    <w:rsid w:val="008348F0"/>
    <w:rsid w:val="00875DA4"/>
    <w:rsid w:val="009743E0"/>
    <w:rsid w:val="00995500"/>
    <w:rsid w:val="009C595C"/>
    <w:rsid w:val="00A00BE8"/>
    <w:rsid w:val="00A2650A"/>
    <w:rsid w:val="00A54F3B"/>
    <w:rsid w:val="00BA5710"/>
    <w:rsid w:val="00BC5846"/>
    <w:rsid w:val="00C643E9"/>
    <w:rsid w:val="00CC029C"/>
    <w:rsid w:val="00CC62CE"/>
    <w:rsid w:val="00CD65D6"/>
    <w:rsid w:val="00D35019"/>
    <w:rsid w:val="00D85E38"/>
    <w:rsid w:val="00DB552E"/>
    <w:rsid w:val="00E23F7A"/>
    <w:rsid w:val="00E65DDC"/>
    <w:rsid w:val="00EA3CD6"/>
    <w:rsid w:val="00EE7637"/>
    <w:rsid w:val="00F96B45"/>
    <w:rsid w:val="00FA5C19"/>
    <w:rsid w:val="00FE46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6505"/>
  <w15:docId w15:val="{B96E5C64-8DFA-4869-A0EB-7A075CD2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2E191E"/>
    <w:rPr>
      <w:color w:val="0000FF" w:themeColor="hyperlink"/>
      <w:u w:val="single"/>
    </w:rPr>
  </w:style>
  <w:style w:type="character" w:styleId="MenoPendente">
    <w:name w:val="Unresolved Mention"/>
    <w:basedOn w:val="Fontepargpadro"/>
    <w:uiPriority w:val="99"/>
    <w:semiHidden/>
    <w:unhideWhenUsed/>
    <w:rsid w:val="002E191E"/>
    <w:rPr>
      <w:color w:val="605E5C"/>
      <w:shd w:val="clear" w:color="auto" w:fill="E1DFDD"/>
    </w:rPr>
  </w:style>
  <w:style w:type="character" w:styleId="HiperlinkVisitado">
    <w:name w:val="FollowedHyperlink"/>
    <w:basedOn w:val="Fontepargpadro"/>
    <w:uiPriority w:val="99"/>
    <w:semiHidden/>
    <w:unhideWhenUsed/>
    <w:rsid w:val="00E65DDC"/>
    <w:rPr>
      <w:color w:val="800080" w:themeColor="followedHyperlink"/>
      <w:u w:val="single"/>
    </w:rPr>
  </w:style>
  <w:style w:type="paragraph" w:styleId="PargrafodaLista">
    <w:name w:val="List Paragraph"/>
    <w:basedOn w:val="Normal"/>
    <w:uiPriority w:val="34"/>
    <w:qFormat/>
    <w:rsid w:val="00742989"/>
    <w:pPr>
      <w:ind w:left="720"/>
      <w:contextualSpacing/>
    </w:pPr>
  </w:style>
  <w:style w:type="paragraph" w:styleId="Cabealho">
    <w:name w:val="header"/>
    <w:basedOn w:val="Normal"/>
    <w:link w:val="CabealhoChar"/>
    <w:uiPriority w:val="99"/>
    <w:unhideWhenUsed/>
    <w:rsid w:val="0083052C"/>
    <w:pPr>
      <w:tabs>
        <w:tab w:val="center" w:pos="4252"/>
        <w:tab w:val="right" w:pos="8504"/>
      </w:tabs>
      <w:spacing w:line="240" w:lineRule="auto"/>
    </w:pPr>
  </w:style>
  <w:style w:type="character" w:customStyle="1" w:styleId="CabealhoChar">
    <w:name w:val="Cabeçalho Char"/>
    <w:basedOn w:val="Fontepargpadro"/>
    <w:link w:val="Cabealho"/>
    <w:uiPriority w:val="99"/>
    <w:rsid w:val="0083052C"/>
  </w:style>
  <w:style w:type="paragraph" w:styleId="Rodap">
    <w:name w:val="footer"/>
    <w:basedOn w:val="Normal"/>
    <w:link w:val="RodapChar"/>
    <w:uiPriority w:val="99"/>
    <w:unhideWhenUsed/>
    <w:rsid w:val="0083052C"/>
    <w:pPr>
      <w:tabs>
        <w:tab w:val="center" w:pos="4252"/>
        <w:tab w:val="right" w:pos="8504"/>
      </w:tabs>
      <w:spacing w:line="240" w:lineRule="auto"/>
    </w:pPr>
  </w:style>
  <w:style w:type="character" w:customStyle="1" w:styleId="RodapChar">
    <w:name w:val="Rodapé Char"/>
    <w:basedOn w:val="Fontepargpadro"/>
    <w:link w:val="Rodap"/>
    <w:uiPriority w:val="99"/>
    <w:rsid w:val="0083052C"/>
  </w:style>
  <w:style w:type="paragraph" w:styleId="Textodenotaderodap">
    <w:name w:val="footnote text"/>
    <w:basedOn w:val="Normal"/>
    <w:link w:val="TextodenotaderodapChar"/>
    <w:uiPriority w:val="99"/>
    <w:semiHidden/>
    <w:unhideWhenUsed/>
    <w:rsid w:val="0083052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3052C"/>
    <w:rPr>
      <w:sz w:val="20"/>
      <w:szCs w:val="20"/>
    </w:rPr>
  </w:style>
  <w:style w:type="character" w:styleId="Refdenotaderodap">
    <w:name w:val="footnote reference"/>
    <w:basedOn w:val="Fontepargpadro"/>
    <w:uiPriority w:val="99"/>
    <w:semiHidden/>
    <w:unhideWhenUsed/>
    <w:rsid w:val="008305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repositorio.ufpe.br/bitstream/123456789/5569/1/arquivo7012_1.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ublicacoesacademicas.uniceub.br/gti/article/download/2612/240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elrp.springeropen.com/articles/10.1186/s41039-015-0007-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impep.feb.unesp.br/anais/anais_13/artigos/931.pdf" TargetMode="External"/><Relationship Id="rId20" Type="http://schemas.openxmlformats.org/officeDocument/2006/relationships/hyperlink" Target="https://dados.gov.br/dataset/previsao-climatica-do-censip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edb.br/seget/arquivos/artigos11/32514469.pdf" TargetMode="External"/><Relationship Id="rId5" Type="http://schemas.openxmlformats.org/officeDocument/2006/relationships/settings" Target="settings.xml"/><Relationship Id="rId15" Type="http://schemas.openxmlformats.org/officeDocument/2006/relationships/hyperlink" Target="https://periodicos.uem.br/ojs/index.php/ActaSciTechnol/article/view/3099" TargetMode="External"/><Relationship Id="rId23" Type="http://schemas.openxmlformats.org/officeDocument/2006/relationships/hyperlink" Target="https://staruml.io/" TargetMode="External"/><Relationship Id="rId10" Type="http://schemas.openxmlformats.org/officeDocument/2006/relationships/image" Target="media/image2.png"/><Relationship Id="rId19" Type="http://schemas.openxmlformats.org/officeDocument/2006/relationships/hyperlink" Target="https://docs.microsoft.com/en-us/power-bi/guidance/star-schem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lebermota.eti.br/wp-content/OLAP.pdf" TargetMode="External"/><Relationship Id="rId22" Type="http://schemas.openxmlformats.org/officeDocument/2006/relationships/hyperlink" Target="http://revista.ufrr.br/actageo/article/view/1092/865"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cadimjf/DatawarehouseAmazonia" TargetMode="External"/><Relationship Id="rId1" Type="http://schemas.openxmlformats.org/officeDocument/2006/relationships/hyperlink" Target="https://dados.gov.br/dados/conjuntos-dados/previsao-climatica-do-censip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DU2yh0ROdTe+R7SRumWOIcJNzpA==">AMUW2mX8TDI1zY/ldOf8pK+RkIEeh4+feqCpMqCXQDCsKt4GUq+OMQ9hr3Kd8vRSohPNRcQ2pgwTS5WDDZmfUQq9wsvkLxPLwk2i4Z43aotSbef4rIDMT6w=</go:docsCustomData>
</go:gDocsCustomXmlDataStorage>
</file>

<file path=customXml/itemProps1.xml><?xml version="1.0" encoding="utf-8"?>
<ds:datastoreItem xmlns:ds="http://schemas.openxmlformats.org/officeDocument/2006/customXml" ds:itemID="{4AE0D46B-8422-41EE-99ED-58C6939541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4704</Words>
  <Characters>25404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Campos</dc:creator>
  <cp:keywords/>
  <dc:description/>
  <cp:lastModifiedBy>Ricardo Campos</cp:lastModifiedBy>
  <cp:revision>2</cp:revision>
  <dcterms:created xsi:type="dcterms:W3CDTF">2022-12-20T22:13:00Z</dcterms:created>
  <dcterms:modified xsi:type="dcterms:W3CDTF">2022-12-20T22:13:00Z</dcterms:modified>
</cp:coreProperties>
</file>