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A1" w:rsidRDefault="00FD22A1" w:rsidP="003B0BA0">
      <w:pPr>
        <w:ind w:right="-852"/>
        <w:rPr>
          <w:rFonts w:ascii="Arial" w:hAnsi="Arial" w:cs="Arial"/>
          <w:color w:val="000000"/>
        </w:rPr>
      </w:pPr>
      <w:r>
        <w:rPr>
          <w:noProof/>
          <w:lang w:eastAsia="pt-BR"/>
        </w:rPr>
        <w:drawing>
          <wp:inline distT="0" distB="0" distL="0" distR="0" wp14:anchorId="3D36B8AE" wp14:editId="7757C1E6">
            <wp:extent cx="2975212" cy="817203"/>
            <wp:effectExtent l="0" t="0" r="0" b="2540"/>
            <wp:docPr id="1" name="Imagem 1" descr="http://www.sp.senac.br/image/58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.senac.br/image/581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768" cy="86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A1" w:rsidRDefault="00FD22A1" w:rsidP="003B0BA0">
      <w:pPr>
        <w:ind w:right="-852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t>Projeto implantado com sucesso no Grande Hotel Senac São Pedro será adotado nas 60 unidades da instituição no Estado, com objetivo de aumentar a eficiência no uso de energia e água e na coleta seletiva.</w:t>
      </w:r>
    </w:p>
    <w:p w:rsidR="00FD22A1" w:rsidRDefault="00FD22A1" w:rsidP="003B0BA0">
      <w:pPr>
        <w:ind w:right="-85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Senac São Paulo está ampliando para as suas 60 unidades em todo o Estado o Projeto Ecoeficiência, implantado com sucesso há dois anos no Grande Hotel Senac São Pedro. O programa visa a adoção de um consumo consciente no uso de energia e de água, além da redução do consumo de papel e copos descartáveis, gerando benefícios para a instituição e para o meio ambiente.</w:t>
      </w:r>
    </w:p>
    <w:p w:rsidR="00FD22A1" w:rsidRDefault="00FD22A1" w:rsidP="003B0BA0">
      <w:pPr>
        <w:ind w:right="-852"/>
        <w:rPr>
          <w:rStyle w:val="apple-converted-space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isso, alguns programas corporativos serão implementados em curto e médio prazo, como palestras, workshops e dicas sobre redução do consumo de materiais diversos e conscientização ambiental que circularão na intranet, nos murais e informativos internos do Senac. O ponto de partida ocorreu no dia 5 de junho, em comemoração ao Dia do Meio Ambiente, com o lançamento do Manual de Ecoeficiência da Rede Senac São Paulo. O conteúdo deste material contempla a divulgação e explicação da política ambiental do Senac para todos os funcionários e alunos da instituição.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5807A6" w:rsidRDefault="00FD22A1" w:rsidP="003B0BA0">
      <w:pPr>
        <w:ind w:right="-852"/>
      </w:pPr>
      <w:r>
        <w:rPr>
          <w:rFonts w:ascii="Arial" w:hAnsi="Arial" w:cs="Arial"/>
          <w:color w:val="000000"/>
        </w:rPr>
        <w:t>O próximo passo será a adoção de um sistema de coleta e descarte de lâmpadas fluorescentes em todas as unidades do Senac, além da aquisição de torneiras para os banheiros com temporizadores que regulam o volume de água utilizado para lavar as mãos. Nessa etapa, a participação de alunos e funcionários é fundamental, pois o sucesso das ações desenvolvidas dependerá do comprometimento, da participação efetiva e até mesmo da mudança de alguns hábitos cotidianos por parte de todos.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Coleta de lâmpadas fluorescentes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- O Senac São Paulo já implantou em sua sede dois coletores especiais para o recebimento das cerca </w:t>
      </w:r>
    </w:p>
    <w:sectPr w:rsidR="00580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2A1" w:rsidRDefault="00FD22A1" w:rsidP="00FD22A1">
      <w:pPr>
        <w:spacing w:after="0" w:line="240" w:lineRule="auto"/>
      </w:pPr>
      <w:r>
        <w:separator/>
      </w:r>
    </w:p>
  </w:endnote>
  <w:endnote w:type="continuationSeparator" w:id="0">
    <w:p w:rsidR="00FD22A1" w:rsidRDefault="00FD22A1" w:rsidP="00FD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2A1" w:rsidRDefault="00FD22A1" w:rsidP="00FD22A1">
      <w:pPr>
        <w:spacing w:after="0" w:line="240" w:lineRule="auto"/>
      </w:pPr>
      <w:r>
        <w:separator/>
      </w:r>
    </w:p>
  </w:footnote>
  <w:footnote w:type="continuationSeparator" w:id="0">
    <w:p w:rsidR="00FD22A1" w:rsidRDefault="00FD22A1" w:rsidP="00FD2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64EE"/>
    <w:multiLevelType w:val="hybridMultilevel"/>
    <w:tmpl w:val="BBD803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4D27E5"/>
    <w:multiLevelType w:val="hybridMultilevel"/>
    <w:tmpl w:val="717AC0E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B2B7C28"/>
    <w:multiLevelType w:val="hybridMultilevel"/>
    <w:tmpl w:val="9DCC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A1"/>
    <w:rsid w:val="003B0BA0"/>
    <w:rsid w:val="00511FD5"/>
    <w:rsid w:val="005807A6"/>
    <w:rsid w:val="006B64F4"/>
    <w:rsid w:val="00DE449A"/>
    <w:rsid w:val="00E16D6A"/>
    <w:rsid w:val="00FD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3BE16-BDA2-44CD-9FD3-9030182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D22A1"/>
  </w:style>
  <w:style w:type="paragraph" w:styleId="Cabealho">
    <w:name w:val="header"/>
    <w:basedOn w:val="Normal"/>
    <w:link w:val="CabealhoChar"/>
    <w:uiPriority w:val="99"/>
    <w:unhideWhenUsed/>
    <w:rsid w:val="00FD2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2A1"/>
  </w:style>
  <w:style w:type="paragraph" w:styleId="Rodap">
    <w:name w:val="footer"/>
    <w:basedOn w:val="Normal"/>
    <w:link w:val="RodapChar"/>
    <w:uiPriority w:val="99"/>
    <w:unhideWhenUsed/>
    <w:rsid w:val="00FD2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2A1"/>
  </w:style>
  <w:style w:type="paragraph" w:styleId="PargrafodaLista">
    <w:name w:val="List Paragraph"/>
    <w:basedOn w:val="Normal"/>
    <w:uiPriority w:val="34"/>
    <w:qFormat/>
    <w:rsid w:val="00FD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Tatuapé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CRISTINA PEREIRA DE SOUZA</dc:creator>
  <cp:keywords/>
  <dc:description/>
  <cp:lastModifiedBy>KELLY CRISTINA PEREIRA DE SOUZA</cp:lastModifiedBy>
  <cp:revision>6</cp:revision>
  <dcterms:created xsi:type="dcterms:W3CDTF">2015-11-11T14:52:00Z</dcterms:created>
  <dcterms:modified xsi:type="dcterms:W3CDTF">2019-09-09T15:23:00Z</dcterms:modified>
</cp:coreProperties>
</file>