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953" w:rsidRDefault="000A6953" w:rsidP="000A6953">
      <w:pPr>
        <w:spacing w:after="0" w:line="240" w:lineRule="auto"/>
        <w:jc w:val="both"/>
      </w:pPr>
      <w:r>
        <w:t>O Banco Central decretou nesta sexta-feira intervenção no banco BVA.</w:t>
      </w:r>
    </w:p>
    <w:p w:rsidR="000A6953" w:rsidRDefault="000A6953" w:rsidP="000A6953">
      <w:pPr>
        <w:spacing w:after="0" w:line="240" w:lineRule="auto"/>
        <w:jc w:val="both"/>
      </w:pPr>
      <w:r>
        <w:t>A intervenção foi feita, segundo o BC, devido a "comprometimento da sua situação econômico-financeira e do descumprimento de normas que disciplinam a atividade da instituição".</w:t>
      </w:r>
    </w:p>
    <w:p w:rsidR="000A6953" w:rsidRDefault="000A6953" w:rsidP="000A6953">
      <w:pPr>
        <w:spacing w:after="0" w:line="240" w:lineRule="auto"/>
        <w:jc w:val="both"/>
      </w:pPr>
      <w:r>
        <w:t>Banco Central decreta liquidação do Cruzeiro do Sul</w:t>
      </w:r>
    </w:p>
    <w:p w:rsidR="000A6953" w:rsidRDefault="000A6953" w:rsidP="000A6953">
      <w:pPr>
        <w:spacing w:after="0" w:line="240" w:lineRule="auto"/>
        <w:jc w:val="both"/>
      </w:pPr>
      <w:r>
        <w:t xml:space="preserve">Banco Central decreta liquidação da </w:t>
      </w:r>
      <w:proofErr w:type="gramStart"/>
      <w:r>
        <w:t>financeira Oboé</w:t>
      </w:r>
      <w:proofErr w:type="gramEnd"/>
    </w:p>
    <w:p w:rsidR="000A6953" w:rsidRDefault="000A6953" w:rsidP="000A6953">
      <w:pPr>
        <w:spacing w:after="0" w:line="240" w:lineRule="auto"/>
        <w:jc w:val="both"/>
      </w:pPr>
      <w:r>
        <w:t>BC decreta liquidação do Banco Morada</w:t>
      </w:r>
    </w:p>
    <w:p w:rsidR="000A6953" w:rsidRDefault="000A6953" w:rsidP="000A6953">
      <w:pPr>
        <w:spacing w:after="0" w:line="240" w:lineRule="auto"/>
        <w:jc w:val="both"/>
      </w:pPr>
    </w:p>
    <w:p w:rsidR="000A6953" w:rsidRDefault="000A6953" w:rsidP="000A6953">
      <w:pPr>
        <w:spacing w:after="0" w:line="240" w:lineRule="auto"/>
        <w:jc w:val="both"/>
      </w:pPr>
      <w:r>
        <w:t xml:space="preserve">Especializado em crédito para companhias de médio porte, o BVA tem sede na cidade do Rio de Janeiro e detém 0,17% dos ativos do sistema financeiro e 0,24% dos depósitos. A instituição tem sete </w:t>
      </w:r>
      <w:proofErr w:type="spellStart"/>
      <w:r>
        <w:t>ag</w:t>
      </w:r>
      <w:proofErr w:type="spellEnd"/>
      <w:r w:rsidRPr="00A54F5D">
        <w:t xml:space="preserve"> </w:t>
      </w:r>
      <w:proofErr w:type="spellStart"/>
      <w:r>
        <w:t>ências</w:t>
      </w:r>
      <w:proofErr w:type="spellEnd"/>
      <w:r>
        <w:t xml:space="preserve"> localizadas no Rio de Janeiro, em Minas Gerais e em São Paulo.</w:t>
      </w:r>
    </w:p>
    <w:p w:rsidR="000A6953" w:rsidRDefault="000A6953" w:rsidP="000A6953">
      <w:pPr>
        <w:spacing w:after="0" w:line="240" w:lineRule="auto"/>
        <w:jc w:val="both"/>
      </w:pPr>
    </w:p>
    <w:p w:rsidR="000A6953" w:rsidRDefault="000A6953" w:rsidP="000A6953">
      <w:pPr>
        <w:spacing w:after="0" w:line="240" w:lineRule="auto"/>
        <w:jc w:val="both"/>
      </w:pPr>
      <w:r>
        <w:t xml:space="preserve">"O Banco Central está tomando todas as medidas cabíveis para apurar as responsabilidades, nos termos de suas competências legais de supervisão </w:t>
      </w:r>
      <w:proofErr w:type="gramStart"/>
      <w:r>
        <w:t>do apurações</w:t>
      </w:r>
      <w:proofErr w:type="gramEnd"/>
      <w:r>
        <w:t xml:space="preserve"> poderá levar à aplicação de medidas punitivas de caráter administrativo e a comunicações às autoridades competentes, observadas as disposições legais aplicáveis", informou, em nota, o BC.</w:t>
      </w:r>
    </w:p>
    <w:p w:rsidR="000A6953" w:rsidRDefault="000A6953" w:rsidP="000A6953">
      <w:pPr>
        <w:spacing w:after="0" w:line="240" w:lineRule="auto"/>
        <w:jc w:val="both"/>
      </w:pPr>
    </w:p>
    <w:p w:rsidR="000A6953" w:rsidRDefault="000A6953" w:rsidP="000A6953">
      <w:pPr>
        <w:spacing w:after="0" w:line="240" w:lineRule="auto"/>
        <w:jc w:val="both"/>
      </w:pPr>
      <w:r>
        <w:t>Com a intervenção, os bens dos controladores e dos ex-administradores da instituição ficam indisponíveis.</w:t>
      </w:r>
    </w:p>
    <w:p w:rsidR="000A6953" w:rsidRDefault="000A6953" w:rsidP="000A6953">
      <w:pPr>
        <w:spacing w:after="0" w:line="240" w:lineRule="auto"/>
        <w:jc w:val="both"/>
      </w:pPr>
      <w:bookmarkStart w:id="0" w:name="_GoBack"/>
      <w:bookmarkEnd w:id="0"/>
    </w:p>
    <w:p w:rsidR="000A6953" w:rsidRDefault="000A6953" w:rsidP="000A6953">
      <w:pPr>
        <w:spacing w:after="0" w:line="240" w:lineRule="auto"/>
        <w:jc w:val="both"/>
      </w:pPr>
      <w:r>
        <w:t>O BVA informou que não vai comentar a decisão do Banco Central.</w:t>
      </w:r>
    </w:p>
    <w:p w:rsidR="000A6953" w:rsidRDefault="000A6953" w:rsidP="000A6953">
      <w:pPr>
        <w:spacing w:after="0" w:line="240" w:lineRule="auto"/>
        <w:jc w:val="both"/>
      </w:pPr>
    </w:p>
    <w:p w:rsidR="000A6953" w:rsidRDefault="000A6953" w:rsidP="000A6953">
      <w:pPr>
        <w:spacing w:after="0" w:line="240" w:lineRule="auto"/>
        <w:jc w:val="both"/>
      </w:pPr>
      <w:r>
        <w:t>CRUZEIRO DO SUL - Esta é a primeira intervenção que o Banco Central faz desde o caso Cruzeiro do Sul. A intervenção no Cruzeiro do Sul foi decretada, em junho, devido problemas na contabilidade e descumprimento a normas do sistema financeiro.</w:t>
      </w:r>
    </w:p>
    <w:p w:rsidR="000A6953" w:rsidRDefault="000A6953" w:rsidP="000A6953">
      <w:pPr>
        <w:spacing w:after="0" w:line="240" w:lineRule="auto"/>
        <w:jc w:val="both"/>
      </w:pPr>
      <w:r>
        <w:t>O BANCO foi liquidado no mês passado, após o fracasso das negociações para a venda da instituição ao Santander. O Cruzeiro do Sul teve um rombo contábil de R$ 3,1 bilhões e está com patrimônio negativo. A instituição tinha 0,25% dos ativos do sistema financeiro nacional e 0,35% dos depósitos.</w:t>
      </w:r>
    </w:p>
    <w:p w:rsidR="000A6953" w:rsidRDefault="000A6953" w:rsidP="000A6953">
      <w:pPr>
        <w:spacing w:after="0" w:line="240" w:lineRule="auto"/>
        <w:jc w:val="both"/>
      </w:pPr>
    </w:p>
    <w:p w:rsidR="000A6953" w:rsidRDefault="000A6953" w:rsidP="000A6953">
      <w:pPr>
        <w:spacing w:after="0" w:line="240" w:lineRule="auto"/>
        <w:jc w:val="both"/>
      </w:pPr>
      <w:r>
        <w:t>Com a liquidação, os credores do Cruzeiro do Sul terão de reclamar os pagamentos na Justiça. O FGC (Fundo Garantidor de Créditos) garante a cobertura integral de depósitos até R$ 70 mil e mais os CDBs que foram comprados com garantia especial, conhecidos como DPGE.</w:t>
      </w:r>
    </w:p>
    <w:p w:rsidR="000A6953" w:rsidRDefault="000A6953" w:rsidP="000A6953">
      <w:pPr>
        <w:spacing w:after="0" w:line="240" w:lineRule="auto"/>
        <w:jc w:val="both"/>
      </w:pPr>
    </w:p>
    <w:p w:rsidR="000A6953" w:rsidRDefault="000A6953" w:rsidP="000A6953">
      <w:pPr>
        <w:spacing w:after="0" w:line="240" w:lineRule="auto"/>
        <w:jc w:val="both"/>
      </w:pPr>
      <w:r>
        <w:t>Segundo dados do BC, o BVA tinha, em setembro, 3.802 clientes com cobertura pelo FGC (Fundo Garantidor de Créditos).</w:t>
      </w:r>
    </w:p>
    <w:p w:rsidR="000A6953" w:rsidRDefault="000A6953" w:rsidP="000A6953">
      <w:pPr>
        <w:spacing w:after="0" w:line="240" w:lineRule="auto"/>
        <w:jc w:val="both"/>
      </w:pPr>
    </w:p>
    <w:p w:rsidR="000A6953" w:rsidRDefault="000A6953" w:rsidP="000A6953">
      <w:pPr>
        <w:spacing w:after="0" w:line="240" w:lineRule="auto"/>
        <w:jc w:val="both"/>
      </w:pPr>
      <w:r>
        <w:t>BALANÇO</w:t>
      </w:r>
    </w:p>
    <w:p w:rsidR="000A6953" w:rsidRDefault="000A6953" w:rsidP="000A6953">
      <w:pPr>
        <w:spacing w:after="0" w:line="240" w:lineRule="auto"/>
        <w:jc w:val="both"/>
      </w:pPr>
    </w:p>
    <w:p w:rsidR="000A6953" w:rsidRDefault="000A6953" w:rsidP="000A6953">
      <w:pPr>
        <w:spacing w:after="0" w:line="240" w:lineRule="auto"/>
        <w:jc w:val="both"/>
      </w:pPr>
      <w:r>
        <w:t>De acordo com balanço da instituição, o lucro líquido do BVA em 2011 foi de R$ 63,2 milhões, uma redução de 29,31% sobre o registrado em 2010 (R$ 89,4 milhões). O patrimônio líquido atingiu R$ 747,2 milhões. O retorno sobre o patrimônio líquido médio, que chegou a 24,4% em dezembro de 2010, caiu para 10,1% em dezembro de 2011.</w:t>
      </w:r>
    </w:p>
    <w:p w:rsidR="000A6953" w:rsidRDefault="000A6953" w:rsidP="000A6953">
      <w:pPr>
        <w:spacing w:after="0" w:line="240" w:lineRule="auto"/>
        <w:jc w:val="both"/>
      </w:pPr>
    </w:p>
    <w:p w:rsidR="000A6953" w:rsidRDefault="000A6953" w:rsidP="000A6953">
      <w:pPr>
        <w:spacing w:after="0" w:line="240" w:lineRule="auto"/>
        <w:jc w:val="both"/>
      </w:pPr>
      <w:r>
        <w:t>"Já a receita bruta da intermediação financeira atingiu o patamar de R$ 207 milhões contra R$ 174 milhões em dezembro de 2010, como resultado da estratégia do banco em reforçar a sua liquidez frente ao momento da crise econômica que a economia local vinha presenciando", diz o balanço.</w:t>
      </w:r>
    </w:p>
    <w:p w:rsidR="000A6953" w:rsidRDefault="000A6953" w:rsidP="000A6953">
      <w:pPr>
        <w:spacing w:after="0" w:line="240" w:lineRule="auto"/>
        <w:jc w:val="both"/>
      </w:pPr>
    </w:p>
    <w:p w:rsidR="000A6953" w:rsidRDefault="000A6953" w:rsidP="000A6953">
      <w:pPr>
        <w:spacing w:after="0" w:line="240" w:lineRule="auto"/>
        <w:jc w:val="both"/>
      </w:pPr>
      <w:r>
        <w:t>Ainda no documento, o banco destacou o resultado do segmento de operações com CCB, responsável por uma geração de receita de R$ 169,4 milhões.</w:t>
      </w:r>
    </w:p>
    <w:p w:rsidR="000A6953" w:rsidRDefault="000A6953" w:rsidP="000A6953">
      <w:pPr>
        <w:spacing w:after="0" w:line="240" w:lineRule="auto"/>
        <w:jc w:val="both"/>
      </w:pPr>
    </w:p>
    <w:p w:rsidR="000A6953" w:rsidRDefault="000A6953" w:rsidP="000A6953">
      <w:pPr>
        <w:spacing w:after="0" w:line="240" w:lineRule="auto"/>
        <w:jc w:val="both"/>
      </w:pPr>
      <w:r>
        <w:lastRenderedPageBreak/>
        <w:t>De acordo com balanço da instituição, o lucro líquido do BVA em 2011 foi de R$ 63,2 milhões, uma redução de 29,31% sobre o registrado em 2010 (R$ 89,4 milhões). O patrimônio líquido atingiu R$ 747,2 milhões. O retorno sobre o patrimônio líquido médio, que chegou a 24,4% em dezembro de 2010, caiu para 10,1% em dezembro de 2011.</w:t>
      </w:r>
    </w:p>
    <w:p w:rsidR="000A6953" w:rsidRDefault="000A6953" w:rsidP="000A6953">
      <w:pPr>
        <w:spacing w:after="0" w:line="240" w:lineRule="auto"/>
        <w:jc w:val="both"/>
      </w:pPr>
    </w:p>
    <w:p w:rsidR="000A6953" w:rsidRDefault="000A6953" w:rsidP="000A6953">
      <w:pPr>
        <w:spacing w:after="0" w:line="240" w:lineRule="auto"/>
        <w:jc w:val="both"/>
      </w:pPr>
      <w:r>
        <w:t>"Já a receita bruta da intermediação financeira atingiu o patamar de R$ 207 milhões contra R$ 174 milhões em dezembro de 2010, como resultado da estratégia do banco em reforçar a sua liquidez frente ao momento da crise econômica que a economia local vinha presenciando", diz o balanço.</w:t>
      </w:r>
    </w:p>
    <w:p w:rsidR="000A6953" w:rsidRDefault="000A6953" w:rsidP="000A6953">
      <w:pPr>
        <w:spacing w:after="0" w:line="240" w:lineRule="auto"/>
        <w:jc w:val="both"/>
      </w:pPr>
    </w:p>
    <w:p w:rsidR="000A6953" w:rsidRDefault="000A6953" w:rsidP="000A6953">
      <w:pPr>
        <w:spacing w:after="0" w:line="240" w:lineRule="auto"/>
        <w:jc w:val="both"/>
      </w:pPr>
      <w:r>
        <w:t>Ainda no documento, o banco destacou o resultado do segmento de operações com CCB, responsável por uma geração de receita de R$ 169,4 milhões.</w:t>
      </w:r>
    </w:p>
    <w:p w:rsidR="000A6953" w:rsidRDefault="000A6953" w:rsidP="000A6953">
      <w:pPr>
        <w:spacing w:after="0" w:line="240" w:lineRule="auto"/>
        <w:jc w:val="both"/>
      </w:pPr>
    </w:p>
    <w:p w:rsidR="000A6953" w:rsidRDefault="000A6953" w:rsidP="000A6953">
      <w:pPr>
        <w:spacing w:after="0" w:line="240" w:lineRule="auto"/>
        <w:jc w:val="both"/>
      </w:pPr>
      <w:r>
        <w:t>De acordo com balanço da instituição, o lucro líquido do BVA em 2011 foi de R$ 63,2 milhões, uma redução de 29,31% sobre o registrado em 2010 (R$ 89,4 milhões). O patrimônio líquido atingiu R$ 747,2 milhões. O retorno sobre o patrimônio líquido médio, que chegou a 24,4% em dezembro de 2010, caiu para 10,1% em dezembro de 2011.</w:t>
      </w:r>
    </w:p>
    <w:p w:rsidR="000A6953" w:rsidRDefault="000A6953" w:rsidP="000A6953">
      <w:pPr>
        <w:spacing w:after="0" w:line="240" w:lineRule="auto"/>
        <w:jc w:val="both"/>
      </w:pPr>
    </w:p>
    <w:p w:rsidR="000A6953" w:rsidRDefault="000A6953" w:rsidP="000A6953">
      <w:pPr>
        <w:spacing w:after="0" w:line="240" w:lineRule="auto"/>
        <w:jc w:val="both"/>
      </w:pPr>
      <w:r>
        <w:t>"Já a receita bruta da intermediação financeira atingiu o patamar de R$ 207 milhões contra R$ 174 milhões em dezembro de 2010, como resultado da estratégia do banco em reforçar a sua liquidez frente ao momento da crise econômica que a economia local vinha presenciando", diz o balanço.</w:t>
      </w:r>
    </w:p>
    <w:p w:rsidR="000A6953" w:rsidRDefault="000A6953" w:rsidP="000A6953">
      <w:pPr>
        <w:spacing w:after="0" w:line="240" w:lineRule="auto"/>
        <w:jc w:val="both"/>
      </w:pPr>
    </w:p>
    <w:p w:rsidR="000A6953" w:rsidRDefault="000A6953" w:rsidP="000A6953">
      <w:pPr>
        <w:spacing w:after="0" w:line="240" w:lineRule="auto"/>
        <w:jc w:val="both"/>
      </w:pPr>
      <w:r>
        <w:t>Ainda no documento, o banco destacou o resultado do segmento de operações com CCB, responsável por uma geração de receita de R$ 169,4 milhões.</w:t>
      </w:r>
    </w:p>
    <w:p w:rsidR="000A6953" w:rsidRDefault="000A6953" w:rsidP="000A6953">
      <w:pPr>
        <w:spacing w:after="0" w:line="240" w:lineRule="auto"/>
        <w:jc w:val="both"/>
      </w:pPr>
    </w:p>
    <w:p w:rsidR="000A6953" w:rsidRDefault="000A6953" w:rsidP="000A6953">
      <w:pPr>
        <w:spacing w:after="0" w:line="240" w:lineRule="auto"/>
        <w:jc w:val="both"/>
      </w:pPr>
      <w:r>
        <w:t>De acordo com balanço da instituição, o lucro líquido do BVA em 2011 foi de R$ 63,2 milhões, uma redução de 29,31% sobre o registrado em 2010 (R$ 89,4 milhões). O patrimônio líquido atingiu R$ 747,2 milhões. O retorno sobre o patrimônio líquido médio, que chegou a 24,4% em dezembro de 2010, caiu para 10,1% em dezembro de 2011.</w:t>
      </w:r>
    </w:p>
    <w:p w:rsidR="000A6953" w:rsidRDefault="000A6953" w:rsidP="000A6953">
      <w:pPr>
        <w:spacing w:after="0" w:line="240" w:lineRule="auto"/>
        <w:jc w:val="both"/>
      </w:pPr>
    </w:p>
    <w:p w:rsidR="000A6953" w:rsidRDefault="000A6953" w:rsidP="000A6953">
      <w:pPr>
        <w:spacing w:after="0" w:line="240" w:lineRule="auto"/>
        <w:jc w:val="both"/>
      </w:pPr>
      <w:r>
        <w:t>"Já a receita bruta da intermediação financeira atingiu o patamar de R$ 207 milhões contra R$ 174 milhões em dezembro de 2010, como resultado da estratégia do banco em reforçar a sua liquidez frente ao momento da crise econômica que a economia local vinha presenciando", diz o balanço.</w:t>
      </w:r>
    </w:p>
    <w:p w:rsidR="000A6953" w:rsidRDefault="000A6953" w:rsidP="000A6953">
      <w:pPr>
        <w:spacing w:after="0" w:line="240" w:lineRule="auto"/>
        <w:jc w:val="both"/>
      </w:pPr>
    </w:p>
    <w:p w:rsidR="000A6953" w:rsidRDefault="000A6953" w:rsidP="000A6953">
      <w:pPr>
        <w:spacing w:after="0" w:line="240" w:lineRule="auto"/>
        <w:jc w:val="both"/>
      </w:pPr>
      <w:r>
        <w:t>Ainda no documento, o banco destacou o resultado do segmento de operações com CCB, responsável por uma geração de receita de R$ 169,4 milhões.</w:t>
      </w:r>
    </w:p>
    <w:p w:rsidR="000A6953" w:rsidRDefault="000A6953" w:rsidP="000A6953">
      <w:pPr>
        <w:spacing w:after="0" w:line="240" w:lineRule="auto"/>
        <w:jc w:val="both"/>
      </w:pPr>
    </w:p>
    <w:p w:rsidR="000A6953" w:rsidRDefault="000A6953" w:rsidP="000A6953">
      <w:pPr>
        <w:spacing w:after="0" w:line="240" w:lineRule="auto"/>
        <w:jc w:val="both"/>
      </w:pPr>
    </w:p>
    <w:p w:rsidR="00BB185C" w:rsidRDefault="00BB185C"/>
    <w:sectPr w:rsidR="00BB185C" w:rsidSect="000A69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953"/>
    <w:rsid w:val="000A6953"/>
    <w:rsid w:val="00BB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804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rsr</dc:creator>
  <cp:lastModifiedBy>rsr</cp:lastModifiedBy>
  <cp:revision>1</cp:revision>
  <dcterms:created xsi:type="dcterms:W3CDTF">2012-10-19T13:58:00Z</dcterms:created>
  <dcterms:modified xsi:type="dcterms:W3CDTF">2012-10-19T14:00:00Z</dcterms:modified>
</cp:coreProperties>
</file>