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lang w:val="pt-BR"/>
        </w:rPr>
        <w:t>1EE Compiladores – 2</w:t>
      </w:r>
      <w:bookmarkStart w:id="0" w:name="_GoBack"/>
      <w:bookmarkEnd w:id="0"/>
      <w:r>
        <w:rPr>
          <w:rFonts w:cs="Times New Roman" w:ascii="Times New Roman" w:hAnsi="Times New Roman"/>
          <w:lang w:val="pt-BR"/>
        </w:rPr>
        <w:t>017.1, Prof. Marcelo d’Amorim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/>
      </w:pPr>
      <w:r>
        <w:rPr>
          <w:rFonts w:cs="Times New Roman" w:ascii="Times New Roman" w:hAnsi="Times New Roman"/>
          <w:lang w:val="pt-BR"/>
        </w:rPr>
        <w:t xml:space="preserve">Aluno: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>[2 pontos] Responda V ou F para as afirmações abaixo: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) Um “cross compiler” é um compilador que produz código para uma máquina distinta daquela que ele executa.</w:t>
      </w:r>
    </w:p>
    <w:p>
      <w:pPr>
        <w:pStyle w:val="Normal"/>
        <w:spacing w:lineRule="auto" w:line="240" w:before="0" w:after="0"/>
        <w:ind w:left="357" w:hanging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(   ) O processo de “bootstrapping” é caracterizado pela compilação de uma linguagem utilizando um compilador escrito na própria linguagem.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Nem todos os tokens consumidos por um parser durante o processo de compilação são representados em uma árvore abstrata.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Análise léxica produz árvores sintáticas.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Checagem de tipos pode ser feita estaticamente ou dinamicamente.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A verificação que o número e tipos de parâmetros que ocorrem em uma chamada de função são consistentes com as declaradas na função correspondente é feita durante a análise sintática.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O compilador não gera erros durante a fase de análise léxica.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Recursão à direita pode causar loop infinito e inviabilizar a construção de um parser recursivo descendente.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Gramáticas de atributos podem ser usadas tanto para expressar regras de tipos como para expressar regras de construção dos nós de uma árvore sintática.</w:t>
      </w:r>
    </w:p>
    <w:p>
      <w:pPr>
        <w:pStyle w:val="Normal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lang w:val="pt-BR"/>
        </w:rPr>
        <w:t>(    ) O compilador de Java gera código para um interpretador.</w:t>
      </w:r>
    </w:p>
    <w:p>
      <w:pPr>
        <w:pStyle w:val="ListParagraph"/>
        <w:spacing w:lineRule="auto" w:line="240" w:before="0" w:after="0"/>
        <w:ind w:left="270" w:hanging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[2 ponto</w:t>
      </w:r>
      <w:r>
        <w:rPr>
          <w:rFonts w:cs="Times New Roman" w:ascii="Times New Roman" w:hAnsi="Times New Roman"/>
          <w:lang w:val="pt-BR"/>
        </w:rPr>
        <w:t>s</w:t>
      </w:r>
      <w:r>
        <w:rPr>
          <w:rFonts w:cs="Times New Roman" w:ascii="Times New Roman" w:hAnsi="Times New Roman"/>
          <w:lang w:val="pt-BR"/>
        </w:rPr>
        <w:t>] Considere a gramática abaixo: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lineRule="auto" w:line="240" w:before="0" w:after="0"/>
        <w:ind w:left="720" w:hanging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Program ::=  Statements “;”                                          </w:t>
      </w:r>
      <w:r>
        <w:rPr>
          <w:b/>
          <w:bCs/>
          <w:i/>
          <w:iCs/>
          <w:sz w:val="20"/>
          <w:szCs w:val="20"/>
          <w:lang w:val="pt-BR"/>
        </w:rPr>
        <w:t>Programa</w:t>
      </w:r>
    </w:p>
    <w:p>
      <w:pPr>
        <w:pStyle w:val="Normal"/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Statements ::= Statement                                              </w:t>
      </w:r>
      <w:r>
        <w:rPr>
          <w:b/>
          <w:i/>
          <w:sz w:val="20"/>
          <w:szCs w:val="20"/>
        </w:rPr>
        <w:t>SimpleStmt</w:t>
      </w:r>
    </w:p>
    <w:p>
      <w:pPr>
        <w:pStyle w:val="Normal"/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|  Statement “;” Statements                  </w:t>
      </w:r>
      <w:r>
        <w:rPr>
          <w:b/>
          <w:i/>
          <w:sz w:val="20"/>
          <w:szCs w:val="20"/>
        </w:rPr>
        <w:t>MultStmt</w:t>
      </w:r>
    </w:p>
    <w:p>
      <w:pPr>
        <w:pStyle w:val="Normal"/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Statement ::= "print"  Identifier                </w:t>
        <w:tab/>
        <w:t xml:space="preserve">             </w:t>
      </w:r>
      <w:r>
        <w:rPr>
          <w:b/>
          <w:bCs/>
          <w:i/>
          <w:iCs/>
          <w:sz w:val="20"/>
          <w:szCs w:val="20"/>
        </w:rPr>
        <w:t>PrintStmt</w:t>
      </w:r>
    </w:p>
    <w:p>
      <w:pPr>
        <w:pStyle w:val="Normal"/>
        <w:spacing w:lineRule="auto" w:line="240" w:before="0" w:after="0"/>
        <w:ind w:left="1440" w:hanging="0"/>
        <w:rPr>
          <w:b/>
          <w:b/>
          <w:bCs/>
          <w:i/>
          <w:i/>
          <w:iCs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| Identifier "=" Expression                      </w:t>
      </w:r>
      <w:r>
        <w:rPr>
          <w:b/>
          <w:bCs/>
          <w:i/>
          <w:iCs/>
          <w:sz w:val="20"/>
          <w:szCs w:val="20"/>
        </w:rPr>
        <w:t>AssignmentStmt</w:t>
      </w:r>
    </w:p>
    <w:p>
      <w:pPr>
        <w:pStyle w:val="Normal"/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Expression ::=  number                                                   </w:t>
      </w:r>
      <w:r>
        <w:rPr>
          <w:b/>
          <w:bCs/>
          <w:i/>
          <w:iCs/>
          <w:sz w:val="20"/>
          <w:szCs w:val="20"/>
        </w:rPr>
        <w:t>Literal</w:t>
      </w:r>
    </w:p>
    <w:p>
      <w:pPr>
        <w:pStyle w:val="Normal"/>
        <w:spacing w:lineRule="auto" w:line="240" w:before="0" w:after="0"/>
        <w:ind w:left="1080" w:hanging="0"/>
        <w:rPr>
          <w:b/>
          <w:b/>
          <w:bCs/>
          <w:i/>
          <w:i/>
          <w:iCs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| Expression  "+" Number                       </w:t>
      </w:r>
      <w:r>
        <w:rPr>
          <w:b/>
          <w:bCs/>
          <w:i/>
          <w:iCs/>
          <w:sz w:val="20"/>
          <w:szCs w:val="20"/>
        </w:rPr>
        <w:t>AddExpression</w:t>
      </w:r>
    </w:p>
    <w:p>
      <w:pPr>
        <w:pStyle w:val="Normal"/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Id ::= “a” | “b” | “c”                                                         </w:t>
      </w:r>
      <w:r>
        <w:rPr>
          <w:b/>
          <w:i/>
          <w:sz w:val="20"/>
          <w:szCs w:val="20"/>
        </w:rPr>
        <w:t>Id</w:t>
      </w:r>
    </w:p>
    <w:p>
      <w:pPr>
        <w:pStyle w:val="Normal"/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Number ::= “0” | “1” | “2” | “3” | “4” | “5” | “6” |  “7” | “8” | “9”  </w:t>
      </w:r>
      <w:r>
        <w:rPr>
          <w:b/>
          <w:i/>
          <w:sz w:val="20"/>
          <w:szCs w:val="20"/>
        </w:rPr>
        <w:t>Number</w:t>
      </w:r>
    </w:p>
    <w:p>
      <w:pPr>
        <w:pStyle w:val="ListParagraph"/>
        <w:spacing w:lineRule="auto" w:line="240" w:before="0" w:afterAutospacing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Autospacing="1"/>
        <w:ind w:left="360" w:hanging="0"/>
        <w:rPr/>
      </w:pPr>
      <w:r>
        <w:rPr>
          <w:rFonts w:cs="Times New Roman" w:ascii="Times New Roman" w:hAnsi="Times New Roman"/>
          <w:lang w:val="pt-BR"/>
        </w:rPr>
        <w:t xml:space="preserve">Cada produção da gramática acima está associada a uma estrutura de dados com nome apresentado no canto direito, em fonte itálica.  Por exemplo, um programa é representado por </w:t>
      </w:r>
      <w:r>
        <w:rPr>
          <w:rFonts w:cs="Calibri" w:cstheme="minorHAnsi"/>
          <w:lang w:val="pt-BR"/>
        </w:rPr>
        <w:t>new Programa(stmts)</w:t>
      </w:r>
      <w:r>
        <w:rPr>
          <w:rFonts w:cs="Times New Roman" w:ascii="Times New Roman" w:hAnsi="Times New Roman"/>
          <w:lang w:val="pt-BR"/>
        </w:rPr>
        <w:t xml:space="preserve">, onde </w:t>
      </w:r>
      <w:r>
        <w:rPr>
          <w:rFonts w:cs="Calibri" w:cstheme="minorHAnsi"/>
          <w:lang w:val="pt-BR"/>
        </w:rPr>
        <w:t>stmts</w:t>
      </w:r>
      <w:r>
        <w:rPr>
          <w:rFonts w:cs="Times New Roman" w:ascii="Times New Roman" w:hAnsi="Times New Roman"/>
          <w:lang w:val="pt-BR"/>
        </w:rPr>
        <w:t xml:space="preserve"> corresponde a lista de comandos que aparece </w:t>
      </w:r>
      <w:r>
        <w:rPr>
          <w:rFonts w:cs="Times New Roman" w:ascii="Times New Roman" w:hAnsi="Times New Roman"/>
          <w:lang w:val="pt-BR"/>
        </w:rPr>
        <w:t>ao</w:t>
      </w:r>
      <w:r>
        <w:rPr>
          <w:rFonts w:cs="Times New Roman" w:ascii="Times New Roman" w:hAnsi="Times New Roman"/>
          <w:lang w:val="pt-BR"/>
        </w:rPr>
        <w:t xml:space="preserve"> lado direto da única produção da classe gramatical </w:t>
      </w:r>
      <w:r>
        <w:rPr>
          <w:rFonts w:cs="Calibri" w:cstheme="minorHAnsi"/>
          <w:lang w:val="pt-BR"/>
        </w:rPr>
        <w:t>Program</w:t>
      </w:r>
      <w:r>
        <w:rPr>
          <w:rFonts w:cs="Times New Roman" w:ascii="Times New Roman" w:hAnsi="Times New Roman"/>
          <w:lang w:val="pt-BR"/>
        </w:rPr>
        <w:t xml:space="preserve">.  Construa </w:t>
      </w:r>
      <w:r>
        <w:rPr>
          <w:rFonts w:cs="Times New Roman" w:ascii="Times New Roman" w:hAnsi="Times New Roman"/>
          <w:lang w:val="pt-BR"/>
        </w:rPr>
        <w:t>árvore sintática abstrata (AST) para o programa abaixo usando estas estruturas de dados.  Apresente tanto a representação gráfica da AST como a representação programática.</w:t>
      </w:r>
    </w:p>
    <w:p>
      <w:pPr>
        <w:pStyle w:val="Normal"/>
        <w:ind w:left="2160" w:hanging="0"/>
        <w:rPr>
          <w:b/>
          <w:b/>
          <w:sz w:val="20"/>
        </w:rPr>
      </w:pPr>
      <w:r>
        <w:rPr>
          <w:b/>
          <w:sz w:val="20"/>
        </w:rPr>
        <w:t>a = 3 + 4 + 2; print (a);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>[2 pontos] A partir da gramática acima, elabore uma gramática de atributos com regras semânticas para produção de ASTs.  Dica: a aula prática de análise sintática mostrou como isto é feito.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>[2 pontos] Modifique a gramática acima, se necessário, para descrever um parser recursivo descendente na linguagem de sua preferência.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>[2 ponto</w:t>
      </w:r>
      <w:r>
        <w:rPr>
          <w:rFonts w:cs="Times New Roman" w:ascii="Times New Roman" w:hAnsi="Times New Roman"/>
          <w:lang w:val="pt-BR"/>
        </w:rPr>
        <w:t>s</w:t>
      </w:r>
      <w:r>
        <w:rPr>
          <w:rFonts w:cs="Times New Roman" w:ascii="Times New Roman" w:hAnsi="Times New Roman"/>
          <w:lang w:val="pt-BR"/>
        </w:rPr>
        <w:t>] Explique vantagens e desvantagens da checagem de tipos dinâmica e da checagem de tipos estática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Times New Roman"/>
      <w:b w:val="false"/>
      <w:i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7d0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LibreOffice/5.1.6.2$Linux_X86_64 LibreOffice_project/10m0$Build-2</Application>
  <Pages>1</Pages>
  <Words>419</Words>
  <Characters>2129</Characters>
  <CharactersWithSpaces>2884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2017-05-15T11:27:00Z</dcterms:created>
  <dc:creator>Marcelo d'Amorim</dc:creator>
  <dc:description/>
  <dc:language>en-US</dc:language>
  <cp:lastModifiedBy/>
  <cp:lastPrinted>2017-05-15T12:34:00Z</cp:lastPrinted>
  <dcterms:modified xsi:type="dcterms:W3CDTF">2017-05-15T09:56:34Z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