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25B19C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before="93"/>
        <w:ind w:right="224"/>
        <w:rPr>
          <w:rFonts w:ascii="Cambria" w:eastAsia="Cambria" w:hAnsi="Cambria" w:cs="Cambria"/>
          <w:color w:val="000000"/>
          <w:sz w:val="28"/>
          <w:szCs w:val="28"/>
        </w:rPr>
      </w:pPr>
    </w:p>
    <w:p w14:paraId="751B87F5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INSTRUMENTO PARTICULAR DE COMPRA, VENDA E INSTALAÇÃO DE SISTEMA DE GERAÇÃO DE ENERGIA SOLAR FOTOVOLTAICO</w:t>
      </w:r>
    </w:p>
    <w:p w14:paraId="3C3BBD7C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AE12512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Style w:val="fontstyle01"/>
          <w:rFonts w:ascii="Cambria" w:hAnsi="Cambria"/>
        </w:rPr>
      </w:pPr>
      <w:r>
        <w:rPr>
          <w:rStyle w:val="fontstyle01"/>
          <w:rFonts w:ascii="Cambria" w:hAnsi="Cambria"/>
        </w:rPr>
        <w:t xml:space="preserve">{contratada_nome}, pessoa jurídica de direito privado, devidamente inscrita no CNPJ(MF) sob o n.º {contratada_cnpj} com sede estabelecida na {contratada_endereco}, doravante denominada CONTRATADA.</w:t>
      </w:r>
    </w:p>
    <w:p w14:paraId="0A581A6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0F8B1DC" w14:textId="5F78F01B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{cliente_nome}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{cliente_nacionalidade}, {cliente_estado_civil}, {portador} da cédula de identidade n.º {cliente_rg_orgao} - {cliente_rg}, devidamente {inscrito} no CPF(MF) sob o n.º {cliente_cpf}, residente e {domiciliado} na {cliente_endereco}, doravante {denominado} </w:t>
      </w: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.</w:t>
      </w:r>
    </w:p>
    <w:p w14:paraId="0FCC2EB9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72934F8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As partes supra qualificadas têm entre si justo e acertado o presente instrumento particular, que será regido pelas cláusulas seguintes e pelas cláusulas previstas no presente.</w:t>
      </w:r>
    </w:p>
    <w:p w14:paraId="72E1C5B0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A69E899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DO OBJETO</w:t>
      </w:r>
    </w:p>
    <w:p w14:paraId="2C0D1292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Cláusula Primeira: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O presente instrumento particular tem por objeto a venda e instalação de sistema de geração de energia solar fotovoltaico, com potência operacional de {potencia_kwp} KWP em área solicitada pela </w:t>
      </w: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localizado na {instalacao_endereco}, compreendendo o fornecimento de materiais e equipamentos, instalação e comissionamento de todos os sistemas, conforme os projetos, especificações técnicas e demais condições estabelecidas entre as </w:t>
      </w: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PARTES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e anexo ao presente Instrumento.</w:t>
      </w:r>
    </w:p>
    <w:p w14:paraId="0C8E2E7A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3767D6C" w14:textId="77777777" w:rsidR="000758AD" w:rsidRPr="000758AD" w:rsidRDefault="000758AD" w:rsidP="000758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 w:rsidRPr="000758AD">
        <w:rPr>
          <w:rFonts w:ascii="Cambria" w:eastAsia="Cambria" w:hAnsi="Cambria" w:cs="Cambria"/>
          <w:b/>
          <w:bCs/>
          <w:color w:val="000000"/>
          <w:sz w:val="24"/>
          <w:szCs w:val="24"/>
        </w:rPr>
        <w:t>DO PREÇO</w:t>
      </w:r>
    </w:p>
    <w:p w14:paraId="23B69FEE" w14:textId="77777777" w:rsidR="000758AD" w:rsidRPr="000758AD" w:rsidRDefault="000758AD" w:rsidP="000758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Cláusula Segunda: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O valor total do presente instrumento é de {valor_total} ({valor_total_extenso}){#tem_eletricista}, sendo {valor_projeto} ({valor_projeto_extenso}) referentes ao valor do projeto, acrescidos de {valor_eletricista} ({valor_eletricista_extenso}) referentes ao valor do eletricista{/tem_eletricista}, a ser pago pelo CONTRATANTE da seguinte forma:</w:t>
      </w:r>
    </w:p>
    <w:p w14:paraId="30224581" w14:textId="77777777" w:rsidR="000758AD" w:rsidRPr="000758AD" w:rsidRDefault="000758AD" w:rsidP="000758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{#pagamentos}</w:t>
      </w:r>
    </w:p>
    <w:p w14:paraId="2DD129C0" w14:textId="77777777" w:rsidR="000758AD" w:rsidRPr="000758AD" w:rsidRDefault="000758AD" w:rsidP="000758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{letra}-)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{descricao}</w:t>
      </w:r>
    </w:p>
    <w:p w14:paraId="4C3B73F4" w14:textId="77777777" w:rsidR="000758AD" w:rsidRPr="000758AD" w:rsidRDefault="000758AD" w:rsidP="000758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{/pagamentos}</w:t>
      </w:r>
    </w:p>
    <w:p w14:paraId="3215AF5E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  <w:highlight w:val="yellow"/>
        </w:rPr>
      </w:pPr>
    </w:p>
    <w:p>
      <w:r>
        <w:t>{#tem_financiamento}</w:t>
      </w:r>
    </w:p>
    <w:p w14:paraId="04F58610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Parágrafo primeiro: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 responsabilidade pela aprovação do financiamento bancário para quitação do valor descrito na cláusula segunda é única e exclusiva do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>, cabendo a este promover o envio de toda a documentação necessária, bem como realizar todos os atos necessários para a efetivação do crédito.</w:t>
      </w:r>
    </w:p>
    <w:p w14:paraId="5A24D047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>
      <w:r>
        <w:t>{/tem_financiamento}</w:t>
      </w:r>
    </w:p>
    <w:p w14:paraId="51572409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Parágrafo {paragrafo_custos}: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O valor constante na cláusula Segunda compreende custos de material e instalação do sistema, ficando todos os demais custos que eventualmente possam surgir a cargo do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170E4ADC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A5A8861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Parágrafo {paragrafo_despesas}: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No valor estão incluídas todas as despesas com salários, encargos sociais, Tributos, descontos, emolumentos, obrigações trabalhistas e previdenciárias, contribuições fiscais e parafiscais, uniformes, EPI’s, EPC’s, administração, transportes, impostos, bem como o lucro da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1E2EBC65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1FE294A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Parágrafo {paragrafo_forma_pagamento}: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Os pagamentos descritos no caput, deverão ser efetuados mediante transferência, depósito e ou PIX, em conta bancária de titularidade da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CONTRATADA.</w:t>
      </w:r>
    </w:p>
    <w:p w14:paraId="0E82B103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6CD6B40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DOS PRAZOS PARA EXECUÇÃO DO PROJETO</w:t>
      </w:r>
    </w:p>
    <w:p w14:paraId="519858B4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 Terceira: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 precisão de fases e prazos para o projeto ficam estabelecidas da </w:t>
      </w: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seguinte forma:</w:t>
      </w:r>
    </w:p>
    <w:p w14:paraId="5C8FE527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756FB5D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1 - Assinatura do presente instrumento e disponibilização de toda a documentação necessária para que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dê entrada nos requerimentos necessários junto a concessionária de energia elétrica.</w:t>
      </w:r>
    </w:p>
    <w:p w14:paraId="7EF5CB5D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687B1E9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2 – Pagamento do valor ajustado.</w:t>
      </w:r>
    </w:p>
    <w:p w14:paraId="0EC10CB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  <w:highlight w:val="green"/>
        </w:rPr>
      </w:pPr>
    </w:p>
    <w:p w14:paraId="1F109BFF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3 – Aprovação do projeto pela concessionária de energia elétrica</w:t>
      </w:r>
    </w:p>
    <w:p w14:paraId="5B3D5A3B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BBB660B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4 – Entrega pela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do material necessário para a instalação do sistema.</w:t>
      </w:r>
    </w:p>
    <w:p w14:paraId="3F46A15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3A77ACB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5 – Montagem e instalação pela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do sistema de energia fotovoltaica.</w:t>
      </w:r>
    </w:p>
    <w:p w14:paraId="1B1E7379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A40A57F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6 – Realização de vistoria técnica pela concessionária de energia elétrica, realizada no local de instalação;</w:t>
      </w:r>
    </w:p>
    <w:p w14:paraId="1D19F05A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7265FE0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7 – Troca do relógio medidor pela concessionária de energia elétrica.</w:t>
      </w:r>
    </w:p>
    <w:p w14:paraId="6638CA2C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BB0E3DC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Parágrafo único: O prazo total estimado para a entrega do sistema de energia fotovoltaica objeto do presente instrumento é de {prazo_entrega_dias} dias, cujo marco inicial é a data do efetivo pagamento do valor ajustado na cláusula segunda.</w:t>
      </w:r>
    </w:p>
    <w:p w14:paraId="3C223BA6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59B049BD" wp14:editId="5B09CDF8">
            <wp:extent cx="5784850" cy="28270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/>
                    <a:srcRect b="15697"/>
                    <a:stretch/>
                  </pic:blipFill>
                  <pic:spPr>
                    <a:xfrm>
                      <a:off x="0" y="0"/>
                      <a:ext cx="5784850" cy="2827020"/>
                    </a:xfrm>
                    <a:prstGeom prst="rect">
                      <a:avLst/>
                    </a:prstGeom>
                    <a:ln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08572926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2D2421E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 Quarta: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Fica expressamente pactuado entre as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PARTES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que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não possui qualquer gerência ou responsabilidade acerca do cumprimento de prazo por parte da Concessionária de Energia Elétrica, sendo apenas e tão somente responsável pelo cumprimento dos prazos de Requerimento, entrega de material e instalação do sistema de energia, não sendo computado ao prazo determinado pelo parágrafo único da cláusula terceira eventuais atrasos ocasionados pela concessionária de energia elétrica.</w:t>
      </w:r>
    </w:p>
    <w:p w14:paraId="273F2BED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D84F153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DAS OBRIGAÇÕES DA CONTRATADA</w:t>
      </w:r>
    </w:p>
    <w:p w14:paraId="302AC8E8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Quinta: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São obrigações da CONTRATADA: </w:t>
      </w:r>
    </w:p>
    <w:p w14:paraId="746A384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9FD1CDC" w14:textId="77777777" w:rsidR="00C423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 elaboração do projeto de sistema fotovoltaico, bem como seu protocolo e acompanhamento junto à Companhia de Energia Elétrica;</w:t>
      </w:r>
    </w:p>
    <w:p w14:paraId="6E48F883" w14:textId="77777777" w:rsidR="00C423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 entrega e instalação do equipamento de energia fotovoltaica dentro do prazo previsto pela Cláusula 3ª do presente instrumento;</w:t>
      </w:r>
    </w:p>
    <w:p w14:paraId="0072BC92" w14:textId="77777777" w:rsidR="00C423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Prestação de informações claras e adequadas ao CONTRATANTE acerca dos produtos e serviços por ela comercializado.</w:t>
      </w:r>
    </w:p>
    <w:p w14:paraId="4CB8CDA2" w14:textId="77777777" w:rsidR="00C423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227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O pagamento de todas as despesas e encargos inerentes a seus colaboradores, tais como contribuições fiscais e parafiscais, uniformes, EPI’s, EPC’s, administração, transportes, impostos, dentre outras.</w:t>
      </w:r>
    </w:p>
    <w:p w14:paraId="68B59A37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9EA1789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DAS OBRIGAÇÕES DA CONTRATANTE</w:t>
      </w:r>
    </w:p>
    <w:p w14:paraId="4495974B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 Sexta: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tem por obrigação garantir integral acesso ao local da instalação do sistema de geração de energia fotovoltaica a todos os colaboradores que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julgue necessário para a conclusão do serviço.</w:t>
      </w:r>
    </w:p>
    <w:p w14:paraId="39D9FEC0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B0ED1CE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Sétima: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Cabe ao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>a responsabilidade e os custos inerentes a realização de adequação nas redes externa, interna, e no padrão de energia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.</w:t>
      </w:r>
    </w:p>
    <w:p w14:paraId="0293C5AC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14:paraId="7A131872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Oitava: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É obrigação da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>zelar pelo correto funcionamento do sistema de monitoramento de geração de energia.</w:t>
      </w:r>
    </w:p>
    <w:p w14:paraId="499DB9C3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EC516B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lastRenderedPageBreak/>
        <w:t>Cláusula Nona: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exime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da responsabilidade por quaisquer multas ou sanções que venha receber, em caso de ligação e utilização do sistema antes da autorização a ser concedida pela Concessionária de Energia.</w:t>
      </w:r>
    </w:p>
    <w:p w14:paraId="7EFC5F1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2D81047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 Décima: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tem ciência de que eventuais custos para eventuais adequações do imóvel que a Concessionária de Energia possa solicitar para aprovação do projeto correrão às suas expensas.</w:t>
      </w:r>
    </w:p>
    <w:p w14:paraId="25F54C6F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E821398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DA INSTALAÇÃO E DAS GARANTIAS</w:t>
      </w:r>
    </w:p>
    <w:p w14:paraId="6F367CD1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Décima Primeira: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Compete à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 concessão de garantia única e exclusivamente no que diz respeito a prestação aos serviços de elaboração de projeto e montagem do sistema de Energia Fotovoltaica, nos termos estabelecidos pela Lei nº 8.078/1990 (Código de Defesa do Consumidor).</w:t>
      </w:r>
    </w:p>
    <w:p w14:paraId="185F4C86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07680E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 Décima Segunda</w:t>
      </w:r>
      <w:r>
        <w:rPr>
          <w:rFonts w:ascii="Cambria" w:eastAsia="Cambria" w:hAnsi="Cambria" w:cs="Cambria"/>
          <w:color w:val="000000"/>
          <w:sz w:val="24"/>
          <w:szCs w:val="24"/>
        </w:rPr>
        <w:t>: Em relação aos materiais e equipamentos utilizados para a montagem do referido sistema, a garantia será estabelecida por seus respectivos fabricantes, também nos termos da legislação consumerista.</w:t>
      </w:r>
    </w:p>
    <w:p w14:paraId="062F9D7B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BB93A98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Décima Terceira: </w:t>
      </w:r>
      <w:r>
        <w:rPr>
          <w:rFonts w:ascii="Cambria" w:eastAsia="Cambria" w:hAnsi="Cambria" w:cs="Cambria"/>
          <w:color w:val="000000"/>
          <w:sz w:val="24"/>
          <w:szCs w:val="24"/>
        </w:rPr>
        <w:t>Em relação única e exclusivamente à montagem e instalação do sistema, a CONTRATADA concede garantia adicional de 12 (doze) meses contados do término da instalação.</w:t>
      </w:r>
    </w:p>
    <w:p w14:paraId="3C09BAED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C54EA8A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Décima Quarta: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 ocorrência de qualquer alteração, manutenção, desmontagem, acréscimo ou retirada, dentre outras situações análogas, realizadas pelo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ou terceiro sob seu comando acarretará a imediata perda de garantia, relacionadas aos serviços ora contratados.</w:t>
      </w:r>
    </w:p>
    <w:p w14:paraId="40B6A52C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9EB582F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Décima Quinta: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Fica expressamente ajustado que mesmo sendo responsabilidade do (a)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exercer o direito a garantia relacionada aos equipamentos, devendo a mesma ser exercida diretamente junto aos respectivos fabricantes dos mesmos,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CONTRATADA </w:t>
      </w:r>
      <w:r>
        <w:rPr>
          <w:rFonts w:ascii="Cambria" w:eastAsia="Cambria" w:hAnsi="Cambria" w:cs="Cambria"/>
          <w:color w:val="000000"/>
          <w:sz w:val="24"/>
          <w:szCs w:val="24"/>
        </w:rPr>
        <w:t>se compromete através do presente a prestar todo e qualquer esclarecimento ou até mesmo auxilio necessário para o acionamento da garantia junto ao fabricante.</w:t>
      </w:r>
    </w:p>
    <w:p w14:paraId="14A2DCB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6F92F11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Décima Sexta: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O (A)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>declara expressamente ter ciência de que o percentual de energia elétrica gerada pode sofrer variações em razão de aspectos climáticos, rede interna, sujeiras, sombreamento, dentre outros.</w:t>
      </w:r>
    </w:p>
    <w:p w14:paraId="608F84ED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CEB6B8F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DA COMPENSAÇÃO</w:t>
      </w:r>
    </w:p>
    <w:p w14:paraId="6E8A49A1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Décima Sétima: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Compreende-se pelo termo compensação o mecanismo onde o (a)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>utiliza créditos de energia gerados em outras unidades cuja titularidade seja a mesma, devendo tal compensação observar as regras constantes nos parágrafos abaixo descritos.</w:t>
      </w:r>
    </w:p>
    <w:p w14:paraId="4A3788EB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F8C7AB5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Parágrafo Primeiro: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Ajustam as partes que é responsabilidade do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>indicar no ato da contratação os endereços da mesma titularidade onde se pretenderá utilizar o mecanismo de compensação.</w:t>
      </w:r>
    </w:p>
    <w:p w14:paraId="5B4C5BB3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66DC17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Parágrafo Segundo: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Caberá ainda ao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indicar o percentual mensal que será destinado a cada unidade, não havendo qualquer espécie de responsabilidade da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CONTRATADA </w:t>
      </w:r>
      <w:r>
        <w:rPr>
          <w:rFonts w:ascii="Cambria" w:eastAsia="Cambria" w:hAnsi="Cambria" w:cs="Cambria"/>
          <w:color w:val="000000"/>
          <w:sz w:val="24"/>
          <w:szCs w:val="24"/>
        </w:rPr>
        <w:t>neste sentido, inclusive no que diz respeito a eventual consumo excedente da unidade compensada.</w:t>
      </w:r>
    </w:p>
    <w:p w14:paraId="54160DB6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D18D129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Parágrafo Terceiro: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Resta ajustado que o início da contagem do prazo do projeto de compensação está condicionado a apresentação completa das informações acima delineadas, não sendo em hipótese alguma responsabilidade da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CONTRATADA </w:t>
      </w:r>
      <w:r>
        <w:rPr>
          <w:rFonts w:ascii="Cambria" w:eastAsia="Cambria" w:hAnsi="Cambria" w:cs="Cambria"/>
          <w:color w:val="000000"/>
          <w:sz w:val="24"/>
          <w:szCs w:val="24"/>
        </w:rPr>
        <w:t>eventuais atrasos na regularização da situação de locais onde haverá compensação.</w:t>
      </w:r>
    </w:p>
    <w:p w14:paraId="6C1D0E20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1B3C1C2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Parágrafo Quarto: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O (A)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CONTRATANTE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declara de forma inequívoca ter ciência de que a responsabilidade pela compensação de créditos é obrigação única e exclusiva da respectiva concessionária, não sendo em hipótese alguma ônus da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CONTRATADA.</w:t>
      </w:r>
    </w:p>
    <w:p w14:paraId="581D0B1D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D4036FE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DA EXPRESSA AUTORIZAÇÃO PARA DIVULGAÇÃO DE IMAGENS</w:t>
      </w:r>
    </w:p>
    <w:p w14:paraId="538A97D9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Décima Oitava: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autoriza desde já a veiculação de imagens e vídeos da obra contratada do início ao fim por todos os meios de divulgação que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entender pertinente, abrindo mão de forma expressa de qualquer </w:t>
      </w: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indenização a título de direito de imagem.</w:t>
      </w:r>
    </w:p>
    <w:p w14:paraId="06F0372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14:paraId="487F918E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DAS MULTAS E PENALIDADES</w:t>
      </w:r>
    </w:p>
    <w:p w14:paraId="60FFC0A3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 Décima Nona: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Fica estabelecida a multa de 20% (vinte por cento) sob o valor do contrato para qualquer das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PARTES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que descumprir o estabelecido no presente instrumento, corrigido monetariamente através do índice INPC, com acréscimo de juros de mora de 1% (um por cento) ao mês e honorários advocatícios estabelecidos em 15% (quinze por cento) sob o valor da dívida.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</w:p>
    <w:p w14:paraId="4E8E1511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14:paraId="3BCAFD93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CLÁUSULAS GERAIS E FORO DE ELEIÇÃO</w:t>
      </w:r>
    </w:p>
    <w:p w14:paraId="756EC66B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Vigésima: </w:t>
      </w:r>
      <w:r>
        <w:rPr>
          <w:rFonts w:ascii="Cambria" w:eastAsia="Cambria" w:hAnsi="Cambria" w:cs="Cambria"/>
          <w:color w:val="000000"/>
          <w:sz w:val="24"/>
          <w:szCs w:val="24"/>
        </w:rPr>
        <w:t>O presente instrumento é firmado nos termos das resoluções normativas da ANEEL n.º 414/2010, 482/2012, e 687/2015, além das normas da ABNT NBR n.º 16149, 16150, 16274 e 62116.</w:t>
      </w:r>
    </w:p>
    <w:p w14:paraId="35BEE4CB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6"/>
          <w:szCs w:val="26"/>
        </w:rPr>
      </w:pPr>
    </w:p>
    <w:p w14:paraId="775C0534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Cláusula Vigésima Primeira: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O presente contrato é celebrado em caráter irretratável e irrevogável, obrigando-se as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PARTES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por si e seus sucessores, vedado o arrependimento e admitida a sua rescisão apenas nos casos previstos em lei e neste instrumento.</w:t>
      </w:r>
    </w:p>
    <w:p w14:paraId="20408458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14:paraId="6621DF89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Cláusula Vigésima Segunda: </w:t>
      </w:r>
      <w:r>
        <w:rPr>
          <w:rFonts w:ascii="Cambria" w:eastAsia="Cambria" w:hAnsi="Cambria" w:cs="Cambria"/>
          <w:color w:val="000000"/>
          <w:sz w:val="24"/>
          <w:szCs w:val="24"/>
        </w:rPr>
        <w:t>As partes elegem o foro da comarca de {foro}, para dirimir qualquer questão ou controvérsia oriunda do cumprimento deste contrato, com renúncia de qualquer outro, por mais privilegiado que seja.</w:t>
      </w:r>
    </w:p>
    <w:p w14:paraId="3C89741F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0388B94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E, por estarem de pleno e comum acordo, assinam o presente instrumento os responsáveis legais pela CONTRATANTE e CONTRATADA, acompanhado por duas testemunhas, para que produza todos os seus efeitos de direito e na forma da lei.</w:t>
      </w:r>
    </w:p>
    <w:p w14:paraId="144F56BA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42BEEC9F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318869CF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594FF247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6B0E83F4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26E912A4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567CDFBD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0FA03E6A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11871970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06E7A89F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003C8174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2C3F00A1" w14:textId="77777777" w:rsidR="00C42312" w:rsidRDefault="00000000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br w:type="page"/>
      </w:r>
    </w:p>
    <w:p w14:paraId="0807F0E4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color w:val="000000"/>
          <w:sz w:val="24"/>
          <w:szCs w:val="24"/>
        </w:rPr>
      </w:pPr>
    </w:p>
    <w:p w14:paraId="33B118DF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right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{local_assinatura}, {data_extenso}.</w:t>
      </w:r>
    </w:p>
    <w:p w14:paraId="2C13E5C6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right"/>
        <w:rPr>
          <w:rFonts w:ascii="Cambria" w:eastAsia="Cambria" w:hAnsi="Cambria" w:cs="Cambria"/>
          <w:color w:val="000000"/>
          <w:sz w:val="24"/>
          <w:szCs w:val="24"/>
        </w:rPr>
      </w:pPr>
    </w:p>
    <w:p w14:paraId="1262B0B4" w14:textId="77777777" w:rsidR="00C42312" w:rsidRDefault="00C42312">
      <w:pPr>
        <w:tabs>
          <w:tab w:val="left" w:pos="8460"/>
        </w:tabs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6F219FB6" w14:textId="77777777" w:rsidR="00C42312" w:rsidRDefault="00C42312">
      <w:pPr>
        <w:tabs>
          <w:tab w:val="left" w:pos="8460"/>
        </w:tabs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77F8FD67" w14:textId="77777777" w:rsidR="00C42312" w:rsidRDefault="00C42312">
      <w:pPr>
        <w:tabs>
          <w:tab w:val="left" w:pos="8460"/>
        </w:tabs>
        <w:rPr>
          <w:rFonts w:ascii="Cambria" w:eastAsia="Cambria" w:hAnsi="Cambria" w:cs="Cambria"/>
          <w:b/>
          <w:bCs/>
          <w:sz w:val="24"/>
          <w:szCs w:val="24"/>
        </w:rPr>
      </w:pPr>
    </w:p>
    <w:p w14:paraId="261E5507" w14:textId="77777777" w:rsidR="00C42312" w:rsidRDefault="00C42312">
      <w:pPr>
        <w:tabs>
          <w:tab w:val="left" w:pos="8460"/>
        </w:tabs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74B0A3B7" w14:textId="77777777" w:rsidR="00C42312" w:rsidRDefault="00C42312">
      <w:pPr>
        <w:tabs>
          <w:tab w:val="left" w:pos="8460"/>
        </w:tabs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378589D5" w14:textId="77777777" w:rsidR="00C42312" w:rsidRDefault="00C42312">
      <w:pPr>
        <w:tabs>
          <w:tab w:val="left" w:pos="8460"/>
        </w:tabs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19058F04" w14:textId="77777777" w:rsidR="00C42312" w:rsidRDefault="00000000">
      <w:pPr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____________________________________________</w:t>
      </w:r>
    </w:p>
    <w:p w14:paraId="054C4FBE" w14:textId="77777777" w:rsidR="00C42312" w:rsidRDefault="00000000">
      <w:pPr>
        <w:jc w:val="center"/>
        <w:rPr>
          <w:rStyle w:val="fontstyle21"/>
        </w:rPr>
      </w:pPr>
      <w:r>
        <w:rPr>
          <w:rStyle w:val="fontstyle01"/>
          <w:rFonts w:ascii="Cambria" w:hAnsi="Cambria"/>
        </w:rPr>
        <w:t xml:space="preserve">{contratada_nome}</w:t>
      </w:r>
    </w:p>
    <w:p w14:paraId="5B9BE3D8" w14:textId="77777777" w:rsidR="00C42312" w:rsidRDefault="00000000">
      <w:pPr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(Contratada)</w:t>
      </w:r>
    </w:p>
    <w:p w14:paraId="0680BBAD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13AC8609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5C9EC4DC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51F31199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74F70713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43D764B4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393F3086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48354412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3E8133A4" w14:textId="77777777" w:rsidR="00C42312" w:rsidRDefault="00000000">
      <w:pPr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__________________________________________</w:t>
      </w:r>
    </w:p>
    <w:p w14:paraId="7DA6F0E4" w14:textId="77777777" w:rsidR="00C42312" w:rsidRDefault="00000000">
      <w:pPr>
        <w:jc w:val="center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b/>
          <w:bCs/>
          <w:rFonts w:ascii="Cambria" w:eastAsia="Cambria" w:hAnsi="Cambria" w:cs="Cambria"/>
          <w:color w:val="000000"/>
          <w:sz w:val="24"/>
          <w:szCs w:val="24"/>
        </w:rPr>
        <w:t xml:space="preserve">{cliente_nome}</w:t>
      </w:r>
    </w:p>
    <w:p w14:paraId="087464A0" w14:textId="77777777" w:rsidR="00C42312" w:rsidRDefault="00000000">
      <w:pPr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(Contratante)</w:t>
      </w:r>
    </w:p>
    <w:p w14:paraId="74450319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1694C009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6397C6C0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50B09767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21AD3A96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0DAD631D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4FC0021C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141DDD51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58C02A8A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5F2CE039" w14:textId="77777777" w:rsidR="00C42312" w:rsidRDefault="00C42312">
      <w:pPr>
        <w:jc w:val="center"/>
        <w:rPr>
          <w:rFonts w:ascii="Cambria" w:eastAsia="Cambria" w:hAnsi="Cambria" w:cs="Cambria"/>
          <w:sz w:val="24"/>
          <w:szCs w:val="24"/>
        </w:rPr>
      </w:pPr>
    </w:p>
    <w:p w14:paraId="57A2E0B8" w14:textId="77777777" w:rsidR="00C42312" w:rsidRDefault="00000000">
      <w:pPr>
        <w:tabs>
          <w:tab w:val="left" w:pos="8460"/>
        </w:tabs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TESTEMUNHAS:</w:t>
      </w:r>
    </w:p>
    <w:p w14:paraId="1E93CFE8" w14:textId="77777777" w:rsidR="00C42312" w:rsidRDefault="00C42312">
      <w:pPr>
        <w:tabs>
          <w:tab w:val="left" w:pos="8460"/>
        </w:tabs>
        <w:jc w:val="center"/>
        <w:rPr>
          <w:rFonts w:ascii="Cambria" w:eastAsia="Cambria" w:hAnsi="Cambria" w:cs="Cambria"/>
          <w:b/>
          <w:bCs/>
          <w:sz w:val="24"/>
          <w:szCs w:val="24"/>
        </w:rPr>
      </w:pPr>
    </w:p>
    <w:p w14:paraId="279BC1B0" w14:textId="77777777" w:rsidR="00C42312" w:rsidRDefault="00000000">
      <w:pPr>
        <w:tabs>
          <w:tab w:val="left" w:pos="8460"/>
        </w:tabs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ab/>
      </w:r>
    </w:p>
    <w:tbl>
      <w:tblPr>
        <w:tblStyle w:val="a"/>
        <w:tblW w:w="91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54"/>
        <w:gridCol w:w="4555"/>
      </w:tblGrid>
      <w:tr w:rsidR="00C42312" w14:paraId="64FC8E1A" w14:textId="77777777">
        <w:trPr>
          <w:trHeight w:val="1032"/>
        </w:trPr>
        <w:tc>
          <w:tcPr>
            <w:tcW w:w="4554" w:type="dxa"/>
          </w:tcPr>
          <w:p w14:paraId="1D623E94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_________________________________</w:t>
            </w:r>
          </w:p>
          <w:p w14:paraId="5D076BBC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Nome: </w:t>
            </w:r>
          </w:p>
          <w:p w14:paraId="00BCFF71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RG n.º:</w:t>
            </w:r>
          </w:p>
          <w:p w14:paraId="6DA033FE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CPF n.º:</w:t>
            </w:r>
          </w:p>
        </w:tc>
        <w:tc>
          <w:tcPr>
            <w:tcW w:w="4555" w:type="dxa"/>
          </w:tcPr>
          <w:p w14:paraId="35F77BFB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_________________________________</w:t>
            </w:r>
          </w:p>
          <w:p w14:paraId="725C0FFE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Nome: </w:t>
            </w:r>
          </w:p>
          <w:p w14:paraId="50DE6BDF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RG n.º:</w:t>
            </w:r>
          </w:p>
          <w:p w14:paraId="7FDD39BA" w14:textId="77777777" w:rsidR="00C42312" w:rsidRDefault="00000000">
            <w:pPr>
              <w:tabs>
                <w:tab w:val="left" w:pos="8460"/>
              </w:tabs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CPF n.º:</w:t>
            </w:r>
          </w:p>
        </w:tc>
      </w:tr>
    </w:tbl>
    <w:p w14:paraId="47E46D43" w14:textId="77777777" w:rsidR="00C42312" w:rsidRDefault="00C42312">
      <w:pPr>
        <w:tabs>
          <w:tab w:val="left" w:pos="8460"/>
        </w:tabs>
        <w:spacing w:line="360" w:lineRule="auto"/>
        <w:rPr>
          <w:rFonts w:ascii="Cambria" w:eastAsia="Cambria" w:hAnsi="Cambria" w:cs="Cambria"/>
        </w:rPr>
      </w:pPr>
    </w:p>
    <w:p w14:paraId="214079CF" w14:textId="77777777" w:rsidR="00C42312" w:rsidRDefault="00000000">
      <w:pPr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br w:type="page"/>
      </w:r>
    </w:p>
    <w:p w14:paraId="418DC534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</w:p>
    <w:p w14:paraId="76D32EE8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center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ANEXO I - ELEMENTOS TÉCNICOS DO PROJETO</w:t>
      </w:r>
    </w:p>
    <w:p w14:paraId="1EBB8460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AD227BA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O projeto elaborado pela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CONTRATADA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CONTRATANTE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será composto dos seguintes elementos:</w:t>
      </w:r>
    </w:p>
    <w:p w14:paraId="0B4ABDAD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tbl>
      <w:tblPr>
        <w:tblStyle w:val="a0"/>
        <w:tblW w:w="7026" w:type="dxa"/>
        <w:tblInd w:w="1265" w:type="dxa"/>
        <w:tblLayout w:type="fixed"/>
        <w:tblLook w:val="0000" w:firstRow="0" w:lastRow="0" w:firstColumn="0" w:lastColumn="0" w:noHBand="0" w:noVBand="0"/>
      </w:tblPr>
      <w:tblGrid>
        <w:gridCol w:w="1249"/>
        <w:gridCol w:w="5777"/>
      </w:tblGrid>
      <w:tr w:rsidR="00C42312" w14:paraId="41668ED8" w14:textId="77777777">
        <w:trPr>
          <w:trHeight w:val="306"/>
        </w:trPr>
        <w:tc>
          <w:tcPr>
            <w:tcW w:w="7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AF"/>
          </w:tcPr>
          <w:p w14:paraId="4D5B44AD" w14:textId="77777777" w:rsidR="00C42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406"/>
              <w:jc w:val="center"/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rFonts w:ascii="Cambria" w:eastAsia="Cambria" w:hAnsi="Cambria" w:cs="Cambria"/>
                <w:color w:val="FFFFFF"/>
                <w:sz w:val="20"/>
                <w:szCs w:val="20"/>
              </w:rPr>
              <w:t xml:space="preserve">COMPOSIÇÃO DO SISTEMA PROPOSTO PARA POTÊNCIA DE {potencia_kwp} KWP</w:t>
            </w:r>
          </w:p>
        </w:tc>
      </w:tr>
      <w:tr w:rsidR="00C42312" w14:paraId="03476796" w14:textId="77777777">
        <w:trPr>
          <w:trHeight w:val="310"/>
        </w:trPr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C0D3" w14:textId="77777777" w:rsidR="00C42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50" w:lineRule="auto"/>
              <w:ind w:left="59" w:right="7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15A7" w14:textId="77777777" w:rsidR="00C42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50" w:lineRule="auto"/>
              <w:ind w:left="554" w:right="554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</w:tr>
      <w:tr w:rsidR="00C42312" w:rsidRPr="000758AD" w14:paraId="24C203FD" w14:textId="77777777">
        <w:trPr>
          <w:trHeight w:val="305"/>
        </w:trPr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96A5" w14:textId="77777777" w:rsidR="00C42312" w:rsidRDefault="00000000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{#itens}{quantidade}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17C7" w14:textId="239FE2F0" w:rsidR="00C42312" w:rsidRPr="000758AD" w:rsidRDefault="00000000">
            <w:pPr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{descricao}{/itens}</w:t>
            </w:r>
          </w:p>
        </w:tc>
      </w:tr>
    </w:tbl>
    <w:p w14:paraId="3C12F378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b/>
          <w:bCs/>
          <w:color w:val="FF0000"/>
          <w:sz w:val="24"/>
          <w:szCs w:val="24"/>
        </w:rPr>
      </w:pPr>
    </w:p>
    <w:p w14:paraId="3E131517" w14:textId="77777777" w:rsidR="00C42312" w:rsidRDefault="00C423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8"/>
          <w:szCs w:val="28"/>
        </w:rPr>
      </w:pPr>
    </w:p>
    <w:p w14:paraId="7D1CECAB" w14:textId="77777777" w:rsidR="00C42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24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O rol de equipamentos acima descrito substitui e prevalece sobre aquele que fora apresentado junto da proposta comercial.</w:t>
      </w:r>
    </w:p>
    <w:sectPr w:rsidR="00C42312">
      <w:headerReference w:type="default" r:id="rId8"/>
      <w:footerReference w:type="default" r:id="rId9"/>
      <w:pgSz w:w="11910" w:h="16840"/>
      <w:pgMar w:top="1582" w:right="1202" w:bottom="1418" w:left="15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2BE5" w14:textId="77777777" w:rsidR="00086FE6" w:rsidRDefault="00086FE6">
      <w:r>
        <w:separator/>
      </w:r>
    </w:p>
  </w:endnote>
  <w:endnote w:type="continuationSeparator" w:id="0">
    <w:p w14:paraId="2C754877" w14:textId="77777777" w:rsidR="00086FE6" w:rsidRDefault="0008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6924C7-1A9C-43FC-B196-5BBDCA0F4D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2B6C08B-D7B1-4356-95E1-80DC0069941C}"/>
    <w:embedItalic r:id="rId3" w:fontKey="{8D62DF6F-9865-4F68-8102-D859B1323333}"/>
  </w:font>
  <w:font w:name="Cambri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9A24950-E002-4FCE-8E15-F06FC34FA945}"/>
    <w:embedBold r:id="rId5" w:fontKey="{CFA66AA3-E7C1-49D2-B4D4-A25C50B49F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6BD3340-0D97-4921-BEC3-7B8241FD5C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91D7" w14:textId="77777777" w:rsidR="00C423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 </w:instrText>
    </w:r>
    <w:r>
      <w:fldChar w:fldCharType="separate"/>
    </w:r>
    <w:r>
      <w:rPr>
        <w:noProof/>
        <w:color w:val="000000"/>
      </w:rPr>
      <w:t>1</w:t>
    </w:r>
    <w:r>
      <w:fldChar w:fldCharType="end"/>
    </w:r>
  </w:p>
  <w:p w14:paraId="7722AA1D" w14:textId="77777777" w:rsidR="00C42312" w:rsidRDefault="00C423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C28DD" w14:textId="77777777" w:rsidR="00086FE6" w:rsidRDefault="00086FE6">
      <w:r>
        <w:separator/>
      </w:r>
    </w:p>
  </w:footnote>
  <w:footnote w:type="continuationSeparator" w:id="0">
    <w:p w14:paraId="2C9FA4F2" w14:textId="77777777" w:rsidR="00086FE6" w:rsidRDefault="00086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968A" w14:textId="77777777" w:rsidR="00C423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39EEDF4" wp14:editId="331BAFD7">
          <wp:simplePos x="0" y="0"/>
          <wp:positionH relativeFrom="column">
            <wp:posOffset>1358582</wp:posOffset>
          </wp:positionH>
          <wp:positionV relativeFrom="paragraph">
            <wp:posOffset>-295274</wp:posOffset>
          </wp:positionV>
          <wp:extent cx="3067050" cy="90487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rotWithShape="1">
                  <a:blip r:embed="rId1"/>
                  <a:srcRect l="23384" t="38898" r="23592" b="38975"/>
                  <a:stretch/>
                </pic:blipFill>
                <pic:spPr>
                  <a:xfrm>
                    <a:off x="0" y="0"/>
                    <a:ext cx="3067050" cy="904875"/>
                  </a:xfrm>
                  <a:prstGeom prst="rect">
                    <a:avLst/>
                  </a:prstGeom>
                  <a:ln>
                    <a:prstDash val="solid"/>
                    <a:rou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F0263"/>
    <w:multiLevelType w:val="multilevel"/>
    <w:tmpl w:val="7CF40A50"/>
    <w:lvl w:ilvl="0">
      <w:start w:val="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354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800"/>
    <w:rsid w:val="00025D19"/>
    <w:rsid w:val="0006B858"/>
    <w:rsid w:val="000758AD"/>
    <w:rsid w:val="00086FE6"/>
    <w:rsid w:val="000B4195"/>
    <w:rsid w:val="000DAB4E"/>
    <w:rsid w:val="000E343B"/>
    <w:rsid w:val="000EAAAB"/>
    <w:rsid w:val="000F1FC2"/>
    <w:rsid w:val="001170CA"/>
    <w:rsid w:val="001271F9"/>
    <w:rsid w:val="001452FA"/>
    <w:rsid w:val="00162EFD"/>
    <w:rsid w:val="001E147B"/>
    <w:rsid w:val="00235A62"/>
    <w:rsid w:val="002B5AF5"/>
    <w:rsid w:val="00395B01"/>
    <w:rsid w:val="003A415E"/>
    <w:rsid w:val="004018E3"/>
    <w:rsid w:val="004E3800"/>
    <w:rsid w:val="005B4A2F"/>
    <w:rsid w:val="005B6C36"/>
    <w:rsid w:val="006B1215"/>
    <w:rsid w:val="00702A54"/>
    <w:rsid w:val="00756F9F"/>
    <w:rsid w:val="00790ED4"/>
    <w:rsid w:val="007A7DED"/>
    <w:rsid w:val="007D5F13"/>
    <w:rsid w:val="00847B5F"/>
    <w:rsid w:val="0088500C"/>
    <w:rsid w:val="0095590A"/>
    <w:rsid w:val="009838BB"/>
    <w:rsid w:val="009A3B34"/>
    <w:rsid w:val="009D3645"/>
    <w:rsid w:val="00A324D5"/>
    <w:rsid w:val="00A73C43"/>
    <w:rsid w:val="00AB0517"/>
    <w:rsid w:val="00B263B8"/>
    <w:rsid w:val="00B34C6E"/>
    <w:rsid w:val="00B43D2E"/>
    <w:rsid w:val="00BC10BA"/>
    <w:rsid w:val="00C071B8"/>
    <w:rsid w:val="00C42312"/>
    <w:rsid w:val="00C65F8B"/>
    <w:rsid w:val="00C845E3"/>
    <w:rsid w:val="00CA102C"/>
    <w:rsid w:val="00D1638E"/>
    <w:rsid w:val="00D316C3"/>
    <w:rsid w:val="00D404BB"/>
    <w:rsid w:val="00D8146C"/>
    <w:rsid w:val="00D94459"/>
    <w:rsid w:val="00E53532"/>
    <w:rsid w:val="00E54866"/>
    <w:rsid w:val="00EA1A61"/>
    <w:rsid w:val="00EA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F7DC3"/>
  <w15:docId w15:val="{30241805-515E-48F1-BD7F-EA4F34C1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93"/>
      <w:ind w:left="10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CellMar>
        <w:left w:w="115" w:type="dxa"/>
        <w:right w:w="115" w:type="dxa"/>
      </w:tblCellMar>
    </w:tblPr>
  </w:style>
  <w:style w:type="table" w:customStyle="1" w:styleId="a0">
    <w:name w:val="a0"/>
    <w:basedOn w:val="TableNormal"/>
    <w:tblPr/>
  </w:style>
  <w:style w:type="character" w:customStyle="1" w:styleId="fontstyle01">
    <w:name w:val="fontstyle01"/>
    <w:basedOn w:val="Fontepargpadro"/>
    <w:rPr>
      <w:rFonts w:ascii="Cambria-Bold" w:hAnsi="Cambria-Bold" w:hint="default"/>
      <w:b/>
      <w:bCs/>
      <w:i w:val="0"/>
      <w:color w:val="000000"/>
      <w:sz w:val="24"/>
      <w:szCs w:val="24"/>
    </w:rPr>
  </w:style>
  <w:style w:type="character" w:customStyle="1" w:styleId="fontstyle21">
    <w:name w:val="fontstyle21"/>
    <w:basedOn w:val="Fontepargpadro"/>
    <w:rPr>
      <w:rFonts w:ascii="Cambria" w:hAnsi="Cambria" w:hint="default"/>
      <w:b w:val="0"/>
      <w:bCs w:val="0"/>
      <w:i w:val="0"/>
      <w:color w:val="000000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basedOn w:val="Fontepargpadro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1911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Eduardo Sposito</cp:lastModifiedBy>
  <cp:revision>31</cp:revision>
  <dcterms:created xsi:type="dcterms:W3CDTF">2024-06-17T19:49:00Z</dcterms:created>
  <dcterms:modified xsi:type="dcterms:W3CDTF">2026-09-17T20:27:00Z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2019-11-12T00:00:00Z</vt:lpwstr>
  </property>
  <property fmtid="{D5CDD505-2E9C-101B-9397-08002B2CF9AE}" pid="3" name="Creator">
    <vt:lpwstr>Microsoft® Word 2016</vt:lpwstr>
  </property>
  <property fmtid="{D5CDD505-2E9C-101B-9397-08002B2CF9AE}" pid="4" name="Created">
    <vt:lpwstr>2019-11-08T00:00:00Z</vt:lpwstr>
  </property>
</Properties>
</file>