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303AC" w14:textId="3D9743F3" w:rsidR="002422DF" w:rsidRPr="003B074F" w:rsidRDefault="002422DF" w:rsidP="002422DF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B074F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Autos </w:t>
      </w:r>
      <w:r w:rsidR="00186482" w:rsidRPr="003B074F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nº </w:t>
      </w:r>
      <w:r w:rsidR="003E2EC0" w:rsidRPr="003B074F">
        <w:rPr>
          <w:rFonts w:ascii="Arial" w:eastAsia="Times New Roman" w:hAnsi="Arial" w:cs="Arial"/>
          <w:b/>
          <w:sz w:val="24"/>
          <w:szCs w:val="24"/>
          <w:lang w:eastAsia="pt-BR"/>
        </w:rPr>
        <w:t>1500340-96.2020.8.26.0573</w:t>
      </w:r>
    </w:p>
    <w:p w14:paraId="11509FF3" w14:textId="77777777" w:rsidR="002422DF" w:rsidRPr="003B074F" w:rsidRDefault="002422DF" w:rsidP="002422DF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D14E52C" w14:textId="77777777" w:rsidR="002422DF" w:rsidRPr="003B074F" w:rsidRDefault="002422DF" w:rsidP="002422DF">
      <w:pPr>
        <w:spacing w:after="0" w:line="360" w:lineRule="auto"/>
        <w:ind w:left="2123" w:firstLine="709"/>
        <w:jc w:val="both"/>
        <w:outlineLvl w:val="0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B074F">
        <w:rPr>
          <w:rFonts w:ascii="Arial" w:eastAsia="Times New Roman" w:hAnsi="Arial" w:cs="Arial"/>
          <w:b/>
          <w:sz w:val="24"/>
          <w:szCs w:val="24"/>
          <w:lang w:eastAsia="pt-BR"/>
        </w:rPr>
        <w:t>MM. Juiz.</w:t>
      </w:r>
    </w:p>
    <w:p w14:paraId="4053895E" w14:textId="77777777" w:rsidR="00CD6415" w:rsidRDefault="00CD6415" w:rsidP="00CD6415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5FC9AA92" w14:textId="77777777" w:rsidR="00CD6415" w:rsidRPr="008579C0" w:rsidRDefault="00CD6415" w:rsidP="00CD6415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3460E8F6" w14:textId="4F89F999" w:rsidR="002422DF" w:rsidRPr="00842A15" w:rsidRDefault="002422DF" w:rsidP="002422DF">
      <w:pPr>
        <w:spacing w:before="60" w:after="60" w:line="360" w:lineRule="auto"/>
        <w:ind w:firstLine="709"/>
        <w:jc w:val="both"/>
        <w:outlineLvl w:val="0"/>
        <w:rPr>
          <w:rFonts w:ascii="Arial" w:eastAsia="Times New Roman" w:hAnsi="Arial" w:cs="Arial"/>
          <w:lang w:eastAsia="pt-BR"/>
        </w:rPr>
      </w:pPr>
      <w:r w:rsidRPr="008579C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579C0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79C0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79C0">
        <w:rPr>
          <w:rFonts w:ascii="Arial" w:eastAsia="Times New Roman" w:hAnsi="Arial" w:cs="Arial"/>
          <w:sz w:val="24"/>
          <w:szCs w:val="24"/>
          <w:lang w:eastAsia="pt-BR"/>
        </w:rPr>
        <w:tab/>
      </w:r>
      <w:bookmarkStart w:id="0" w:name="_Hlk60264645"/>
      <w:r w:rsidR="00760374" w:rsidRPr="008579C0">
        <w:rPr>
          <w:rFonts w:ascii="Arial" w:eastAsia="Times New Roman" w:hAnsi="Arial" w:cs="Arial"/>
          <w:sz w:val="24"/>
          <w:szCs w:val="24"/>
          <w:lang w:eastAsia="pt-BR"/>
        </w:rPr>
        <w:t xml:space="preserve">Trata-se de </w:t>
      </w:r>
      <w:r w:rsidR="005573AF" w:rsidRPr="008579C0">
        <w:rPr>
          <w:rFonts w:ascii="Arial" w:eastAsia="Times New Roman" w:hAnsi="Arial" w:cs="Arial"/>
          <w:sz w:val="24"/>
          <w:szCs w:val="24"/>
          <w:lang w:eastAsia="pt-BR"/>
        </w:rPr>
        <w:t xml:space="preserve">expediente </w:t>
      </w:r>
      <w:r w:rsidR="00760374" w:rsidRPr="008579C0">
        <w:rPr>
          <w:rFonts w:ascii="Arial" w:eastAsia="Times New Roman" w:hAnsi="Arial" w:cs="Arial"/>
          <w:sz w:val="24"/>
          <w:szCs w:val="24"/>
          <w:lang w:eastAsia="pt-BR"/>
        </w:rPr>
        <w:t>no qual a</w:t>
      </w:r>
      <w:r w:rsidRPr="008579C0">
        <w:rPr>
          <w:rFonts w:ascii="Arial" w:eastAsia="Times New Roman" w:hAnsi="Arial" w:cs="Arial"/>
          <w:sz w:val="24"/>
          <w:szCs w:val="24"/>
          <w:lang w:eastAsia="pt-BR"/>
        </w:rPr>
        <w:t xml:space="preserve"> vítima </w:t>
      </w:r>
      <w:r w:rsidR="00FD534D" w:rsidRPr="008579C0">
        <w:rPr>
          <w:rFonts w:ascii="Arial" w:eastAsia="Times New Roman" w:hAnsi="Arial" w:cs="Arial"/>
          <w:i/>
          <w:iCs/>
          <w:sz w:val="24"/>
          <w:szCs w:val="24"/>
          <w:u w:val="single"/>
          <w:lang w:eastAsia="pt-BR"/>
        </w:rPr>
        <w:t>placeholder1</w:t>
      </w:r>
      <w:r w:rsidR="003E2EC0" w:rsidRPr="008579C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760374" w:rsidRPr="008579C0">
        <w:rPr>
          <w:rFonts w:ascii="Arial" w:eastAsia="Times New Roman" w:hAnsi="Arial" w:cs="Arial"/>
          <w:sz w:val="24"/>
          <w:szCs w:val="24"/>
          <w:lang w:eastAsia="pt-BR"/>
        </w:rPr>
        <w:t xml:space="preserve">representa pela </w:t>
      </w:r>
      <w:r w:rsidRPr="008579C0">
        <w:rPr>
          <w:rFonts w:ascii="Arial" w:eastAsia="Times New Roman" w:hAnsi="Arial" w:cs="Arial"/>
          <w:sz w:val="24"/>
          <w:szCs w:val="24"/>
          <w:lang w:eastAsia="pt-BR"/>
        </w:rPr>
        <w:t xml:space="preserve">concessão de medidas protetivas, previstas na Lei nº 11.340/06, em face de </w:t>
      </w:r>
      <w:r w:rsidR="00760374" w:rsidRPr="008579C0">
        <w:rPr>
          <w:rFonts w:ascii="Arial" w:eastAsia="Times New Roman" w:hAnsi="Arial" w:cs="Arial"/>
          <w:sz w:val="24"/>
          <w:szCs w:val="24"/>
          <w:u w:val="single"/>
          <w:lang w:eastAsia="pt-BR"/>
        </w:rPr>
        <w:t>indiciado4</w:t>
      </w:r>
      <w:r w:rsidRPr="008579C0">
        <w:rPr>
          <w:rFonts w:ascii="Arial" w:eastAsia="Times New Roman" w:hAnsi="Arial" w:cs="Arial"/>
          <w:sz w:val="24"/>
          <w:szCs w:val="24"/>
          <w:lang w:eastAsia="pt-BR"/>
        </w:rPr>
        <w:t>, consistentes na proibição de aproximação e de contato por qualquer meio</w:t>
      </w:r>
      <w:r w:rsidR="008E098B" w:rsidRPr="00842A15">
        <w:rPr>
          <w:rFonts w:ascii="Arial" w:eastAsia="Times New Roman" w:hAnsi="Arial" w:cs="Arial"/>
          <w:lang w:eastAsia="pt-BR"/>
        </w:rPr>
        <w:t>.</w:t>
      </w:r>
    </w:p>
    <w:bookmarkEnd w:id="0"/>
    <w:p w14:paraId="04D5E356" w14:textId="77777777" w:rsidR="002422DF" w:rsidRPr="003B074F" w:rsidRDefault="002422DF" w:rsidP="002422DF">
      <w:pPr>
        <w:spacing w:after="0" w:line="360" w:lineRule="auto"/>
        <w:ind w:firstLine="709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0B41D5" w14:textId="2489E805" w:rsidR="00F33DD4" w:rsidRPr="003B074F" w:rsidRDefault="002422DF" w:rsidP="003E2EC0">
      <w:pPr>
        <w:spacing w:before="60" w:after="60" w:line="360" w:lineRule="auto"/>
        <w:ind w:firstLine="709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>Narra a vítima que manteve um relacionamento amoroso com o autor por dois anos, não tendo advindo filhos desta relação. Informa que o autor é usuário de drogas, crack, e atualmente estaria cumprindo pena em regime aberto pelo crime de tráfico de drogas. Diz que em 13/12/2020, o autor estava embriagado e teria ficado com ciúmes da vítima por esta estar ao celular, passando então a ofendê-la de “puta, biscate, arrombada, vagabunda”. Em seguida, teria começado a agredi-la dando tapas em seu rosto, puxões de cabelo e lhe deu uma mordida no braço direito, que deixou marcas. Declara que no dia</w:t>
      </w:r>
      <w:r w:rsidR="002512C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19/12/2020 discutiu com o autor porque ele estava usando drogas dentro da residência, pedindo para que ele deixasse a residência naquele momento, mas o autor se negou, </w:t>
      </w:r>
      <w:r w:rsidR="002512CF">
        <w:rPr>
          <w:rFonts w:ascii="Arial" w:eastAsia="Times New Roman" w:hAnsi="Arial" w:cs="Arial"/>
          <w:sz w:val="24"/>
          <w:szCs w:val="24"/>
          <w:lang w:eastAsia="pt-BR"/>
        </w:rPr>
        <w:t>passando a agredi-la com socos no peito e chutes nas pernas. A polícia foi acionada, mas o autor fugiu antes da chegada da viatura</w:t>
      </w:r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>. Após isso</w:t>
      </w:r>
      <w:r w:rsidR="002512CF">
        <w:rPr>
          <w:rFonts w:ascii="Arial" w:eastAsia="Times New Roman" w:hAnsi="Arial" w:cs="Arial"/>
          <w:sz w:val="24"/>
          <w:szCs w:val="24"/>
          <w:lang w:eastAsia="pt-BR"/>
        </w:rPr>
        <w:t>, o autor deixou o imóvel e</w:t>
      </w:r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 a vítima não teve mais contato com ele até a presente data, entretanto</w:t>
      </w:r>
      <w:r w:rsidR="002512CF">
        <w:rPr>
          <w:rFonts w:ascii="Arial" w:eastAsia="Times New Roman" w:hAnsi="Arial" w:cs="Arial"/>
          <w:sz w:val="24"/>
          <w:szCs w:val="24"/>
          <w:lang w:eastAsia="pt-BR"/>
        </w:rPr>
        <w:t xml:space="preserve">, este </w:t>
      </w:r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mandou mensagem de áudio pelo celular de outra pessoa na data de ontem, as 21h55min, dizendo “Oh Luciana, você não vai falar comigo não, </w:t>
      </w:r>
      <w:proofErr w:type="spellStart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 tentando falar com você, você tá on-line... </w:t>
      </w:r>
      <w:proofErr w:type="spellStart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>Aê</w:t>
      </w:r>
      <w:proofErr w:type="spellEnd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, amanhã e vou aparecer aí viu, você vai ver só, você tá de palhaçada comigo.... Tá on-line aí, </w:t>
      </w:r>
      <w:proofErr w:type="gramStart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>tá</w:t>
      </w:r>
      <w:proofErr w:type="gramEnd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 com quem? Já </w:t>
      </w:r>
      <w:proofErr w:type="gramStart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>tá</w:t>
      </w:r>
      <w:proofErr w:type="gramEnd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 com outro aí? Sua lazarenta.” (sic). Solicitou medidas protetivas nos termos da Lei n° 11.340/06.</w:t>
      </w:r>
    </w:p>
    <w:p w14:paraId="094A7FF5" w14:textId="77777777" w:rsidR="002512CF" w:rsidRDefault="002512CF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AF043D7" w14:textId="3D44890D" w:rsidR="0071349A" w:rsidRPr="003B074F" w:rsidRDefault="0071349A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3B074F">
        <w:rPr>
          <w:rFonts w:ascii="Arial" w:eastAsia="Times New Roman" w:hAnsi="Arial" w:cs="Arial"/>
          <w:sz w:val="24"/>
          <w:szCs w:val="24"/>
          <w:lang w:eastAsia="pt-BR"/>
        </w:rPr>
        <w:t>É a síntese.</w:t>
      </w:r>
    </w:p>
    <w:p w14:paraId="325027F6" w14:textId="4819C6EF" w:rsidR="0071349A" w:rsidRPr="003B074F" w:rsidRDefault="0071349A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F18C01" w14:textId="11EC998B" w:rsidR="0071349A" w:rsidRPr="003B074F" w:rsidRDefault="0071349A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3B074F">
        <w:rPr>
          <w:rFonts w:ascii="Arial" w:eastAsia="Times New Roman" w:hAnsi="Arial" w:cs="Arial"/>
          <w:sz w:val="24"/>
          <w:szCs w:val="24"/>
          <w:lang w:eastAsia="pt-BR"/>
        </w:rPr>
        <w:t>O pedido comporta acolhimento.</w:t>
      </w:r>
    </w:p>
    <w:p w14:paraId="41197060" w14:textId="07F8F51C" w:rsidR="0071349A" w:rsidRPr="003B074F" w:rsidRDefault="0071349A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7C138D3" w14:textId="7FEB01DB" w:rsidR="003209E9" w:rsidRPr="003B074F" w:rsidRDefault="0071349A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Com efeito, </w:t>
      </w:r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a versão apresentada pela vítima traz verossimilhança a </w:t>
      </w:r>
      <w:r w:rsidR="00F33DD4"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um cenário de efetivo risco à </w:t>
      </w:r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>sua integridade física</w:t>
      </w:r>
      <w:r w:rsidR="00F33DD4" w:rsidRPr="003B074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FEB37C4" w14:textId="77777777" w:rsidR="00F33DD4" w:rsidRPr="003B074F" w:rsidRDefault="00F33DD4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EBB9DF" w14:textId="1946DE2B" w:rsidR="006035E4" w:rsidRPr="003B074F" w:rsidRDefault="00F33DD4" w:rsidP="006035E4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3B074F">
        <w:rPr>
          <w:rFonts w:ascii="Arial" w:eastAsia="Times New Roman" w:hAnsi="Arial" w:cs="Arial"/>
          <w:sz w:val="24"/>
          <w:szCs w:val="24"/>
          <w:lang w:eastAsia="pt-BR"/>
        </w:rPr>
        <w:t>O averiguado teria agredido a vítima, vindo a</w:t>
      </w:r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inda a </w:t>
      </w:r>
      <w:proofErr w:type="gramStart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>ameaça-la</w:t>
      </w:r>
      <w:proofErr w:type="gramEnd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>, adotando comportamento persecutório, em razão do rompimento do relacionamento, situação que pode vir a escalar para cenário de maior gravidade.</w:t>
      </w:r>
    </w:p>
    <w:p w14:paraId="123EB6AA" w14:textId="6819878C" w:rsidR="00F33DD4" w:rsidRPr="003B074F" w:rsidRDefault="00F33DD4" w:rsidP="006035E4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6720131" w14:textId="715707C0" w:rsidR="00EE6942" w:rsidRPr="003B074F" w:rsidRDefault="00EE6942" w:rsidP="006035E4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3B074F">
        <w:rPr>
          <w:rFonts w:ascii="Arial" w:eastAsia="Times New Roman" w:hAnsi="Arial" w:cs="Arial"/>
          <w:sz w:val="24"/>
          <w:szCs w:val="24"/>
          <w:lang w:eastAsia="pt-BR"/>
        </w:rPr>
        <w:t>De se ressaltar que as partes não mais coabitam, de modo que a concessão das medidas protetivas não irá representar grave interferência na esfera de interesses do averiguado.</w:t>
      </w:r>
    </w:p>
    <w:p w14:paraId="32D14617" w14:textId="77777777" w:rsidR="00EE6942" w:rsidRPr="003B074F" w:rsidRDefault="00EE6942" w:rsidP="006035E4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F8874A4" w14:textId="77777777" w:rsidR="003B074F" w:rsidRDefault="006035E4" w:rsidP="003B074F">
      <w:pPr>
        <w:spacing w:after="0" w:line="360" w:lineRule="auto"/>
        <w:ind w:firstLine="2977"/>
        <w:jc w:val="both"/>
        <w:outlineLvl w:val="0"/>
        <w:rPr>
          <w:rFonts w:ascii="Arial" w:hAnsi="Arial" w:cs="Arial"/>
          <w:sz w:val="24"/>
          <w:szCs w:val="24"/>
        </w:rPr>
      </w:pPr>
      <w:r w:rsidRPr="003B074F">
        <w:rPr>
          <w:rFonts w:ascii="Arial" w:eastAsia="Times New Roman" w:hAnsi="Arial" w:cs="Arial"/>
          <w:sz w:val="24"/>
          <w:szCs w:val="24"/>
          <w:lang w:eastAsia="pt-BR"/>
        </w:rPr>
        <w:t>As</w:t>
      </w:r>
      <w:r w:rsidR="002422DF" w:rsidRPr="003B074F">
        <w:rPr>
          <w:rFonts w:ascii="Arial" w:hAnsi="Arial" w:cs="Arial"/>
          <w:sz w:val="24"/>
          <w:szCs w:val="24"/>
        </w:rPr>
        <w:t xml:space="preserve">sim, há nos autos demonstração do </w:t>
      </w:r>
      <w:r w:rsidR="002422DF" w:rsidRPr="003B074F">
        <w:rPr>
          <w:rFonts w:ascii="Arial" w:hAnsi="Arial" w:cs="Arial"/>
          <w:i/>
          <w:sz w:val="24"/>
          <w:szCs w:val="24"/>
        </w:rPr>
        <w:t>periculum in mora</w:t>
      </w:r>
      <w:r w:rsidR="002422DF" w:rsidRPr="003B074F">
        <w:rPr>
          <w:rFonts w:ascii="Arial" w:hAnsi="Arial" w:cs="Arial"/>
          <w:sz w:val="24"/>
          <w:szCs w:val="24"/>
        </w:rPr>
        <w:t xml:space="preserve"> e do </w:t>
      </w:r>
      <w:r w:rsidR="002422DF" w:rsidRPr="003B074F">
        <w:rPr>
          <w:rFonts w:ascii="Arial" w:hAnsi="Arial" w:cs="Arial"/>
          <w:i/>
          <w:sz w:val="24"/>
          <w:szCs w:val="24"/>
        </w:rPr>
        <w:t>fumus boni iuris</w:t>
      </w:r>
      <w:r w:rsidR="002422DF" w:rsidRPr="003B074F">
        <w:rPr>
          <w:rFonts w:ascii="Arial" w:hAnsi="Arial" w:cs="Arial"/>
          <w:sz w:val="24"/>
          <w:szCs w:val="24"/>
        </w:rPr>
        <w:t xml:space="preserve"> necessários para a concessão </w:t>
      </w:r>
      <w:r w:rsidR="00F33DD4" w:rsidRPr="003B074F">
        <w:rPr>
          <w:rFonts w:ascii="Arial" w:hAnsi="Arial" w:cs="Arial"/>
          <w:sz w:val="24"/>
          <w:szCs w:val="24"/>
        </w:rPr>
        <w:t xml:space="preserve">das medidas protetivas de urgência. </w:t>
      </w:r>
    </w:p>
    <w:p w14:paraId="421D7E26" w14:textId="2D5EF03E" w:rsidR="002422DF" w:rsidRPr="003B074F" w:rsidRDefault="003B074F" w:rsidP="003B074F">
      <w:pPr>
        <w:spacing w:after="0" w:line="360" w:lineRule="auto"/>
        <w:ind w:firstLine="2977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Diante do exposto</w:t>
      </w:r>
      <w:r w:rsidR="002422DF" w:rsidRPr="003B074F">
        <w:rPr>
          <w:rFonts w:ascii="Arial" w:hAnsi="Arial" w:cs="Arial"/>
          <w:sz w:val="24"/>
          <w:szCs w:val="24"/>
        </w:rPr>
        <w:t xml:space="preserve">, o </w:t>
      </w:r>
      <w:r w:rsidR="002422DF" w:rsidRPr="003B074F">
        <w:rPr>
          <w:rFonts w:ascii="Arial" w:hAnsi="Arial" w:cs="Arial"/>
          <w:b/>
          <w:sz w:val="24"/>
          <w:szCs w:val="24"/>
        </w:rPr>
        <w:t>MINISTÉRIO PÚBLICO DO ESTADO DE SÃO PAULO</w:t>
      </w:r>
      <w:r w:rsidR="002422DF" w:rsidRPr="003B074F">
        <w:rPr>
          <w:rFonts w:ascii="Arial" w:hAnsi="Arial" w:cs="Arial"/>
          <w:sz w:val="24"/>
          <w:szCs w:val="24"/>
        </w:rPr>
        <w:t xml:space="preserve">, por seu representante infra-assinado, opina, </w:t>
      </w:r>
      <w:r w:rsidR="00F33DD4" w:rsidRPr="003B074F">
        <w:rPr>
          <w:rFonts w:ascii="Arial" w:hAnsi="Arial" w:cs="Arial"/>
          <w:sz w:val="24"/>
          <w:szCs w:val="24"/>
        </w:rPr>
        <w:t>f</w:t>
      </w:r>
      <w:r w:rsidR="00C456DB" w:rsidRPr="003B074F">
        <w:rPr>
          <w:rFonts w:ascii="Arial" w:hAnsi="Arial" w:cs="Arial"/>
          <w:sz w:val="24"/>
          <w:szCs w:val="24"/>
        </w:rPr>
        <w:t xml:space="preserve">avoravelmente </w:t>
      </w:r>
      <w:r w:rsidR="002422DF" w:rsidRPr="003B074F">
        <w:rPr>
          <w:rFonts w:ascii="Arial" w:hAnsi="Arial" w:cs="Arial"/>
          <w:sz w:val="24"/>
          <w:szCs w:val="24"/>
        </w:rPr>
        <w:t>à concessão</w:t>
      </w:r>
      <w:r w:rsidR="00C456DB" w:rsidRPr="003B074F">
        <w:rPr>
          <w:rFonts w:ascii="Arial" w:hAnsi="Arial" w:cs="Arial"/>
          <w:sz w:val="24"/>
          <w:szCs w:val="24"/>
        </w:rPr>
        <w:t xml:space="preserve"> das medidas protetivas de urgência.</w:t>
      </w:r>
    </w:p>
    <w:p w14:paraId="51BF4F9F" w14:textId="77777777" w:rsidR="00E030FE" w:rsidRPr="003B074F" w:rsidRDefault="00E030FE" w:rsidP="00E030FE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bookmarkStart w:id="1" w:name="_Hlk60264687"/>
    </w:p>
    <w:p w14:paraId="335E6EFD" w14:textId="0228717C" w:rsidR="00E030FE" w:rsidRPr="003B074F" w:rsidRDefault="00E030FE" w:rsidP="00E030FE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2" w:name="_Hlk60263959"/>
      <w:proofErr w:type="spellStart"/>
      <w:r w:rsidRPr="003B074F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proofErr w:type="spellEnd"/>
      <w:r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2512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5TODAY5</w:t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8D4ACC9" w14:textId="77777777" w:rsidR="00E030FE" w:rsidRPr="003B074F" w:rsidRDefault="00E030FE" w:rsidP="00E030FE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F582CC" w14:textId="77777777" w:rsidR="00E030FE" w:rsidRPr="003B074F" w:rsidRDefault="00E030FE" w:rsidP="00E030FE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3B074F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62A7958A" w14:textId="77777777" w:rsidR="00E030FE" w:rsidRPr="003B074F" w:rsidRDefault="00E030FE" w:rsidP="00E030FE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3B074F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  <w:bookmarkEnd w:id="1"/>
      <w:bookmarkEnd w:id="2"/>
    </w:p>
    <w:sectPr w:rsidR="00E030FE" w:rsidRPr="003B074F" w:rsidSect="00A96729">
      <w:headerReference w:type="default" r:id="rId9"/>
      <w:footerReference w:type="default" r:id="rId10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3A4E3" w14:textId="77777777" w:rsidR="00252232" w:rsidRDefault="00252232" w:rsidP="009F7412">
      <w:pPr>
        <w:spacing w:after="0" w:line="240" w:lineRule="auto"/>
      </w:pPr>
      <w:r>
        <w:separator/>
      </w:r>
    </w:p>
  </w:endnote>
  <w:endnote w:type="continuationSeparator" w:id="0">
    <w:p w14:paraId="1FF7E8E8" w14:textId="77777777" w:rsidR="00252232" w:rsidRDefault="00252232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FB8AB" w14:textId="77777777" w:rsidR="005D2C35" w:rsidRPr="005D2C35" w:rsidRDefault="005D2C35" w:rsidP="005D2C35">
    <w:pPr>
      <w:pStyle w:val="Rodap"/>
      <w:jc w:val="center"/>
      <w:rPr>
        <w:rFonts w:ascii="Arial" w:hAnsi="Arial" w:cs="Arial"/>
      </w:rPr>
    </w:pPr>
    <w:r w:rsidRPr="005D2C35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8D33BB" wp14:editId="3B067D8D">
              <wp:simplePos x="0" y="0"/>
              <wp:positionH relativeFrom="margin">
                <wp:align>left</wp:align>
              </wp:positionH>
              <wp:positionV relativeFrom="paragraph">
                <wp:posOffset>-123093</wp:posOffset>
              </wp:positionV>
              <wp:extent cx="5934075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180AA6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E89D5" w14:textId="77777777" w:rsidR="00252232" w:rsidRDefault="00252232" w:rsidP="009F7412">
      <w:pPr>
        <w:spacing w:after="0" w:line="240" w:lineRule="auto"/>
      </w:pPr>
      <w:r>
        <w:separator/>
      </w:r>
    </w:p>
  </w:footnote>
  <w:footnote w:type="continuationSeparator" w:id="0">
    <w:p w14:paraId="1EFF0718" w14:textId="77777777" w:rsidR="00252232" w:rsidRDefault="00252232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2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21"/>
    </w:tblGrid>
    <w:tr w:rsidR="000244F7" w14:paraId="6464FBDD" w14:textId="77777777" w:rsidTr="000244F7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59709650" w14:textId="77777777" w:rsidR="000244F7" w:rsidRDefault="000244F7">
          <w:pPr>
            <w:pStyle w:val="Cabealho"/>
          </w:pPr>
          <w:r>
            <w:rPr>
              <w:noProof/>
            </w:rPr>
            <w:drawing>
              <wp:inline distT="0" distB="0" distL="0" distR="0" wp14:anchorId="3E877C1D" wp14:editId="6EB1389A">
                <wp:extent cx="2518553" cy="297813"/>
                <wp:effectExtent l="0" t="0" r="0" b="7620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Ativo 2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8553" cy="297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" w:type="dxa"/>
          <w:tcBorders>
            <w:left w:val="single" w:sz="12" w:space="0" w:color="C00000"/>
          </w:tcBorders>
        </w:tcPr>
        <w:p w14:paraId="4F43501B" w14:textId="77777777" w:rsidR="000244F7" w:rsidRPr="009F7412" w:rsidRDefault="000244F7" w:rsidP="009F7412">
          <w:pPr>
            <w:pStyle w:val="Cabealho"/>
            <w:jc w:val="both"/>
            <w:rPr>
              <w:sz w:val="28"/>
              <w:szCs w:val="28"/>
            </w:rPr>
          </w:pPr>
        </w:p>
      </w:tc>
    </w:tr>
  </w:tbl>
  <w:p w14:paraId="111F483F" w14:textId="77777777" w:rsidR="005D2C35" w:rsidRDefault="005D2C35" w:rsidP="00A9672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D56482" wp14:editId="587D8CBE">
              <wp:simplePos x="0" y="0"/>
              <wp:positionH relativeFrom="margin">
                <wp:posOffset>0</wp:posOffset>
              </wp:positionH>
              <wp:positionV relativeFrom="paragraph">
                <wp:posOffset>158750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56DB44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412"/>
    <w:rsid w:val="000244F7"/>
    <w:rsid w:val="0007337F"/>
    <w:rsid w:val="00073F61"/>
    <w:rsid w:val="000A2654"/>
    <w:rsid w:val="000A7454"/>
    <w:rsid w:val="00154252"/>
    <w:rsid w:val="00186482"/>
    <w:rsid w:val="0019525F"/>
    <w:rsid w:val="001E5771"/>
    <w:rsid w:val="002422DF"/>
    <w:rsid w:val="002512CF"/>
    <w:rsid w:val="00252232"/>
    <w:rsid w:val="002606E6"/>
    <w:rsid w:val="002B2381"/>
    <w:rsid w:val="002B7CEF"/>
    <w:rsid w:val="002E1DB8"/>
    <w:rsid w:val="003209E9"/>
    <w:rsid w:val="003B074F"/>
    <w:rsid w:val="003E2EC0"/>
    <w:rsid w:val="00432579"/>
    <w:rsid w:val="0043728F"/>
    <w:rsid w:val="00442AA4"/>
    <w:rsid w:val="0047334E"/>
    <w:rsid w:val="004C7551"/>
    <w:rsid w:val="00531357"/>
    <w:rsid w:val="00535C3D"/>
    <w:rsid w:val="005573AF"/>
    <w:rsid w:val="00571DC7"/>
    <w:rsid w:val="005D2C35"/>
    <w:rsid w:val="006035E4"/>
    <w:rsid w:val="00692ABA"/>
    <w:rsid w:val="0071349A"/>
    <w:rsid w:val="00731EC4"/>
    <w:rsid w:val="00760374"/>
    <w:rsid w:val="00781499"/>
    <w:rsid w:val="0081085B"/>
    <w:rsid w:val="008376E0"/>
    <w:rsid w:val="00842A15"/>
    <w:rsid w:val="008579C0"/>
    <w:rsid w:val="008E098B"/>
    <w:rsid w:val="008E0C87"/>
    <w:rsid w:val="009A5719"/>
    <w:rsid w:val="009E3618"/>
    <w:rsid w:val="009F7412"/>
    <w:rsid w:val="00A40A1F"/>
    <w:rsid w:val="00A96729"/>
    <w:rsid w:val="00B413C3"/>
    <w:rsid w:val="00B41F14"/>
    <w:rsid w:val="00C456DB"/>
    <w:rsid w:val="00C4795B"/>
    <w:rsid w:val="00CD6415"/>
    <w:rsid w:val="00D6327C"/>
    <w:rsid w:val="00DA386D"/>
    <w:rsid w:val="00DA4C69"/>
    <w:rsid w:val="00DC2B20"/>
    <w:rsid w:val="00E030FE"/>
    <w:rsid w:val="00E74273"/>
    <w:rsid w:val="00EE6942"/>
    <w:rsid w:val="00F13F7A"/>
    <w:rsid w:val="00F30E65"/>
    <w:rsid w:val="00F33DD4"/>
    <w:rsid w:val="00F42F18"/>
    <w:rsid w:val="00FB168A"/>
    <w:rsid w:val="00FD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32B18"/>
  <w15:chartTrackingRefBased/>
  <w15:docId w15:val="{FACD3049-6679-44CA-8228-6B80C877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6E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03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03A60EF4EC4E48A77FD608DF17A88D" ma:contentTypeVersion="10" ma:contentTypeDescription="Crie um novo documento." ma:contentTypeScope="" ma:versionID="fc0947fd95c3ae8de34ec74f25670232">
  <xsd:schema xmlns:xsd="http://www.w3.org/2001/XMLSchema" xmlns:xs="http://www.w3.org/2001/XMLSchema" xmlns:p="http://schemas.microsoft.com/office/2006/metadata/properties" xmlns:ns2="e4f26b54-c263-404d-abd2-b619fe93ea3e" xmlns:ns3="d20ca4c6-e862-48a6-bb2d-0e736e38b4f5" targetNamespace="http://schemas.microsoft.com/office/2006/metadata/properties" ma:root="true" ma:fieldsID="f52d1ffb0da1a63f3c41c27136378ad5" ns2:_="" ns3:_="">
    <xsd:import namespace="e4f26b54-c263-404d-abd2-b619fe93ea3e"/>
    <xsd:import namespace="d20ca4c6-e862-48a6-bb2d-0e736e38b4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26b54-c263-404d-abd2-b619fe93ea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ca4c6-e862-48a6-bb2d-0e736e38b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4f26b54-c263-404d-abd2-b619fe93ea3e">
      <UserInfo>
        <DisplayName>Rodrigo de Andrade Figaro Caldeira</DisplayName>
        <AccountId>932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2A2E8BF-90C7-4179-884D-B892D950EE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C9DC3A-ABD8-4286-8B43-1BF739073F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26b54-c263-404d-abd2-b619fe93ea3e"/>
    <ds:schemaRef ds:uri="d20ca4c6-e862-48a6-bb2d-0e736e38b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4394C4-9E7F-4CCC-9559-38BC5BFB133E}">
  <ds:schemaRefs>
    <ds:schemaRef ds:uri="http://schemas.microsoft.com/office/2006/metadata/properties"/>
    <ds:schemaRef ds:uri="http://schemas.microsoft.com/office/infopath/2007/PartnerControls"/>
    <ds:schemaRef ds:uri="e4f26b54-c263-404d-abd2-b619fe93ea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dc:description/>
  <cp:lastModifiedBy>Carlos Eduardo Targino da Silva</cp:lastModifiedBy>
  <cp:revision>18</cp:revision>
  <cp:lastPrinted>2020-08-15T12:42:00Z</cp:lastPrinted>
  <dcterms:created xsi:type="dcterms:W3CDTF">2020-12-28T18:45:00Z</dcterms:created>
  <dcterms:modified xsi:type="dcterms:W3CDTF">2021-01-04T15:08:00Z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0x0101003E03A60EF4EC4E48A77FD608DF17A88D</vt:lpwstr>
  </property>
</Properties>
</file>