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91769693"/>
        <w:docPartObj>
          <w:docPartGallery w:val="Cover Pages"/>
          <w:docPartUnique/>
        </w:docPartObj>
      </w:sdtPr>
      <w:sdtEndPr>
        <w:rPr>
          <w:rFonts w:ascii="Times New Roman" w:hAnsi="Times New Roman" w:cs="Times New Roman"/>
          <w:b/>
          <w:bCs/>
          <w:sz w:val="24"/>
          <w:szCs w:val="24"/>
        </w:rPr>
      </w:sdtEndPr>
      <w:sdtContent>
        <w:p w:rsidR="00DE1A3F" w:rsidRDefault="00DE1A3F"/>
        <w:p w:rsidR="00DE1A3F" w:rsidRDefault="00DE1A3F" w:rsidP="00DE1A3F">
          <w:pPr>
            <w:tabs>
              <w:tab w:val="center" w:pos="3935"/>
            </w:tabs>
            <w:spacing w:line="240" w:lineRule="auto"/>
            <w:jc w:val="both"/>
            <w:rPr>
              <w:b/>
              <w:bCs/>
              <w:iCs/>
              <w:sz w:val="32"/>
              <w:szCs w:val="32"/>
            </w:rPr>
          </w:pPr>
          <w:r w:rsidRPr="00400677">
            <w:rPr>
              <w:noProof/>
              <w:sz w:val="28"/>
              <w:szCs w:val="28"/>
              <w:lang w:eastAsia="fr-FR"/>
            </w:rPr>
            <w:drawing>
              <wp:anchor distT="0" distB="0" distL="114300" distR="114300" simplePos="0" relativeHeight="251660288" behindDoc="1" locked="0" layoutInCell="1" allowOverlap="1">
                <wp:simplePos x="0" y="0"/>
                <wp:positionH relativeFrom="column">
                  <wp:posOffset>-368300</wp:posOffset>
                </wp:positionH>
                <wp:positionV relativeFrom="paragraph">
                  <wp:posOffset>-81915</wp:posOffset>
                </wp:positionV>
                <wp:extent cx="1246505" cy="1031240"/>
                <wp:effectExtent l="19050" t="0" r="0" b="0"/>
                <wp:wrapTight wrapText="right">
                  <wp:wrapPolygon edited="0">
                    <wp:start x="-330" y="0"/>
                    <wp:lineTo x="-330" y="21148"/>
                    <wp:lineTo x="21457" y="21148"/>
                    <wp:lineTo x="21457" y="0"/>
                    <wp:lineTo x="-330" y="0"/>
                  </wp:wrapPolygon>
                </wp:wrapTight>
                <wp:docPr id="5" name="Image 5" descr="2017 04 27 CERAP_Logo avec espace protég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7 04 27 CERAP_Logo avec espace protégé"/>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6505" cy="1031240"/>
                        </a:xfrm>
                        <a:prstGeom prst="rect">
                          <a:avLst/>
                        </a:prstGeom>
                        <a:noFill/>
                        <a:ln>
                          <a:noFill/>
                        </a:ln>
                      </pic:spPr>
                    </pic:pic>
                  </a:graphicData>
                </a:graphic>
              </wp:anchor>
            </w:drawing>
          </w:r>
        </w:p>
        <w:p w:rsidR="00DE1A3F" w:rsidRPr="007C2AE4" w:rsidRDefault="00DE1A3F" w:rsidP="00DE1A3F">
          <w:pPr>
            <w:tabs>
              <w:tab w:val="center" w:pos="3935"/>
            </w:tabs>
            <w:spacing w:line="240" w:lineRule="auto"/>
            <w:rPr>
              <w:rFonts w:ascii="Cambria" w:eastAsia="Times New Roman" w:hAnsi="Cambria"/>
              <w:caps/>
              <w:sz w:val="32"/>
              <w:szCs w:val="32"/>
            </w:rPr>
          </w:pPr>
          <w:r>
            <w:rPr>
              <w:b/>
              <w:bCs/>
              <w:iCs/>
              <w:sz w:val="32"/>
              <w:szCs w:val="32"/>
            </w:rPr>
            <w:t>UNIVERSITE</w:t>
          </w:r>
          <w:r w:rsidRPr="00B503E8">
            <w:rPr>
              <w:b/>
              <w:bCs/>
              <w:iCs/>
              <w:sz w:val="32"/>
              <w:szCs w:val="32"/>
            </w:rPr>
            <w:t xml:space="preserve"> JESUITE</w:t>
          </w:r>
          <w:r>
            <w:rPr>
              <w:b/>
              <w:iCs/>
              <w:sz w:val="32"/>
              <w:szCs w:val="32"/>
            </w:rPr>
            <w:t xml:space="preserve"> (</w:t>
          </w:r>
          <w:r w:rsidRPr="00860E6D">
            <w:rPr>
              <w:b/>
              <w:iCs/>
              <w:sz w:val="32"/>
              <w:szCs w:val="32"/>
            </w:rPr>
            <w:t>CERAP/UJ</w:t>
          </w:r>
          <w:r>
            <w:rPr>
              <w:b/>
              <w:iCs/>
              <w:sz w:val="36"/>
              <w:szCs w:val="36"/>
            </w:rPr>
            <w:t>)</w:t>
          </w:r>
        </w:p>
        <w:p w:rsidR="00DE1A3F" w:rsidRDefault="00DE1A3F" w:rsidP="00DE1A3F">
          <w:pPr>
            <w:tabs>
              <w:tab w:val="center" w:pos="3935"/>
            </w:tabs>
            <w:spacing w:line="240" w:lineRule="auto"/>
            <w:rPr>
              <w:b/>
              <w:bCs/>
              <w:iCs/>
              <w:sz w:val="32"/>
              <w:szCs w:val="32"/>
            </w:rPr>
          </w:pPr>
        </w:p>
        <w:p w:rsidR="00DE1A3F" w:rsidRDefault="00DE1A3F" w:rsidP="00DE1A3F">
          <w:pPr>
            <w:tabs>
              <w:tab w:val="left" w:pos="6024"/>
            </w:tabs>
          </w:pPr>
        </w:p>
        <w:tbl>
          <w:tblPr>
            <w:tblW w:w="5196" w:type="pct"/>
            <w:jc w:val="center"/>
            <w:tblLook w:val="04A0"/>
          </w:tblPr>
          <w:tblGrid>
            <w:gridCol w:w="9651"/>
          </w:tblGrid>
          <w:tr w:rsidR="00DE1A3F" w:rsidRPr="00E6047A" w:rsidTr="00DF757E">
            <w:trPr>
              <w:trHeight w:val="3142"/>
              <w:jc w:val="center"/>
            </w:trPr>
            <w:tc>
              <w:tcPr>
                <w:tcW w:w="5000" w:type="pct"/>
              </w:tcPr>
              <w:p w:rsidR="00DE1A3F" w:rsidRDefault="00DE1A3F" w:rsidP="00DF757E">
                <w:pPr>
                  <w:rPr>
                    <w:sz w:val="26"/>
                    <w:szCs w:val="26"/>
                  </w:rPr>
                </w:pPr>
              </w:p>
              <w:p w:rsidR="00DE1A3F" w:rsidRPr="00E6047A" w:rsidRDefault="00DE1A3F" w:rsidP="00DF757E">
                <w:pPr>
                  <w:spacing w:line="240" w:lineRule="auto"/>
                  <w:jc w:val="center"/>
                  <w:rPr>
                    <w:sz w:val="26"/>
                    <w:szCs w:val="26"/>
                  </w:rPr>
                </w:pPr>
                <w:r w:rsidRPr="00400677">
                  <w:rPr>
                    <w:sz w:val="24"/>
                    <w:szCs w:val="24"/>
                  </w:rPr>
                  <w:t>Année académique</w:t>
                </w:r>
                <w:r w:rsidRPr="004E49FC">
                  <w:rPr>
                    <w:sz w:val="28"/>
                    <w:szCs w:val="28"/>
                  </w:rPr>
                  <w:t> :</w:t>
                </w:r>
                <w:r>
                  <w:rPr>
                    <w:sz w:val="26"/>
                    <w:szCs w:val="26"/>
                  </w:rPr>
                  <w:t xml:space="preserve"> 2020 -2021</w:t>
                </w:r>
              </w:p>
              <w:p w:rsidR="00DE1A3F" w:rsidRPr="00400677" w:rsidRDefault="00DE1A3F" w:rsidP="00DF757E">
                <w:pPr>
                  <w:spacing w:line="240" w:lineRule="auto"/>
                  <w:jc w:val="center"/>
                  <w:rPr>
                    <w:b/>
                    <w:sz w:val="24"/>
                    <w:szCs w:val="24"/>
                  </w:rPr>
                </w:pPr>
                <w:r w:rsidRPr="00400677">
                  <w:rPr>
                    <w:b/>
                    <w:sz w:val="24"/>
                    <w:szCs w:val="24"/>
                  </w:rPr>
                  <w:t>LICENCE EN SCIENCES ECONOMIQUES ET DE GESTION</w:t>
                </w:r>
              </w:p>
              <w:p w:rsidR="00DE1A3F" w:rsidRPr="00400677" w:rsidRDefault="00DE1A3F" w:rsidP="00DF757E">
                <w:pPr>
                  <w:spacing w:line="240" w:lineRule="auto"/>
                  <w:jc w:val="center"/>
                  <w:rPr>
                    <w:b/>
                    <w:i/>
                  </w:rPr>
                </w:pPr>
                <w:r w:rsidRPr="00400677">
                  <w:rPr>
                    <w:b/>
                    <w:i/>
                  </w:rPr>
                  <w:t>OPTION : ECONOMIE QUANTITATIVE</w:t>
                </w:r>
              </w:p>
              <w:p w:rsidR="00DE1A3F" w:rsidRDefault="00DE1A3F" w:rsidP="00DF757E">
                <w:pPr>
                  <w:spacing w:line="240" w:lineRule="auto"/>
                  <w:jc w:val="center"/>
                  <w:rPr>
                    <w:b/>
                    <w:i/>
                  </w:rPr>
                </w:pPr>
              </w:p>
              <w:p w:rsidR="00DE1A3F" w:rsidRPr="00400677" w:rsidRDefault="00DE1A3F" w:rsidP="00DF757E">
                <w:pPr>
                  <w:spacing w:line="240" w:lineRule="auto"/>
                  <w:jc w:val="center"/>
                  <w:rPr>
                    <w:b/>
                    <w:i/>
                  </w:rPr>
                </w:pPr>
                <w:r w:rsidRPr="00400677">
                  <w:rPr>
                    <w:b/>
                    <w:i/>
                  </w:rPr>
                  <w:t>MINI MEMOIRE</w:t>
                </w:r>
              </w:p>
              <w:p w:rsidR="00DE1A3F" w:rsidRDefault="007170AE" w:rsidP="00DF757E">
                <w:pPr>
                  <w:pStyle w:val="Sansinterligne"/>
                  <w:rPr>
                    <w:rFonts w:ascii="Cambria" w:hAnsi="Cambria"/>
                    <w:caps/>
                  </w:rPr>
                </w:pPr>
                <w:r>
                  <w:rPr>
                    <w:rFonts w:ascii="Cambria" w:hAnsi="Cambria"/>
                    <w:caps/>
                    <w:noProof/>
                    <w:lang w:eastAsia="fr-FR"/>
                  </w:rPr>
                  <w:pict>
                    <v:shapetype id="_x0000_t202" coordsize="21600,21600" o:spt="202" path="m,l,21600r21600,l21600,xe">
                      <v:stroke joinstyle="miter"/>
                      <v:path gradientshapeok="t" o:connecttype="rect"/>
                    </v:shapetype>
                    <v:shape id="Text Box 4" o:spid="_x0000_s1026" type="#_x0000_t202" style="position:absolute;margin-left:38.2pt;margin-top:11.85pt;width:397.3pt;height:123.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">
                      <v:textbox>
                        <w:txbxContent>
                          <w:p w:rsidR="00D570C5" w:rsidRDefault="00D570C5" w:rsidP="00DE1A3F">
                            <w:pPr>
                              <w:pStyle w:val="Sansinterligne"/>
                              <w:jc w:val="center"/>
                              <w:rPr>
                                <w:rFonts w:ascii="Cambria" w:hAnsi="Cambria"/>
                                <w:b/>
                                <w:caps/>
                                <w:sz w:val="32"/>
                                <w:szCs w:val="32"/>
                              </w:rPr>
                            </w:pPr>
                          </w:p>
                          <w:p w:rsidR="00D570C5" w:rsidRDefault="00D570C5" w:rsidP="00DE1A3F">
                            <w:pPr>
                              <w:pStyle w:val="Sansinterligne"/>
                              <w:jc w:val="center"/>
                              <w:rPr>
                                <w:rFonts w:ascii="Cambria" w:hAnsi="Cambria"/>
                                <w:b/>
                                <w:caps/>
                                <w:sz w:val="32"/>
                                <w:szCs w:val="32"/>
                              </w:rPr>
                            </w:pPr>
                          </w:p>
                          <w:p w:rsidR="00D570C5" w:rsidRPr="00E6047A" w:rsidRDefault="00D570C5" w:rsidP="00DE1A3F">
                            <w:pPr>
                              <w:pStyle w:val="Sansinterligne"/>
                              <w:spacing w:line="360" w:lineRule="auto"/>
                              <w:jc w:val="center"/>
                            </w:pPr>
                            <w:r>
                              <w:rPr>
                                <w:rFonts w:ascii="Cambria" w:hAnsi="Cambria"/>
                                <w:b/>
                                <w:caps/>
                                <w:sz w:val="32"/>
                                <w:szCs w:val="32"/>
                              </w:rPr>
                              <w:t>LES EFFETS DE LA DETTE PUBLIQUE EXTERIEURE SUR LA CROISSANCE ECONOMIQUE EN COTE D’IVOIRE</w:t>
                            </w:r>
                          </w:p>
                          <w:p w:rsidR="00D570C5" w:rsidRDefault="00D570C5" w:rsidP="00DE1A3F">
                            <w:pPr>
                              <w:spacing w:line="360" w:lineRule="auto"/>
                              <w:jc w:val="center"/>
                            </w:pPr>
                          </w:p>
                        </w:txbxContent>
                      </v:textbox>
                    </v:shape>
                  </w:pict>
                </w:r>
              </w:p>
              <w:p w:rsidR="00DE1A3F" w:rsidRDefault="00DE1A3F" w:rsidP="00DF757E">
                <w:pPr>
                  <w:pStyle w:val="Sansinterligne"/>
                  <w:rPr>
                    <w:rFonts w:ascii="Cambria" w:hAnsi="Cambria"/>
                    <w:caps/>
                  </w:rPr>
                </w:pPr>
              </w:p>
              <w:p w:rsidR="00DE1A3F" w:rsidRDefault="00DE1A3F" w:rsidP="00DF757E">
                <w:pPr>
                  <w:pStyle w:val="Sansinterligne"/>
                  <w:rPr>
                    <w:rFonts w:ascii="Cambria" w:hAnsi="Cambria"/>
                    <w:caps/>
                  </w:rPr>
                </w:pPr>
              </w:p>
              <w:p w:rsidR="00DE1A3F" w:rsidRPr="001F6A98" w:rsidRDefault="00DE1A3F" w:rsidP="00DF757E">
                <w:pPr>
                  <w:pStyle w:val="Sansinterligne"/>
                  <w:jc w:val="center"/>
                  <w:rPr>
                    <w:rFonts w:ascii="Cambria" w:hAnsi="Cambria"/>
                    <w:caps/>
                    <w:sz w:val="44"/>
                    <w:szCs w:val="44"/>
                  </w:rPr>
                </w:pPr>
              </w:p>
            </w:tc>
          </w:tr>
          <w:tr w:rsidR="00DE1A3F" w:rsidRPr="00E6047A" w:rsidTr="00DF757E">
            <w:trPr>
              <w:trHeight w:val="392"/>
              <w:jc w:val="center"/>
            </w:trPr>
            <w:tc>
              <w:tcPr>
                <w:tcW w:w="5000" w:type="pct"/>
                <w:vAlign w:val="center"/>
              </w:tcPr>
              <w:p w:rsidR="00DE1A3F" w:rsidRPr="00E6047A" w:rsidRDefault="00DE1A3F" w:rsidP="00DF757E">
                <w:pPr>
                  <w:pStyle w:val="Sansinterligne"/>
                </w:pPr>
              </w:p>
              <w:p w:rsidR="00DE1A3F" w:rsidRPr="00E6047A" w:rsidRDefault="00DE1A3F" w:rsidP="00DF757E">
                <w:pPr>
                  <w:pStyle w:val="Sansinterligne"/>
                  <w:jc w:val="center"/>
                </w:pPr>
              </w:p>
              <w:p w:rsidR="00DE1A3F" w:rsidRPr="00E6047A" w:rsidRDefault="00DE1A3F" w:rsidP="00DF757E">
                <w:pPr>
                  <w:pStyle w:val="Sansinterligne"/>
                  <w:jc w:val="center"/>
                </w:pPr>
              </w:p>
              <w:p w:rsidR="00DE1A3F" w:rsidRPr="00E6047A" w:rsidRDefault="00DE1A3F" w:rsidP="00DF757E">
                <w:pPr>
                  <w:pStyle w:val="Sansinterligne"/>
                  <w:jc w:val="center"/>
                </w:pPr>
              </w:p>
              <w:p w:rsidR="00DE1A3F" w:rsidRPr="00E6047A" w:rsidRDefault="00DE1A3F" w:rsidP="00DF757E">
                <w:pPr>
                  <w:pStyle w:val="Sansinterligne"/>
                  <w:jc w:val="center"/>
                </w:pPr>
              </w:p>
              <w:p w:rsidR="00DE1A3F" w:rsidRPr="00E6047A" w:rsidRDefault="00DE1A3F" w:rsidP="00DF757E">
                <w:pPr>
                  <w:pStyle w:val="Sansinterligne"/>
                  <w:jc w:val="center"/>
                </w:pPr>
              </w:p>
              <w:p w:rsidR="00DE1A3F" w:rsidRPr="00E6047A" w:rsidRDefault="00DE1A3F" w:rsidP="00DF757E">
                <w:pPr>
                  <w:pStyle w:val="Sansinterligne"/>
                </w:pPr>
              </w:p>
              <w:p w:rsidR="00DE1A3F" w:rsidRPr="00E6047A" w:rsidRDefault="00DE1A3F" w:rsidP="00DF757E">
                <w:pPr>
                  <w:pStyle w:val="Sansinterligne"/>
                  <w:jc w:val="center"/>
                </w:pPr>
                <w:r>
                  <w:rPr>
                    <w:noProof/>
                    <w:lang w:eastAsia="fr-FR"/>
                  </w:rPr>
                  <w:drawing>
                    <wp:inline distT="0" distB="0" distL="0" distR="0">
                      <wp:extent cx="1009015" cy="983615"/>
                      <wp:effectExtent l="19050" t="0" r="635" b="0"/>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9"/>
                              <a:srcRect/>
                              <a:stretch>
                                <a:fillRect/>
                              </a:stretch>
                            </pic:blipFill>
                            <pic:spPr bwMode="auto">
                              <a:xfrm>
                                <a:off x="0" y="0"/>
                                <a:ext cx="1009015" cy="983615"/>
                              </a:xfrm>
                              <a:prstGeom prst="rect">
                                <a:avLst/>
                              </a:prstGeom>
                              <a:noFill/>
                              <a:ln w="9525">
                                <a:noFill/>
                                <a:miter lim="800000"/>
                                <a:headEnd/>
                                <a:tailEnd/>
                              </a:ln>
                            </pic:spPr>
                          </pic:pic>
                        </a:graphicData>
                      </a:graphic>
                    </wp:inline>
                  </w:drawing>
                </w:r>
              </w:p>
              <w:p w:rsidR="00DE1A3F" w:rsidRPr="00E6047A" w:rsidRDefault="00DE1A3F" w:rsidP="00DF757E">
                <w:pPr>
                  <w:pStyle w:val="Sansinterligne"/>
                </w:pPr>
              </w:p>
            </w:tc>
          </w:tr>
          <w:tr w:rsidR="00DE1A3F" w:rsidRPr="00E6047A" w:rsidTr="00DF757E">
            <w:trPr>
              <w:trHeight w:val="392"/>
              <w:jc w:val="center"/>
            </w:trPr>
            <w:tc>
              <w:tcPr>
                <w:tcW w:w="5000" w:type="pct"/>
                <w:vAlign w:val="center"/>
              </w:tcPr>
              <w:p w:rsidR="00DE1A3F" w:rsidRPr="00E6047A" w:rsidRDefault="00DE1A3F" w:rsidP="00DF757E">
                <w:pPr>
                  <w:pStyle w:val="Sansinterligne"/>
                </w:pPr>
              </w:p>
            </w:tc>
          </w:tr>
          <w:tr w:rsidR="00DE1A3F" w:rsidRPr="00E6047A" w:rsidTr="00DF757E">
            <w:trPr>
              <w:trHeight w:val="392"/>
              <w:jc w:val="center"/>
            </w:trPr>
            <w:tc>
              <w:tcPr>
                <w:tcW w:w="5000" w:type="pct"/>
                <w:vAlign w:val="center"/>
              </w:tcPr>
              <w:p w:rsidR="00DE1A3F" w:rsidRDefault="00DE1A3F" w:rsidP="00DF757E">
                <w:pPr>
                  <w:pStyle w:val="Sansinterligne"/>
                  <w:rPr>
                    <w:noProof/>
                  </w:rPr>
                </w:pPr>
              </w:p>
            </w:tc>
          </w:tr>
        </w:tbl>
        <w:p w:rsidR="00DE1A3F" w:rsidRDefault="007170AE" w:rsidP="00DE1A3F">
          <w:r>
            <w:rPr>
              <w:noProof/>
              <w:lang w:eastAsia="fr-FR"/>
            </w:rPr>
            <w:pict>
              <v:shape id="Zone de texte 2" o:spid="_x0000_s1027" type="#_x0000_t202" style="position:absolute;margin-left:323.35pt;margin-top:35.5pt;width:162.8pt;height:61.6pt;z-index:-251655168;visibility:visible;mso-height-percent:200;mso-wrap-distance-top:3.6pt;mso-wrap-distance-bottom:3.6pt;mso-position-horizontal-relative:text;mso-position-vertical-relative:text;mso-height-percent:200;mso-width-relative:margin;mso-height-relative:margin" wrapcoords="-100 0 -100 21337 21600 21337 21600 0 -1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" stroked="f">
                <v:textbox style="mso-fit-shape-to-text:t">
                  <w:txbxContent>
                    <w:p w:rsidR="00D570C5" w:rsidRPr="00A514C2" w:rsidRDefault="00D570C5" w:rsidP="00DE1A3F">
                      <w:pPr>
                        <w:rPr>
                          <w:rFonts w:ascii="Times New Roman" w:hAnsi="Times New Roman"/>
                          <w:b/>
                          <w:sz w:val="28"/>
                          <w:szCs w:val="28"/>
                        </w:rPr>
                      </w:pPr>
                      <w:r w:rsidRPr="00A514C2">
                        <w:rPr>
                          <w:rFonts w:ascii="Times New Roman" w:hAnsi="Times New Roman"/>
                          <w:b/>
                          <w:sz w:val="28"/>
                          <w:szCs w:val="28"/>
                        </w:rPr>
                        <w:t>Encadreur:</w:t>
                      </w:r>
                    </w:p>
                    <w:p w:rsidR="00D570C5" w:rsidRPr="00E95EBC" w:rsidRDefault="00D570C5" w:rsidP="00DE1A3F">
                      <w:pPr>
                        <w:rPr>
                          <w:rFonts w:ascii="Times New Roman" w:hAnsi="Times New Roman"/>
                          <w:b/>
                          <w:sz w:val="24"/>
                          <w:szCs w:val="24"/>
                        </w:rPr>
                      </w:pPr>
                      <w:r w:rsidRPr="00A514C2">
                        <w:rPr>
                          <w:rFonts w:ascii="Times New Roman" w:hAnsi="Times New Roman"/>
                          <w:b/>
                          <w:sz w:val="24"/>
                          <w:szCs w:val="24"/>
                        </w:rPr>
                        <w:t xml:space="preserve">Dr. N’DA Christian </w:t>
                      </w:r>
                    </w:p>
                  </w:txbxContent>
                </v:textbox>
                <w10:wrap type="tight"/>
              </v:shape>
            </w:pict>
          </w:r>
        </w:p>
        <w:p w:rsidR="00DE1A3F" w:rsidRDefault="007170AE" w:rsidP="00DE1A3F">
          <w:pPr>
            <w:rPr>
              <w:sz w:val="24"/>
              <w:szCs w:val="24"/>
            </w:rPr>
          </w:pPr>
          <w:r w:rsidRPr="007170AE">
            <w:rPr>
              <w:noProof/>
              <w:lang w:eastAsia="fr-FR"/>
            </w:rPr>
            <w:pict>
              <v:shape id="_x0000_s1028" type="#_x0000_t202" style="position:absolute;margin-left:-17.3pt;margin-top:10.05pt;width:290.25pt;height:75.75pt;z-index:-251654144;visibility:visible;mso-wrap-distance-top:3.6pt;mso-wrap-distance-bottom:3.6pt;mso-width-relative:margin;mso-height-relative:margin" wrapcoords="-56 0 -56 21386 21600 21386 21600 0 -5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" stroked="f">
                <v:textbox>
                  <w:txbxContent>
                    <w:p w:rsidR="00D570C5" w:rsidRPr="00A514C2" w:rsidRDefault="00D570C5" w:rsidP="00DE1A3F">
                      <w:pPr>
                        <w:rPr>
                          <w:rFonts w:ascii="Times New Roman" w:hAnsi="Times New Roman"/>
                          <w:b/>
                          <w:sz w:val="28"/>
                          <w:szCs w:val="28"/>
                        </w:rPr>
                      </w:pPr>
                      <w:r w:rsidRPr="00A514C2">
                        <w:rPr>
                          <w:rFonts w:ascii="Times New Roman" w:hAnsi="Times New Roman"/>
                          <w:b/>
                          <w:sz w:val="28"/>
                          <w:szCs w:val="28"/>
                        </w:rPr>
                        <w:t>Présenté par :</w:t>
                      </w:r>
                      <w:r w:rsidRPr="00A514C2">
                        <w:rPr>
                          <w:rFonts w:ascii="Times New Roman" w:hAnsi="Times New Roman"/>
                          <w:b/>
                          <w:sz w:val="28"/>
                          <w:szCs w:val="28"/>
                        </w:rPr>
                        <w:tab/>
                      </w:r>
                    </w:p>
                    <w:p w:rsidR="00D570C5" w:rsidRPr="00A514C2" w:rsidRDefault="00D570C5" w:rsidP="00DE1A3F">
                      <w:pPr>
                        <w:rPr>
                          <w:rFonts w:ascii="Times New Roman" w:hAnsi="Times New Roman"/>
                        </w:rPr>
                      </w:pPr>
                      <w:r>
                        <w:rPr>
                          <w:rFonts w:ascii="Times New Roman" w:hAnsi="Times New Roman"/>
                          <w:b/>
                          <w:sz w:val="24"/>
                          <w:szCs w:val="24"/>
                        </w:rPr>
                        <w:t>SADIA EMMANUEL JOSIAS</w:t>
                      </w:r>
                    </w:p>
                  </w:txbxContent>
                </v:textbox>
                <w10:wrap type="tight"/>
              </v:shape>
            </w:pict>
          </w:r>
        </w:p>
        <w:p w:rsidR="006757DA" w:rsidRDefault="006757DA" w:rsidP="00DE1A3F">
          <w:pPr>
            <w:rPr>
              <w:sz w:val="24"/>
              <w:szCs w:val="24"/>
            </w:rPr>
            <w:sectPr w:rsidR="006757DA" w:rsidSect="00D62B91">
              <w:headerReference w:type="default" r:id="rId10"/>
              <w:footerReference w:type="default" r:id="rId11"/>
              <w:footerReference w:type="first" r:id="rId12"/>
              <w:pgSz w:w="11906" w:h="16838"/>
              <w:pgMar w:top="1418" w:right="1134" w:bottom="1418" w:left="0" w:header="709" w:footer="709" w:gutter="1701"/>
              <w:pgNumType w:start="1"/>
              <w:cols w:space="708"/>
              <w:titlePg/>
              <w:docGrid w:linePitch="360"/>
            </w:sectPr>
          </w:pPr>
        </w:p>
        <w:p w:rsidR="00DE1A3F" w:rsidRPr="00277418" w:rsidRDefault="00DE1A3F" w:rsidP="00DE1A3F">
          <w:pPr>
            <w:rPr>
              <w:sz w:val="24"/>
              <w:szCs w:val="24"/>
            </w:rPr>
          </w:pPr>
        </w:p>
        <w:p w:rsidR="00DE1A3F" w:rsidRDefault="00DE1A3F">
          <w:pPr>
            <w:rPr>
              <w:sz w:val="24"/>
              <w:szCs w:val="24"/>
            </w:rPr>
          </w:pPr>
        </w:p>
        <w:p w:rsidR="00FB6434" w:rsidRDefault="00FB6434" w:rsidP="00FB6434">
          <w:pPr>
            <w:jc w:val="center"/>
            <w:rPr>
              <w:rFonts w:ascii="Times New Roman" w:hAnsi="Times New Roman" w:cs="Times New Roman"/>
              <w:b/>
              <w:sz w:val="24"/>
              <w:szCs w:val="24"/>
            </w:rPr>
          </w:pPr>
        </w:p>
        <w:p w:rsidR="00430A1A" w:rsidRDefault="00430A1A" w:rsidP="00FB6434">
          <w:pPr>
            <w:jc w:val="center"/>
            <w:rPr>
              <w:rFonts w:ascii="Times New Roman" w:hAnsi="Times New Roman" w:cs="Times New Roman"/>
              <w:b/>
              <w:sz w:val="24"/>
              <w:szCs w:val="24"/>
            </w:rPr>
          </w:pPr>
        </w:p>
        <w:p w:rsidR="003418F9" w:rsidRDefault="003418F9" w:rsidP="00AD7980">
          <w:pPr>
            <w:pStyle w:val="Titre1"/>
            <w:ind w:left="2832" w:firstLine="708"/>
          </w:pPr>
          <w:bookmarkStart w:id="0" w:name="_Toc72144225"/>
        </w:p>
        <w:p w:rsidR="003418F9" w:rsidRDefault="003418F9" w:rsidP="00AD7980">
          <w:pPr>
            <w:pStyle w:val="Titre1"/>
            <w:ind w:left="2832" w:firstLine="708"/>
          </w:pPr>
        </w:p>
        <w:p w:rsidR="003418F9" w:rsidRDefault="003418F9" w:rsidP="00AD7980">
          <w:pPr>
            <w:pStyle w:val="Titre1"/>
            <w:ind w:left="2832" w:firstLine="708"/>
          </w:pPr>
        </w:p>
        <w:p w:rsidR="00DE1A3F" w:rsidRPr="00FB6434" w:rsidRDefault="00FB6434" w:rsidP="00AD7980">
          <w:pPr>
            <w:pStyle w:val="Titre1"/>
            <w:ind w:left="2832" w:firstLine="708"/>
          </w:pPr>
          <w:r w:rsidRPr="00FB6434">
            <w:t>DEDICACES</w:t>
          </w:r>
          <w:bookmarkEnd w:id="0"/>
        </w:p>
        <w:p w:rsidR="00DE1A3F" w:rsidRDefault="00DE1A3F">
          <w:pPr>
            <w:rPr>
              <w:sz w:val="24"/>
              <w:szCs w:val="24"/>
            </w:rPr>
          </w:pPr>
        </w:p>
        <w:p w:rsidR="00DE1A3F" w:rsidRDefault="00DE1A3F">
          <w:pPr>
            <w:rPr>
              <w:sz w:val="24"/>
              <w:szCs w:val="24"/>
            </w:rPr>
          </w:pPr>
        </w:p>
        <w:p w:rsidR="00FB6434" w:rsidRDefault="00FB6434">
          <w:pPr>
            <w:rPr>
              <w:sz w:val="24"/>
              <w:szCs w:val="24"/>
            </w:rPr>
          </w:pPr>
        </w:p>
        <w:p w:rsidR="00C655A3" w:rsidRDefault="007170AE">
          <w:pPr>
            <w:rPr>
              <w:rFonts w:ascii="Times New Roman" w:hAnsi="Times New Roman" w:cs="Times New Roman"/>
              <w:b/>
              <w:bCs/>
              <w:sz w:val="24"/>
              <w:szCs w:val="24"/>
            </w:rPr>
          </w:pPr>
        </w:p>
      </w:sdtContent>
    </w:sdt>
    <w:p w:rsidR="009C4D76" w:rsidRDefault="00D62B91" w:rsidP="00C76FE5">
      <w:pPr>
        <w:spacing w:line="360" w:lineRule="auto"/>
        <w:jc w:val="both"/>
        <w:rPr>
          <w:rFonts w:ascii="Times New Roman" w:hAnsi="Times New Roman" w:cs="Times New Roman"/>
          <w:b/>
          <w:bCs/>
          <w:sz w:val="24"/>
          <w:szCs w:val="24"/>
        </w:rPr>
      </w:pPr>
      <w:r>
        <w:rPr>
          <w:rFonts w:ascii="Times New Roman" w:hAnsi="Times New Roman" w:cs="Times New Roman"/>
          <w:bCs/>
          <w:sz w:val="24"/>
          <w:szCs w:val="24"/>
        </w:rPr>
        <w:t>«</w:t>
      </w:r>
      <w:r w:rsidRPr="003A5AFF">
        <w:rPr>
          <w:rFonts w:ascii="Times New Roman" w:hAnsi="Times New Roman" w:cs="Times New Roman"/>
          <w:bCs/>
          <w:sz w:val="36"/>
          <w:szCs w:val="36"/>
        </w:rPr>
        <w:t xml:space="preserve"> Je</w:t>
      </w:r>
      <w:r w:rsidR="009C4D76" w:rsidRPr="003A5AFF">
        <w:rPr>
          <w:rFonts w:ascii="Times New Roman" w:hAnsi="Times New Roman" w:cs="Times New Roman"/>
          <w:bCs/>
          <w:sz w:val="36"/>
          <w:szCs w:val="36"/>
        </w:rPr>
        <w:t xml:space="preserve"> dédie ce travail à tous les membres de la famille SADIA</w:t>
      </w:r>
      <w:r w:rsidR="003A5AFF" w:rsidRPr="003A5AFF">
        <w:rPr>
          <w:rFonts w:ascii="Times New Roman" w:hAnsi="Times New Roman" w:cs="Times New Roman"/>
          <w:bCs/>
          <w:sz w:val="36"/>
          <w:szCs w:val="36"/>
        </w:rPr>
        <w:t xml:space="preserve">, mes parents qui m’ont toujours soutenu et à mon frère Thomas </w:t>
      </w:r>
      <w:r w:rsidRPr="003A5AFF">
        <w:rPr>
          <w:rFonts w:ascii="Times New Roman" w:hAnsi="Times New Roman" w:cs="Times New Roman"/>
          <w:bCs/>
          <w:sz w:val="36"/>
          <w:szCs w:val="36"/>
        </w:rPr>
        <w:t>Molina »</w:t>
      </w:r>
    </w:p>
    <w:p w:rsidR="009C4D76" w:rsidRDefault="009C4D76">
      <w:pPr>
        <w:rPr>
          <w:rFonts w:ascii="Times New Roman" w:hAnsi="Times New Roman" w:cs="Times New Roman"/>
          <w:b/>
          <w:bCs/>
          <w:sz w:val="24"/>
          <w:szCs w:val="24"/>
        </w:rPr>
      </w:pPr>
    </w:p>
    <w:p w:rsidR="009C4D76" w:rsidRDefault="009C4D76">
      <w:pPr>
        <w:rPr>
          <w:rFonts w:ascii="Times New Roman" w:hAnsi="Times New Roman" w:cs="Times New Roman"/>
          <w:b/>
          <w:bCs/>
          <w:sz w:val="24"/>
          <w:szCs w:val="24"/>
        </w:rPr>
      </w:pPr>
    </w:p>
    <w:p w:rsidR="009C4D76" w:rsidRDefault="009C4D76">
      <w:pPr>
        <w:rPr>
          <w:rFonts w:ascii="Times New Roman" w:hAnsi="Times New Roman" w:cs="Times New Roman"/>
          <w:b/>
          <w:bCs/>
          <w:sz w:val="24"/>
          <w:szCs w:val="24"/>
        </w:rPr>
      </w:pPr>
    </w:p>
    <w:p w:rsidR="003A5AFF" w:rsidRDefault="003A5AFF">
      <w:pPr>
        <w:rPr>
          <w:rFonts w:ascii="Times New Roman" w:hAnsi="Times New Roman" w:cs="Times New Roman"/>
          <w:b/>
          <w:bCs/>
          <w:sz w:val="24"/>
          <w:szCs w:val="24"/>
        </w:rPr>
      </w:pPr>
    </w:p>
    <w:p w:rsidR="003A5AFF" w:rsidRDefault="003A5AFF">
      <w:pPr>
        <w:rPr>
          <w:rFonts w:ascii="Times New Roman" w:hAnsi="Times New Roman" w:cs="Times New Roman"/>
          <w:b/>
          <w:bCs/>
          <w:sz w:val="24"/>
          <w:szCs w:val="24"/>
        </w:rPr>
      </w:pPr>
    </w:p>
    <w:p w:rsidR="003A5AFF" w:rsidRDefault="003A5AFF">
      <w:pPr>
        <w:rPr>
          <w:rFonts w:ascii="Times New Roman" w:hAnsi="Times New Roman" w:cs="Times New Roman"/>
          <w:b/>
          <w:bCs/>
          <w:sz w:val="24"/>
          <w:szCs w:val="24"/>
        </w:rPr>
      </w:pPr>
    </w:p>
    <w:p w:rsidR="003A5AFF" w:rsidRDefault="003A5AFF">
      <w:pPr>
        <w:rPr>
          <w:rFonts w:ascii="Times New Roman" w:hAnsi="Times New Roman" w:cs="Times New Roman"/>
          <w:b/>
          <w:bCs/>
          <w:sz w:val="24"/>
          <w:szCs w:val="24"/>
        </w:rPr>
      </w:pPr>
    </w:p>
    <w:p w:rsidR="00D62B91" w:rsidRDefault="00D62B91">
      <w:pPr>
        <w:rPr>
          <w:rFonts w:ascii="Times New Roman" w:hAnsi="Times New Roman" w:cs="Times New Roman"/>
          <w:b/>
          <w:bCs/>
          <w:sz w:val="24"/>
          <w:szCs w:val="24"/>
        </w:rPr>
      </w:pPr>
    </w:p>
    <w:p w:rsidR="00D62B91" w:rsidRDefault="00D62B91">
      <w:pPr>
        <w:rPr>
          <w:rFonts w:ascii="Times New Roman" w:hAnsi="Times New Roman" w:cs="Times New Roman"/>
          <w:b/>
          <w:bCs/>
          <w:sz w:val="24"/>
          <w:szCs w:val="24"/>
        </w:rPr>
      </w:pPr>
    </w:p>
    <w:p w:rsidR="00D62B91" w:rsidRDefault="00D62B91">
      <w:pPr>
        <w:rPr>
          <w:rFonts w:ascii="Times New Roman" w:hAnsi="Times New Roman" w:cs="Times New Roman"/>
          <w:b/>
          <w:bCs/>
          <w:sz w:val="24"/>
          <w:szCs w:val="24"/>
        </w:rPr>
      </w:pPr>
    </w:p>
    <w:p w:rsidR="00D62B91" w:rsidRDefault="00D62B91">
      <w:pPr>
        <w:rPr>
          <w:rFonts w:ascii="Times New Roman" w:hAnsi="Times New Roman" w:cs="Times New Roman"/>
          <w:b/>
          <w:bCs/>
          <w:sz w:val="24"/>
          <w:szCs w:val="24"/>
        </w:rPr>
      </w:pPr>
    </w:p>
    <w:p w:rsidR="00C874A7" w:rsidRDefault="00C874A7" w:rsidP="003418F9">
      <w:pPr>
        <w:pStyle w:val="Titre1"/>
      </w:pPr>
      <w:bookmarkStart w:id="1" w:name="_Toc72144226"/>
      <w:r>
        <w:t>REMERCIEMENTS</w:t>
      </w:r>
      <w:bookmarkEnd w:id="1"/>
    </w:p>
    <w:p w:rsidR="00AD7980" w:rsidRPr="00AD7980" w:rsidRDefault="00AD7980" w:rsidP="00AD7980"/>
    <w:p w:rsidR="000205EC" w:rsidRDefault="000205EC" w:rsidP="000205EC">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La réalisation de ce mini-mémoire de fin de cycle de licence n’aurait pu aboutir sans le soutien et l’implication de nombreuses personnes.</w:t>
      </w:r>
    </w:p>
    <w:p w:rsidR="000205EC" w:rsidRDefault="000205EC" w:rsidP="000205EC">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Nous tenons à remercier l</w:t>
      </w:r>
      <w:r w:rsidR="007830BD">
        <w:rPr>
          <w:rFonts w:ascii="Times New Roman" w:hAnsi="Times New Roman" w:cs="Times New Roman"/>
          <w:bCs/>
          <w:sz w:val="24"/>
          <w:szCs w:val="24"/>
        </w:rPr>
        <w:t>’Administration du CERAP pour le</w:t>
      </w:r>
      <w:r>
        <w:rPr>
          <w:rFonts w:ascii="Times New Roman" w:hAnsi="Times New Roman" w:cs="Times New Roman"/>
          <w:bCs/>
          <w:sz w:val="24"/>
          <w:szCs w:val="24"/>
        </w:rPr>
        <w:t xml:space="preserve"> cadre académique propice à l’acquisition</w:t>
      </w:r>
      <w:r w:rsidR="009972B9">
        <w:rPr>
          <w:rFonts w:ascii="Times New Roman" w:hAnsi="Times New Roman" w:cs="Times New Roman"/>
          <w:bCs/>
          <w:sz w:val="24"/>
          <w:szCs w:val="24"/>
        </w:rPr>
        <w:t xml:space="preserve"> de nouvelles </w:t>
      </w:r>
      <w:r w:rsidR="00AD7980">
        <w:rPr>
          <w:rFonts w:ascii="Times New Roman" w:hAnsi="Times New Roman" w:cs="Times New Roman"/>
          <w:bCs/>
          <w:sz w:val="24"/>
          <w:szCs w:val="24"/>
        </w:rPr>
        <w:t>connaissances qui</w:t>
      </w:r>
      <w:r w:rsidR="009972B9">
        <w:rPr>
          <w:rFonts w:ascii="Times New Roman" w:hAnsi="Times New Roman" w:cs="Times New Roman"/>
          <w:bCs/>
          <w:sz w:val="24"/>
          <w:szCs w:val="24"/>
        </w:rPr>
        <w:t xml:space="preserve"> nous a été offert au cours de ces trois années. Un remerciement particulier à l’égard de notre Directeur de Dépar</w:t>
      </w:r>
      <w:r w:rsidR="004643F9">
        <w:rPr>
          <w:rFonts w:ascii="Times New Roman" w:hAnsi="Times New Roman" w:cs="Times New Roman"/>
          <w:bCs/>
          <w:sz w:val="24"/>
          <w:szCs w:val="24"/>
        </w:rPr>
        <w:t>tement, le Docteur Abel N’DJOMON</w:t>
      </w:r>
      <w:r w:rsidR="009972B9">
        <w:rPr>
          <w:rFonts w:ascii="Times New Roman" w:hAnsi="Times New Roman" w:cs="Times New Roman"/>
          <w:bCs/>
          <w:sz w:val="24"/>
          <w:szCs w:val="24"/>
        </w:rPr>
        <w:t xml:space="preserve">  pour les conseils et toute l’assistance accordée.</w:t>
      </w:r>
    </w:p>
    <w:p w:rsidR="000E7E3A" w:rsidRDefault="000E7E3A" w:rsidP="000205EC">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Nous tenons à exprimer une profonde gratitude au Docteur A</w:t>
      </w:r>
      <w:r w:rsidR="00A71F1B">
        <w:rPr>
          <w:rFonts w:ascii="Times New Roman" w:hAnsi="Times New Roman" w:cs="Times New Roman"/>
          <w:bCs/>
          <w:sz w:val="24"/>
          <w:szCs w:val="24"/>
        </w:rPr>
        <w:t>DJ</w:t>
      </w:r>
      <w:r w:rsidR="00C655A3">
        <w:rPr>
          <w:rFonts w:ascii="Times New Roman" w:hAnsi="Times New Roman" w:cs="Times New Roman"/>
          <w:bCs/>
          <w:sz w:val="24"/>
          <w:szCs w:val="24"/>
        </w:rPr>
        <w:t xml:space="preserve">AGBE </w:t>
      </w:r>
      <w:r>
        <w:rPr>
          <w:rFonts w:ascii="Times New Roman" w:hAnsi="Times New Roman" w:cs="Times New Roman"/>
          <w:bCs/>
          <w:sz w:val="24"/>
          <w:szCs w:val="24"/>
        </w:rPr>
        <w:t>et au Docteur N’</w:t>
      </w:r>
      <w:r w:rsidR="00C655A3">
        <w:rPr>
          <w:rFonts w:ascii="Times New Roman" w:hAnsi="Times New Roman" w:cs="Times New Roman"/>
          <w:bCs/>
          <w:sz w:val="24"/>
          <w:szCs w:val="24"/>
        </w:rPr>
        <w:t>DA</w:t>
      </w:r>
      <w:r>
        <w:rPr>
          <w:rFonts w:ascii="Times New Roman" w:hAnsi="Times New Roman" w:cs="Times New Roman"/>
          <w:bCs/>
          <w:sz w:val="24"/>
          <w:szCs w:val="24"/>
        </w:rPr>
        <w:t>, notre directeur de mémoire, pour son soutien, sa disponibilité dans le cadre de l’élaboration de ce document.</w:t>
      </w:r>
      <w:r w:rsidR="00667BC7">
        <w:rPr>
          <w:rFonts w:ascii="Times New Roman" w:hAnsi="Times New Roman" w:cs="Times New Roman"/>
          <w:bCs/>
          <w:sz w:val="24"/>
          <w:szCs w:val="24"/>
        </w:rPr>
        <w:t xml:space="preserve"> Un profond remerciement au Docteur MOUSSA pour les conseils procurés aussi bien durant le stage qu’en dehors de celui-ci.</w:t>
      </w:r>
      <w:r w:rsidR="00C919BA">
        <w:rPr>
          <w:rFonts w:ascii="Times New Roman" w:hAnsi="Times New Roman" w:cs="Times New Roman"/>
          <w:bCs/>
          <w:sz w:val="24"/>
          <w:szCs w:val="24"/>
        </w:rPr>
        <w:t xml:space="preserve"> Nos remerciements vont également à l’endroit de Mr Y</w:t>
      </w:r>
      <w:r w:rsidR="00C655A3">
        <w:rPr>
          <w:rFonts w:ascii="Times New Roman" w:hAnsi="Times New Roman" w:cs="Times New Roman"/>
          <w:bCs/>
          <w:sz w:val="24"/>
          <w:szCs w:val="24"/>
        </w:rPr>
        <w:t>OBOUET</w:t>
      </w:r>
      <w:r w:rsidR="006D69A0">
        <w:rPr>
          <w:rFonts w:ascii="Times New Roman" w:hAnsi="Times New Roman" w:cs="Times New Roman"/>
          <w:bCs/>
          <w:sz w:val="24"/>
          <w:szCs w:val="24"/>
        </w:rPr>
        <w:t xml:space="preserve"> et tous les doctorants de l’Université Alassane Ouattara de Bouaké pour l’accompagnement dans la rédaction de ce travail.</w:t>
      </w:r>
    </w:p>
    <w:p w:rsidR="006D69A0" w:rsidRDefault="006D69A0" w:rsidP="000205EC">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Nos remerciements vont également à l’égard de tous les amis et compagnons de parcours de licence </w:t>
      </w:r>
      <w:r w:rsidR="00293B67">
        <w:rPr>
          <w:rFonts w:ascii="Times New Roman" w:hAnsi="Times New Roman" w:cs="Times New Roman"/>
          <w:bCs/>
          <w:sz w:val="24"/>
          <w:szCs w:val="24"/>
        </w:rPr>
        <w:t>d’économie pour la fraternité et l’assistance mutuelle. Une pensée particulière au délégué de classe T</w:t>
      </w:r>
      <w:r w:rsidR="004643F9">
        <w:rPr>
          <w:rFonts w:ascii="Times New Roman" w:hAnsi="Times New Roman" w:cs="Times New Roman"/>
          <w:bCs/>
          <w:sz w:val="24"/>
          <w:szCs w:val="24"/>
        </w:rPr>
        <w:t>UHO</w:t>
      </w:r>
      <w:r w:rsidR="00293B67">
        <w:rPr>
          <w:rFonts w:ascii="Times New Roman" w:hAnsi="Times New Roman" w:cs="Times New Roman"/>
          <w:bCs/>
          <w:sz w:val="24"/>
          <w:szCs w:val="24"/>
        </w:rPr>
        <w:t>Kizito, mes voisines K</w:t>
      </w:r>
      <w:r w:rsidR="004643F9">
        <w:rPr>
          <w:rFonts w:ascii="Times New Roman" w:hAnsi="Times New Roman" w:cs="Times New Roman"/>
          <w:bCs/>
          <w:sz w:val="24"/>
          <w:szCs w:val="24"/>
        </w:rPr>
        <w:t>EIMADJI</w:t>
      </w:r>
      <w:r w:rsidR="00293B67">
        <w:rPr>
          <w:rFonts w:ascii="Times New Roman" w:hAnsi="Times New Roman" w:cs="Times New Roman"/>
          <w:bCs/>
          <w:sz w:val="24"/>
          <w:szCs w:val="24"/>
        </w:rPr>
        <w:t xml:space="preserve">, </w:t>
      </w:r>
      <w:r w:rsidR="00217C5C">
        <w:rPr>
          <w:rFonts w:ascii="Times New Roman" w:hAnsi="Times New Roman" w:cs="Times New Roman"/>
          <w:bCs/>
          <w:sz w:val="24"/>
          <w:szCs w:val="24"/>
        </w:rPr>
        <w:t xml:space="preserve">N’dilabaye, </w:t>
      </w:r>
      <w:r w:rsidR="00293B67">
        <w:rPr>
          <w:rFonts w:ascii="Times New Roman" w:hAnsi="Times New Roman" w:cs="Times New Roman"/>
          <w:bCs/>
          <w:sz w:val="24"/>
          <w:szCs w:val="24"/>
        </w:rPr>
        <w:t>Y</w:t>
      </w:r>
      <w:r w:rsidR="004643F9">
        <w:rPr>
          <w:rFonts w:ascii="Times New Roman" w:hAnsi="Times New Roman" w:cs="Times New Roman"/>
          <w:bCs/>
          <w:sz w:val="24"/>
          <w:szCs w:val="24"/>
        </w:rPr>
        <w:t>AO</w:t>
      </w:r>
      <w:r w:rsidR="00293B67">
        <w:rPr>
          <w:rFonts w:ascii="Times New Roman" w:hAnsi="Times New Roman" w:cs="Times New Roman"/>
          <w:bCs/>
          <w:sz w:val="24"/>
          <w:szCs w:val="24"/>
        </w:rPr>
        <w:t xml:space="preserve"> Priscille et K</w:t>
      </w:r>
      <w:r w:rsidR="004643F9">
        <w:rPr>
          <w:rFonts w:ascii="Times New Roman" w:hAnsi="Times New Roman" w:cs="Times New Roman"/>
          <w:bCs/>
          <w:sz w:val="24"/>
          <w:szCs w:val="24"/>
        </w:rPr>
        <w:t>ADJE</w:t>
      </w:r>
      <w:r w:rsidR="00293B67">
        <w:rPr>
          <w:rFonts w:ascii="Times New Roman" w:hAnsi="Times New Roman" w:cs="Times New Roman"/>
          <w:bCs/>
          <w:sz w:val="24"/>
          <w:szCs w:val="24"/>
        </w:rPr>
        <w:t>.</w:t>
      </w:r>
    </w:p>
    <w:p w:rsidR="00293B67" w:rsidRDefault="00293B67" w:rsidP="000205EC">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Nous ne saurions terminer sans remercier</w:t>
      </w:r>
      <w:r w:rsidR="00C655A3">
        <w:rPr>
          <w:rFonts w:ascii="Times New Roman" w:hAnsi="Times New Roman" w:cs="Times New Roman"/>
          <w:bCs/>
          <w:sz w:val="24"/>
          <w:szCs w:val="24"/>
        </w:rPr>
        <w:t xml:space="preserve"> les parents pour les sacrifices consentis au cours de ces années. Un grand merci à</w:t>
      </w:r>
      <w:r w:rsidR="004643F9">
        <w:rPr>
          <w:rFonts w:ascii="Times New Roman" w:hAnsi="Times New Roman" w:cs="Times New Roman"/>
          <w:bCs/>
          <w:sz w:val="24"/>
          <w:szCs w:val="24"/>
        </w:rPr>
        <w:t xml:space="preserve"> Majesté</w:t>
      </w:r>
      <w:r w:rsidR="00C655A3">
        <w:rPr>
          <w:rFonts w:ascii="Times New Roman" w:hAnsi="Times New Roman" w:cs="Times New Roman"/>
          <w:bCs/>
          <w:sz w:val="24"/>
          <w:szCs w:val="24"/>
        </w:rPr>
        <w:t xml:space="preserve"> SADIA et J</w:t>
      </w:r>
      <w:r w:rsidR="004643F9">
        <w:rPr>
          <w:rFonts w:ascii="Times New Roman" w:hAnsi="Times New Roman" w:cs="Times New Roman"/>
          <w:bCs/>
          <w:sz w:val="24"/>
          <w:szCs w:val="24"/>
        </w:rPr>
        <w:t>ean-Yves</w:t>
      </w:r>
      <w:r w:rsidR="00C655A3">
        <w:rPr>
          <w:rFonts w:ascii="Times New Roman" w:hAnsi="Times New Roman" w:cs="Times New Roman"/>
          <w:bCs/>
          <w:sz w:val="24"/>
          <w:szCs w:val="24"/>
        </w:rPr>
        <w:t xml:space="preserve"> SADIA.</w:t>
      </w:r>
    </w:p>
    <w:p w:rsidR="009972B9" w:rsidRDefault="009972B9" w:rsidP="000205EC">
      <w:pPr>
        <w:spacing w:line="360" w:lineRule="auto"/>
        <w:jc w:val="both"/>
        <w:rPr>
          <w:rFonts w:ascii="Times New Roman" w:hAnsi="Times New Roman" w:cs="Times New Roman"/>
          <w:bCs/>
          <w:sz w:val="24"/>
          <w:szCs w:val="24"/>
        </w:rPr>
      </w:pPr>
    </w:p>
    <w:p w:rsidR="003F4DC1" w:rsidRPr="00D41702" w:rsidRDefault="003F4DC1" w:rsidP="00D41702">
      <w:pPr>
        <w:spacing w:line="360" w:lineRule="auto"/>
        <w:rPr>
          <w:rFonts w:ascii="Times New Roman" w:hAnsi="Times New Roman" w:cs="Times New Roman"/>
          <w:bCs/>
          <w:sz w:val="24"/>
          <w:szCs w:val="24"/>
        </w:rPr>
      </w:pPr>
    </w:p>
    <w:p w:rsidR="00C874A7" w:rsidRDefault="00C874A7">
      <w:pPr>
        <w:rPr>
          <w:rFonts w:ascii="Times New Roman" w:hAnsi="Times New Roman" w:cs="Times New Roman"/>
          <w:b/>
          <w:bCs/>
          <w:sz w:val="24"/>
          <w:szCs w:val="24"/>
        </w:rPr>
      </w:pPr>
    </w:p>
    <w:p w:rsidR="00C874A7" w:rsidRDefault="00C874A7">
      <w:pPr>
        <w:rPr>
          <w:rFonts w:ascii="Times New Roman" w:hAnsi="Times New Roman" w:cs="Times New Roman"/>
          <w:b/>
          <w:bCs/>
          <w:sz w:val="24"/>
          <w:szCs w:val="24"/>
        </w:rPr>
      </w:pPr>
    </w:p>
    <w:p w:rsidR="00C874A7" w:rsidRDefault="00C874A7">
      <w:pPr>
        <w:rPr>
          <w:rFonts w:ascii="Times New Roman" w:hAnsi="Times New Roman" w:cs="Times New Roman"/>
          <w:b/>
          <w:bCs/>
          <w:sz w:val="24"/>
          <w:szCs w:val="24"/>
        </w:rPr>
      </w:pPr>
    </w:p>
    <w:p w:rsidR="00C874A7" w:rsidRDefault="00C874A7">
      <w:pPr>
        <w:rPr>
          <w:rFonts w:ascii="Times New Roman" w:hAnsi="Times New Roman" w:cs="Times New Roman"/>
          <w:b/>
          <w:bCs/>
          <w:sz w:val="24"/>
          <w:szCs w:val="24"/>
        </w:rPr>
      </w:pPr>
    </w:p>
    <w:p w:rsidR="00C874A7" w:rsidRDefault="00C874A7">
      <w:pPr>
        <w:rPr>
          <w:rFonts w:ascii="Times New Roman" w:hAnsi="Times New Roman" w:cs="Times New Roman"/>
          <w:b/>
          <w:bCs/>
          <w:sz w:val="24"/>
          <w:szCs w:val="24"/>
        </w:rPr>
      </w:pPr>
    </w:p>
    <w:p w:rsidR="00C426C9" w:rsidRDefault="00C426C9" w:rsidP="00D41702">
      <w:pPr>
        <w:spacing w:after="0" w:line="360" w:lineRule="auto"/>
        <w:rPr>
          <w:rFonts w:ascii="Times New Roman" w:hAnsi="Times New Roman"/>
          <w:b/>
          <w:sz w:val="28"/>
          <w:szCs w:val="28"/>
          <w:u w:val="single"/>
        </w:rPr>
      </w:pPr>
    </w:p>
    <w:p w:rsidR="003418F9" w:rsidRDefault="00C426C9" w:rsidP="00AD7980">
      <w:pPr>
        <w:pStyle w:val="Titre1"/>
        <w:rPr>
          <w:u w:val="single"/>
        </w:rPr>
      </w:pPr>
      <w:bookmarkStart w:id="2" w:name="_Toc72144227"/>
      <w:r w:rsidRPr="00AD7980">
        <w:rPr>
          <w:u w:val="single"/>
        </w:rPr>
        <w:t>SOMMAIRE</w:t>
      </w:r>
      <w:bookmarkEnd w:id="2"/>
    </w:p>
    <w:sdt>
      <w:sdtPr>
        <w:rPr>
          <w:rFonts w:ascii="Times New Roman" w:eastAsiaTheme="minorHAnsi" w:hAnsi="Times New Roman" w:cs="Times New Roman"/>
          <w:color w:val="auto"/>
          <w:sz w:val="22"/>
          <w:szCs w:val="24"/>
          <w:lang w:val="fr-FR" w:eastAsia="en-US"/>
        </w:rPr>
        <w:id w:val="439964122"/>
        <w:docPartObj>
          <w:docPartGallery w:val="Table of Contents"/>
          <w:docPartUnique/>
        </w:docPartObj>
      </w:sdtPr>
      <w:sdtEndPr>
        <w:rPr>
          <w:b/>
          <w:bCs/>
        </w:rPr>
      </w:sdtEndPr>
      <w:sdtContent>
        <w:p w:rsidR="003418F9" w:rsidRPr="003418F9" w:rsidRDefault="003418F9" w:rsidP="003418F9">
          <w:pPr>
            <w:pStyle w:val="En-ttedetabledesmatires"/>
            <w:rPr>
              <w:rFonts w:ascii="Times New Roman" w:hAnsi="Times New Roman" w:cs="Times New Roman"/>
              <w:b/>
              <w:color w:val="auto"/>
              <w:szCs w:val="24"/>
            </w:rPr>
          </w:pPr>
        </w:p>
        <w:p w:rsidR="003418F9" w:rsidRPr="003418F9" w:rsidRDefault="007170AE" w:rsidP="003418F9">
          <w:pPr>
            <w:pStyle w:val="TM1"/>
            <w:rPr>
              <w:sz w:val="22"/>
            </w:rPr>
          </w:pPr>
          <w:r w:rsidRPr="003418F9">
            <w:rPr>
              <w:bCs/>
              <w:sz w:val="22"/>
            </w:rPr>
            <w:fldChar w:fldCharType="begin"/>
          </w:r>
          <w:r w:rsidR="003418F9" w:rsidRPr="003418F9">
            <w:rPr>
              <w:bCs/>
              <w:sz w:val="22"/>
            </w:rPr>
            <w:instrText xml:space="preserve"> TOC \o "1-3" \h \z \u </w:instrText>
          </w:r>
          <w:r w:rsidRPr="003418F9">
            <w:rPr>
              <w:bCs/>
              <w:sz w:val="22"/>
            </w:rPr>
            <w:fldChar w:fldCharType="separate"/>
          </w:r>
          <w:hyperlink w:anchor="_Toc72144225" w:history="1">
            <w:r w:rsidR="003418F9" w:rsidRPr="003418F9">
              <w:rPr>
                <w:rStyle w:val="Lienhypertexte"/>
                <w:sz w:val="22"/>
              </w:rPr>
              <w:t>DEDICACES</w:t>
            </w:r>
            <w:r w:rsidR="003418F9" w:rsidRPr="003418F9">
              <w:rPr>
                <w:webHidden/>
                <w:sz w:val="22"/>
              </w:rPr>
              <w:tab/>
            </w:r>
            <w:r w:rsidRPr="003418F9">
              <w:rPr>
                <w:webHidden/>
                <w:sz w:val="22"/>
              </w:rPr>
              <w:fldChar w:fldCharType="begin"/>
            </w:r>
            <w:r w:rsidR="003418F9" w:rsidRPr="003418F9">
              <w:rPr>
                <w:webHidden/>
                <w:sz w:val="22"/>
              </w:rPr>
              <w:instrText xml:space="preserve"> PAGEREF _Toc72144225 \h </w:instrText>
            </w:r>
            <w:r w:rsidRPr="003418F9">
              <w:rPr>
                <w:webHidden/>
                <w:sz w:val="22"/>
              </w:rPr>
            </w:r>
            <w:r w:rsidRPr="003418F9">
              <w:rPr>
                <w:webHidden/>
                <w:sz w:val="22"/>
              </w:rPr>
              <w:fldChar w:fldCharType="separate"/>
            </w:r>
            <w:r w:rsidR="003418F9" w:rsidRPr="003418F9">
              <w:rPr>
                <w:webHidden/>
                <w:sz w:val="22"/>
              </w:rPr>
              <w:t>i</w:t>
            </w:r>
            <w:r w:rsidRPr="003418F9">
              <w:rPr>
                <w:webHidden/>
                <w:sz w:val="22"/>
              </w:rPr>
              <w:fldChar w:fldCharType="end"/>
            </w:r>
          </w:hyperlink>
        </w:p>
        <w:p w:rsidR="003418F9" w:rsidRPr="003418F9" w:rsidRDefault="007170AE" w:rsidP="003418F9">
          <w:pPr>
            <w:pStyle w:val="TM1"/>
            <w:rPr>
              <w:sz w:val="22"/>
            </w:rPr>
          </w:pPr>
          <w:hyperlink w:anchor="_Toc72144226" w:history="1">
            <w:r w:rsidR="003418F9" w:rsidRPr="003418F9">
              <w:rPr>
                <w:rStyle w:val="Lienhypertexte"/>
                <w:sz w:val="22"/>
              </w:rPr>
              <w:t>REMERCIEMENTS</w:t>
            </w:r>
            <w:r w:rsidR="003418F9" w:rsidRPr="003418F9">
              <w:rPr>
                <w:webHidden/>
                <w:sz w:val="22"/>
              </w:rPr>
              <w:tab/>
            </w:r>
            <w:r w:rsidRPr="003418F9">
              <w:rPr>
                <w:webHidden/>
                <w:sz w:val="22"/>
              </w:rPr>
              <w:fldChar w:fldCharType="begin"/>
            </w:r>
            <w:r w:rsidR="003418F9" w:rsidRPr="003418F9">
              <w:rPr>
                <w:webHidden/>
                <w:sz w:val="22"/>
              </w:rPr>
              <w:instrText xml:space="preserve"> PAGEREF _Toc72144226 \h </w:instrText>
            </w:r>
            <w:r w:rsidRPr="003418F9">
              <w:rPr>
                <w:webHidden/>
                <w:sz w:val="22"/>
              </w:rPr>
            </w:r>
            <w:r w:rsidRPr="003418F9">
              <w:rPr>
                <w:webHidden/>
                <w:sz w:val="22"/>
              </w:rPr>
              <w:fldChar w:fldCharType="separate"/>
            </w:r>
            <w:r w:rsidR="003418F9" w:rsidRPr="003418F9">
              <w:rPr>
                <w:webHidden/>
                <w:sz w:val="22"/>
              </w:rPr>
              <w:t>ii</w:t>
            </w:r>
            <w:r w:rsidRPr="003418F9">
              <w:rPr>
                <w:webHidden/>
                <w:sz w:val="22"/>
              </w:rPr>
              <w:fldChar w:fldCharType="end"/>
            </w:r>
          </w:hyperlink>
        </w:p>
        <w:p w:rsidR="003418F9" w:rsidRPr="003418F9" w:rsidRDefault="007170AE" w:rsidP="003418F9">
          <w:pPr>
            <w:pStyle w:val="TM1"/>
            <w:rPr>
              <w:sz w:val="22"/>
            </w:rPr>
          </w:pPr>
          <w:hyperlink w:anchor="_Toc72144227" w:history="1">
            <w:r w:rsidR="003418F9" w:rsidRPr="003418F9">
              <w:rPr>
                <w:rStyle w:val="Lienhypertexte"/>
                <w:sz w:val="22"/>
              </w:rPr>
              <w:t>SOMMAIRE</w:t>
            </w:r>
            <w:r w:rsidR="003418F9" w:rsidRPr="003418F9">
              <w:rPr>
                <w:webHidden/>
                <w:sz w:val="22"/>
              </w:rPr>
              <w:tab/>
            </w:r>
            <w:r w:rsidRPr="003418F9">
              <w:rPr>
                <w:webHidden/>
                <w:sz w:val="22"/>
              </w:rPr>
              <w:fldChar w:fldCharType="begin"/>
            </w:r>
            <w:r w:rsidR="003418F9" w:rsidRPr="003418F9">
              <w:rPr>
                <w:webHidden/>
                <w:sz w:val="22"/>
              </w:rPr>
              <w:instrText xml:space="preserve"> PAGEREF _Toc72144227 \h </w:instrText>
            </w:r>
            <w:r w:rsidRPr="003418F9">
              <w:rPr>
                <w:webHidden/>
                <w:sz w:val="22"/>
              </w:rPr>
            </w:r>
            <w:r w:rsidRPr="003418F9">
              <w:rPr>
                <w:webHidden/>
                <w:sz w:val="22"/>
              </w:rPr>
              <w:fldChar w:fldCharType="separate"/>
            </w:r>
            <w:r w:rsidR="003418F9" w:rsidRPr="003418F9">
              <w:rPr>
                <w:webHidden/>
                <w:sz w:val="22"/>
              </w:rPr>
              <w:t>iii</w:t>
            </w:r>
            <w:r w:rsidRPr="003418F9">
              <w:rPr>
                <w:webHidden/>
                <w:sz w:val="22"/>
              </w:rPr>
              <w:fldChar w:fldCharType="end"/>
            </w:r>
          </w:hyperlink>
        </w:p>
        <w:p w:rsidR="003418F9" w:rsidRPr="003418F9" w:rsidRDefault="007170AE" w:rsidP="003418F9">
          <w:pPr>
            <w:pStyle w:val="TM1"/>
            <w:rPr>
              <w:sz w:val="22"/>
            </w:rPr>
          </w:pPr>
          <w:hyperlink w:anchor="_Toc72144228" w:history="1">
            <w:r w:rsidR="003418F9" w:rsidRPr="003418F9">
              <w:rPr>
                <w:rStyle w:val="Lienhypertexte"/>
                <w:sz w:val="22"/>
              </w:rPr>
              <w:t>LISTE DES GRAPHIQUES ET TABLEAUX</w:t>
            </w:r>
            <w:r w:rsidR="003418F9" w:rsidRPr="003418F9">
              <w:rPr>
                <w:webHidden/>
                <w:sz w:val="22"/>
              </w:rPr>
              <w:tab/>
            </w:r>
            <w:r w:rsidRPr="003418F9">
              <w:rPr>
                <w:webHidden/>
                <w:sz w:val="22"/>
              </w:rPr>
              <w:fldChar w:fldCharType="begin"/>
            </w:r>
            <w:r w:rsidR="003418F9" w:rsidRPr="003418F9">
              <w:rPr>
                <w:webHidden/>
                <w:sz w:val="22"/>
              </w:rPr>
              <w:instrText xml:space="preserve"> PAGEREF _Toc72144228 \h </w:instrText>
            </w:r>
            <w:r w:rsidRPr="003418F9">
              <w:rPr>
                <w:webHidden/>
                <w:sz w:val="22"/>
              </w:rPr>
            </w:r>
            <w:r w:rsidRPr="003418F9">
              <w:rPr>
                <w:webHidden/>
                <w:sz w:val="22"/>
              </w:rPr>
              <w:fldChar w:fldCharType="separate"/>
            </w:r>
            <w:r w:rsidR="003418F9" w:rsidRPr="003418F9">
              <w:rPr>
                <w:webHidden/>
                <w:sz w:val="22"/>
              </w:rPr>
              <w:t>iv</w:t>
            </w:r>
            <w:r w:rsidRPr="003418F9">
              <w:rPr>
                <w:webHidden/>
                <w:sz w:val="22"/>
              </w:rPr>
              <w:fldChar w:fldCharType="end"/>
            </w:r>
          </w:hyperlink>
        </w:p>
        <w:p w:rsidR="003418F9" w:rsidRPr="003418F9" w:rsidRDefault="007170AE" w:rsidP="003418F9">
          <w:pPr>
            <w:pStyle w:val="TM2"/>
            <w:tabs>
              <w:tab w:val="right" w:leader="dot" w:pos="9061"/>
            </w:tabs>
            <w:ind w:left="0"/>
            <w:jc w:val="both"/>
            <w:rPr>
              <w:rFonts w:ascii="Times New Roman" w:hAnsi="Times New Roman" w:cs="Times New Roman"/>
              <w:b/>
              <w:noProof/>
              <w:szCs w:val="24"/>
            </w:rPr>
          </w:pPr>
          <w:hyperlink w:anchor="_Toc72144229" w:history="1">
            <w:r w:rsidR="003418F9" w:rsidRPr="003418F9">
              <w:rPr>
                <w:rStyle w:val="Lienhypertexte"/>
                <w:rFonts w:ascii="Times New Roman" w:hAnsi="Times New Roman" w:cs="Times New Roman"/>
                <w:b/>
                <w:noProof/>
                <w:szCs w:val="24"/>
              </w:rPr>
              <w:t>LISTE DES GRAPHIQUES</w:t>
            </w:r>
            <w:r w:rsidR="003418F9" w:rsidRPr="003418F9">
              <w:rPr>
                <w:rFonts w:ascii="Times New Roman" w:hAnsi="Times New Roman" w:cs="Times New Roman"/>
                <w:b/>
                <w:noProof/>
                <w:webHidden/>
                <w:szCs w:val="24"/>
              </w:rPr>
              <w:tab/>
            </w:r>
            <w:r w:rsidRPr="003418F9">
              <w:rPr>
                <w:rFonts w:ascii="Times New Roman" w:hAnsi="Times New Roman" w:cs="Times New Roman"/>
                <w:b/>
                <w:noProof/>
                <w:webHidden/>
                <w:szCs w:val="24"/>
              </w:rPr>
              <w:fldChar w:fldCharType="begin"/>
            </w:r>
            <w:r w:rsidR="003418F9" w:rsidRPr="003418F9">
              <w:rPr>
                <w:rFonts w:ascii="Times New Roman" w:hAnsi="Times New Roman" w:cs="Times New Roman"/>
                <w:b/>
                <w:noProof/>
                <w:webHidden/>
                <w:szCs w:val="24"/>
              </w:rPr>
              <w:instrText xml:space="preserve"> PAGEREF _Toc72144229 \h </w:instrText>
            </w:r>
            <w:r w:rsidRPr="003418F9">
              <w:rPr>
                <w:rFonts w:ascii="Times New Roman" w:hAnsi="Times New Roman" w:cs="Times New Roman"/>
                <w:b/>
                <w:noProof/>
                <w:webHidden/>
                <w:szCs w:val="24"/>
              </w:rPr>
            </w:r>
            <w:r w:rsidRPr="003418F9">
              <w:rPr>
                <w:rFonts w:ascii="Times New Roman" w:hAnsi="Times New Roman" w:cs="Times New Roman"/>
                <w:b/>
                <w:noProof/>
                <w:webHidden/>
                <w:szCs w:val="24"/>
              </w:rPr>
              <w:fldChar w:fldCharType="separate"/>
            </w:r>
            <w:r w:rsidR="003418F9" w:rsidRPr="003418F9">
              <w:rPr>
                <w:rFonts w:ascii="Times New Roman" w:hAnsi="Times New Roman" w:cs="Times New Roman"/>
                <w:b/>
                <w:noProof/>
                <w:webHidden/>
                <w:szCs w:val="24"/>
              </w:rPr>
              <w:t>iv</w:t>
            </w:r>
            <w:r w:rsidRPr="003418F9">
              <w:rPr>
                <w:rFonts w:ascii="Times New Roman" w:hAnsi="Times New Roman" w:cs="Times New Roman"/>
                <w:b/>
                <w:noProof/>
                <w:webHidden/>
                <w:szCs w:val="24"/>
              </w:rPr>
              <w:fldChar w:fldCharType="end"/>
            </w:r>
          </w:hyperlink>
        </w:p>
        <w:p w:rsidR="003418F9" w:rsidRPr="003418F9" w:rsidRDefault="007170AE" w:rsidP="003418F9">
          <w:pPr>
            <w:pStyle w:val="TM2"/>
            <w:tabs>
              <w:tab w:val="right" w:leader="dot" w:pos="9061"/>
            </w:tabs>
            <w:ind w:left="0"/>
            <w:jc w:val="both"/>
            <w:rPr>
              <w:rFonts w:ascii="Times New Roman" w:hAnsi="Times New Roman" w:cs="Times New Roman"/>
              <w:b/>
              <w:noProof/>
              <w:szCs w:val="24"/>
            </w:rPr>
          </w:pPr>
          <w:hyperlink w:anchor="_Toc72144230" w:history="1">
            <w:r w:rsidR="003418F9" w:rsidRPr="003418F9">
              <w:rPr>
                <w:rStyle w:val="Lienhypertexte"/>
                <w:rFonts w:ascii="Times New Roman" w:hAnsi="Times New Roman" w:cs="Times New Roman"/>
                <w:b/>
                <w:noProof/>
                <w:szCs w:val="24"/>
              </w:rPr>
              <w:t>LISTE DES TABLEAUX</w:t>
            </w:r>
            <w:r w:rsidR="003418F9" w:rsidRPr="003418F9">
              <w:rPr>
                <w:rFonts w:ascii="Times New Roman" w:hAnsi="Times New Roman" w:cs="Times New Roman"/>
                <w:b/>
                <w:noProof/>
                <w:webHidden/>
                <w:szCs w:val="24"/>
              </w:rPr>
              <w:tab/>
            </w:r>
            <w:r w:rsidRPr="003418F9">
              <w:rPr>
                <w:rFonts w:ascii="Times New Roman" w:hAnsi="Times New Roman" w:cs="Times New Roman"/>
                <w:b/>
                <w:noProof/>
                <w:webHidden/>
                <w:szCs w:val="24"/>
              </w:rPr>
              <w:fldChar w:fldCharType="begin"/>
            </w:r>
            <w:r w:rsidR="003418F9" w:rsidRPr="003418F9">
              <w:rPr>
                <w:rFonts w:ascii="Times New Roman" w:hAnsi="Times New Roman" w:cs="Times New Roman"/>
                <w:b/>
                <w:noProof/>
                <w:webHidden/>
                <w:szCs w:val="24"/>
              </w:rPr>
              <w:instrText xml:space="preserve"> PAGEREF _Toc72144230 \h </w:instrText>
            </w:r>
            <w:r w:rsidRPr="003418F9">
              <w:rPr>
                <w:rFonts w:ascii="Times New Roman" w:hAnsi="Times New Roman" w:cs="Times New Roman"/>
                <w:b/>
                <w:noProof/>
                <w:webHidden/>
                <w:szCs w:val="24"/>
              </w:rPr>
            </w:r>
            <w:r w:rsidRPr="003418F9">
              <w:rPr>
                <w:rFonts w:ascii="Times New Roman" w:hAnsi="Times New Roman" w:cs="Times New Roman"/>
                <w:b/>
                <w:noProof/>
                <w:webHidden/>
                <w:szCs w:val="24"/>
              </w:rPr>
              <w:fldChar w:fldCharType="separate"/>
            </w:r>
            <w:r w:rsidR="003418F9" w:rsidRPr="003418F9">
              <w:rPr>
                <w:rFonts w:ascii="Times New Roman" w:hAnsi="Times New Roman" w:cs="Times New Roman"/>
                <w:b/>
                <w:noProof/>
                <w:webHidden/>
                <w:szCs w:val="24"/>
              </w:rPr>
              <w:t>iv</w:t>
            </w:r>
            <w:r w:rsidRPr="003418F9">
              <w:rPr>
                <w:rFonts w:ascii="Times New Roman" w:hAnsi="Times New Roman" w:cs="Times New Roman"/>
                <w:b/>
                <w:noProof/>
                <w:webHidden/>
                <w:szCs w:val="24"/>
              </w:rPr>
              <w:fldChar w:fldCharType="end"/>
            </w:r>
          </w:hyperlink>
        </w:p>
        <w:p w:rsidR="003418F9" w:rsidRPr="003418F9" w:rsidRDefault="007170AE" w:rsidP="003418F9">
          <w:pPr>
            <w:pStyle w:val="TM1"/>
            <w:rPr>
              <w:sz w:val="22"/>
            </w:rPr>
          </w:pPr>
          <w:hyperlink w:anchor="_Toc72144231" w:history="1">
            <w:r w:rsidR="003418F9" w:rsidRPr="003418F9">
              <w:rPr>
                <w:rStyle w:val="Lienhypertexte"/>
                <w:sz w:val="22"/>
              </w:rPr>
              <w:t>SIGLES ET ABRIEVIATIONS</w:t>
            </w:r>
            <w:r w:rsidR="003418F9" w:rsidRPr="003418F9">
              <w:rPr>
                <w:webHidden/>
                <w:sz w:val="22"/>
              </w:rPr>
              <w:tab/>
            </w:r>
            <w:r w:rsidRPr="003418F9">
              <w:rPr>
                <w:webHidden/>
                <w:sz w:val="22"/>
              </w:rPr>
              <w:fldChar w:fldCharType="begin"/>
            </w:r>
            <w:r w:rsidR="003418F9" w:rsidRPr="003418F9">
              <w:rPr>
                <w:webHidden/>
                <w:sz w:val="22"/>
              </w:rPr>
              <w:instrText xml:space="preserve"> PAGEREF _Toc72144231 \h </w:instrText>
            </w:r>
            <w:r w:rsidRPr="003418F9">
              <w:rPr>
                <w:webHidden/>
                <w:sz w:val="22"/>
              </w:rPr>
            </w:r>
            <w:r w:rsidRPr="003418F9">
              <w:rPr>
                <w:webHidden/>
                <w:sz w:val="22"/>
              </w:rPr>
              <w:fldChar w:fldCharType="separate"/>
            </w:r>
            <w:r w:rsidR="003418F9" w:rsidRPr="003418F9">
              <w:rPr>
                <w:webHidden/>
                <w:sz w:val="22"/>
              </w:rPr>
              <w:t>v</w:t>
            </w:r>
            <w:r w:rsidRPr="003418F9">
              <w:rPr>
                <w:webHidden/>
                <w:sz w:val="22"/>
              </w:rPr>
              <w:fldChar w:fldCharType="end"/>
            </w:r>
          </w:hyperlink>
        </w:p>
        <w:p w:rsidR="003418F9" w:rsidRPr="003418F9" w:rsidRDefault="007170AE" w:rsidP="003418F9">
          <w:pPr>
            <w:pStyle w:val="TM1"/>
            <w:rPr>
              <w:sz w:val="22"/>
            </w:rPr>
          </w:pPr>
          <w:hyperlink w:anchor="_Toc72144232" w:history="1">
            <w:r w:rsidR="003418F9" w:rsidRPr="003418F9">
              <w:rPr>
                <w:rStyle w:val="Lienhypertexte"/>
                <w:sz w:val="22"/>
              </w:rPr>
              <w:t>RESUME</w:t>
            </w:r>
            <w:r w:rsidR="003418F9" w:rsidRPr="003418F9">
              <w:rPr>
                <w:webHidden/>
                <w:sz w:val="22"/>
              </w:rPr>
              <w:tab/>
            </w:r>
            <w:r w:rsidRPr="003418F9">
              <w:rPr>
                <w:webHidden/>
                <w:sz w:val="22"/>
              </w:rPr>
              <w:fldChar w:fldCharType="begin"/>
            </w:r>
            <w:r w:rsidR="003418F9" w:rsidRPr="003418F9">
              <w:rPr>
                <w:webHidden/>
                <w:sz w:val="22"/>
              </w:rPr>
              <w:instrText xml:space="preserve"> PAGEREF _Toc72144232 \h </w:instrText>
            </w:r>
            <w:r w:rsidRPr="003418F9">
              <w:rPr>
                <w:webHidden/>
                <w:sz w:val="22"/>
              </w:rPr>
            </w:r>
            <w:r w:rsidRPr="003418F9">
              <w:rPr>
                <w:webHidden/>
                <w:sz w:val="22"/>
              </w:rPr>
              <w:fldChar w:fldCharType="separate"/>
            </w:r>
            <w:r w:rsidR="003418F9" w:rsidRPr="003418F9">
              <w:rPr>
                <w:webHidden/>
                <w:sz w:val="22"/>
              </w:rPr>
              <w:t>vi</w:t>
            </w:r>
            <w:r w:rsidRPr="003418F9">
              <w:rPr>
                <w:webHidden/>
                <w:sz w:val="22"/>
              </w:rPr>
              <w:fldChar w:fldCharType="end"/>
            </w:r>
          </w:hyperlink>
        </w:p>
        <w:p w:rsidR="003418F9" w:rsidRPr="003418F9" w:rsidRDefault="007170AE" w:rsidP="003418F9">
          <w:pPr>
            <w:pStyle w:val="TM1"/>
            <w:rPr>
              <w:sz w:val="22"/>
            </w:rPr>
          </w:pPr>
          <w:hyperlink w:anchor="_Toc72144233" w:history="1">
            <w:r w:rsidR="003418F9" w:rsidRPr="003418F9">
              <w:rPr>
                <w:rStyle w:val="Lienhypertexte"/>
                <w:sz w:val="22"/>
              </w:rPr>
              <w:t>ABSTRACT</w:t>
            </w:r>
            <w:r w:rsidR="003418F9" w:rsidRPr="003418F9">
              <w:rPr>
                <w:webHidden/>
                <w:sz w:val="22"/>
              </w:rPr>
              <w:tab/>
            </w:r>
            <w:r w:rsidRPr="003418F9">
              <w:rPr>
                <w:webHidden/>
                <w:sz w:val="22"/>
              </w:rPr>
              <w:fldChar w:fldCharType="begin"/>
            </w:r>
            <w:r w:rsidR="003418F9" w:rsidRPr="003418F9">
              <w:rPr>
                <w:webHidden/>
                <w:sz w:val="22"/>
              </w:rPr>
              <w:instrText xml:space="preserve"> PAGEREF _Toc72144233 \h </w:instrText>
            </w:r>
            <w:r w:rsidRPr="003418F9">
              <w:rPr>
                <w:webHidden/>
                <w:sz w:val="22"/>
              </w:rPr>
            </w:r>
            <w:r w:rsidRPr="003418F9">
              <w:rPr>
                <w:webHidden/>
                <w:sz w:val="22"/>
              </w:rPr>
              <w:fldChar w:fldCharType="separate"/>
            </w:r>
            <w:r w:rsidR="003418F9" w:rsidRPr="003418F9">
              <w:rPr>
                <w:webHidden/>
                <w:sz w:val="22"/>
              </w:rPr>
              <w:t>vi</w:t>
            </w:r>
            <w:r w:rsidRPr="003418F9">
              <w:rPr>
                <w:webHidden/>
                <w:sz w:val="22"/>
              </w:rPr>
              <w:fldChar w:fldCharType="end"/>
            </w:r>
          </w:hyperlink>
        </w:p>
        <w:p w:rsidR="003418F9" w:rsidRPr="003418F9" w:rsidRDefault="007170AE" w:rsidP="003418F9">
          <w:pPr>
            <w:pStyle w:val="TM1"/>
            <w:rPr>
              <w:sz w:val="22"/>
            </w:rPr>
          </w:pPr>
          <w:hyperlink w:anchor="_Toc72144234" w:history="1">
            <w:r w:rsidR="003418F9" w:rsidRPr="003418F9">
              <w:rPr>
                <w:rStyle w:val="Lienhypertexte"/>
                <w:sz w:val="22"/>
                <w:lang w:val="en-US"/>
              </w:rPr>
              <w:t>INTRODUCTION</w:t>
            </w:r>
            <w:r w:rsidR="003418F9" w:rsidRPr="003418F9">
              <w:rPr>
                <w:webHidden/>
                <w:sz w:val="22"/>
              </w:rPr>
              <w:tab/>
            </w:r>
            <w:r w:rsidRPr="003418F9">
              <w:rPr>
                <w:webHidden/>
                <w:sz w:val="22"/>
              </w:rPr>
              <w:fldChar w:fldCharType="begin"/>
            </w:r>
            <w:r w:rsidR="003418F9" w:rsidRPr="003418F9">
              <w:rPr>
                <w:webHidden/>
                <w:sz w:val="22"/>
              </w:rPr>
              <w:instrText xml:space="preserve"> PAGEREF _Toc72144234 \h </w:instrText>
            </w:r>
            <w:r w:rsidRPr="003418F9">
              <w:rPr>
                <w:webHidden/>
                <w:sz w:val="22"/>
              </w:rPr>
            </w:r>
            <w:r w:rsidRPr="003418F9">
              <w:rPr>
                <w:webHidden/>
                <w:sz w:val="22"/>
              </w:rPr>
              <w:fldChar w:fldCharType="separate"/>
            </w:r>
            <w:r w:rsidR="003418F9" w:rsidRPr="003418F9">
              <w:rPr>
                <w:webHidden/>
                <w:sz w:val="22"/>
              </w:rPr>
              <w:t>1</w:t>
            </w:r>
            <w:r w:rsidRPr="003418F9">
              <w:rPr>
                <w:webHidden/>
                <w:sz w:val="22"/>
              </w:rPr>
              <w:fldChar w:fldCharType="end"/>
            </w:r>
          </w:hyperlink>
        </w:p>
        <w:p w:rsidR="003418F9" w:rsidRPr="003418F9" w:rsidRDefault="007170AE" w:rsidP="003418F9">
          <w:pPr>
            <w:pStyle w:val="TM1"/>
            <w:rPr>
              <w:sz w:val="22"/>
            </w:rPr>
          </w:pPr>
          <w:hyperlink w:anchor="_Toc72144235" w:history="1">
            <w:r w:rsidR="003418F9" w:rsidRPr="003418F9">
              <w:rPr>
                <w:rStyle w:val="Lienhypertexte"/>
                <w:sz w:val="22"/>
              </w:rPr>
              <w:t>PREMIERE PARTIE: CONCEPTUALISATIONDE L’ETUDE: PRESENTATION DE LA STRUCTURE DE STAGE, FAITS STYLISES ET LES FONDEMENTS THEORIQUES</w:t>
            </w:r>
            <w:r w:rsidR="003418F9" w:rsidRPr="003418F9">
              <w:rPr>
                <w:webHidden/>
                <w:sz w:val="22"/>
              </w:rPr>
              <w:tab/>
            </w:r>
            <w:r w:rsidRPr="003418F9">
              <w:rPr>
                <w:webHidden/>
                <w:sz w:val="22"/>
              </w:rPr>
              <w:fldChar w:fldCharType="begin"/>
            </w:r>
            <w:r w:rsidR="003418F9" w:rsidRPr="003418F9">
              <w:rPr>
                <w:webHidden/>
                <w:sz w:val="22"/>
              </w:rPr>
              <w:instrText xml:space="preserve"> PAGEREF _Toc72144235 \h </w:instrText>
            </w:r>
            <w:r w:rsidRPr="003418F9">
              <w:rPr>
                <w:webHidden/>
                <w:sz w:val="22"/>
              </w:rPr>
            </w:r>
            <w:r w:rsidRPr="003418F9">
              <w:rPr>
                <w:webHidden/>
                <w:sz w:val="22"/>
              </w:rPr>
              <w:fldChar w:fldCharType="separate"/>
            </w:r>
            <w:r w:rsidR="003418F9" w:rsidRPr="003418F9">
              <w:rPr>
                <w:webHidden/>
                <w:sz w:val="22"/>
              </w:rPr>
              <w:t>4</w:t>
            </w:r>
            <w:r w:rsidRPr="003418F9">
              <w:rPr>
                <w:webHidden/>
                <w:sz w:val="22"/>
              </w:rPr>
              <w:fldChar w:fldCharType="end"/>
            </w:r>
          </w:hyperlink>
        </w:p>
        <w:p w:rsidR="003418F9" w:rsidRPr="003418F9" w:rsidRDefault="007170AE" w:rsidP="003418F9">
          <w:pPr>
            <w:pStyle w:val="TM1"/>
            <w:rPr>
              <w:sz w:val="22"/>
            </w:rPr>
          </w:pPr>
          <w:hyperlink w:anchor="_Toc72144236" w:history="1">
            <w:r w:rsidR="003418F9" w:rsidRPr="003418F9">
              <w:rPr>
                <w:rStyle w:val="Lienhypertexte"/>
                <w:sz w:val="22"/>
              </w:rPr>
              <w:t>CHAPITRE1 : PRESENTATION DE L’ENTREPRISE ET FAITS STYLISES PORTANT SUR LA CROISSANCE ET LA DETTE EXTERIEURE</w:t>
            </w:r>
            <w:r w:rsidR="003418F9" w:rsidRPr="003418F9">
              <w:rPr>
                <w:webHidden/>
                <w:sz w:val="22"/>
              </w:rPr>
              <w:tab/>
            </w:r>
            <w:r w:rsidRPr="003418F9">
              <w:rPr>
                <w:webHidden/>
                <w:sz w:val="22"/>
              </w:rPr>
              <w:fldChar w:fldCharType="begin"/>
            </w:r>
            <w:r w:rsidR="003418F9" w:rsidRPr="003418F9">
              <w:rPr>
                <w:webHidden/>
                <w:sz w:val="22"/>
              </w:rPr>
              <w:instrText xml:space="preserve"> PAGEREF _Toc72144236 \h </w:instrText>
            </w:r>
            <w:r w:rsidRPr="003418F9">
              <w:rPr>
                <w:webHidden/>
                <w:sz w:val="22"/>
              </w:rPr>
            </w:r>
            <w:r w:rsidRPr="003418F9">
              <w:rPr>
                <w:webHidden/>
                <w:sz w:val="22"/>
              </w:rPr>
              <w:fldChar w:fldCharType="separate"/>
            </w:r>
            <w:r w:rsidR="003418F9" w:rsidRPr="003418F9">
              <w:rPr>
                <w:webHidden/>
                <w:sz w:val="22"/>
              </w:rPr>
              <w:t>5</w:t>
            </w:r>
            <w:r w:rsidRPr="003418F9">
              <w:rPr>
                <w:webHidden/>
                <w:sz w:val="22"/>
              </w:rPr>
              <w:fldChar w:fldCharType="end"/>
            </w:r>
          </w:hyperlink>
        </w:p>
        <w:p w:rsidR="003418F9" w:rsidRPr="003418F9" w:rsidRDefault="007170AE" w:rsidP="003418F9">
          <w:pPr>
            <w:pStyle w:val="TM1"/>
            <w:rPr>
              <w:sz w:val="22"/>
            </w:rPr>
          </w:pPr>
          <w:hyperlink w:anchor="_Toc72144237" w:history="1">
            <w:r w:rsidR="003418F9" w:rsidRPr="003418F9">
              <w:rPr>
                <w:rStyle w:val="Lienhypertexte"/>
                <w:sz w:val="22"/>
              </w:rPr>
              <w:t>SECTION 1: PRESENTATION DE L’INSTITUTION D’ACCEUIL</w:t>
            </w:r>
            <w:r w:rsidR="003418F9" w:rsidRPr="003418F9">
              <w:rPr>
                <w:webHidden/>
                <w:sz w:val="22"/>
              </w:rPr>
              <w:tab/>
            </w:r>
            <w:r w:rsidRPr="003418F9">
              <w:rPr>
                <w:webHidden/>
                <w:sz w:val="22"/>
              </w:rPr>
              <w:fldChar w:fldCharType="begin"/>
            </w:r>
            <w:r w:rsidR="003418F9" w:rsidRPr="003418F9">
              <w:rPr>
                <w:webHidden/>
                <w:sz w:val="22"/>
              </w:rPr>
              <w:instrText xml:space="preserve"> PAGEREF _Toc72144237 \h </w:instrText>
            </w:r>
            <w:r w:rsidRPr="003418F9">
              <w:rPr>
                <w:webHidden/>
                <w:sz w:val="22"/>
              </w:rPr>
            </w:r>
            <w:r w:rsidRPr="003418F9">
              <w:rPr>
                <w:webHidden/>
                <w:sz w:val="22"/>
              </w:rPr>
              <w:fldChar w:fldCharType="separate"/>
            </w:r>
            <w:r w:rsidR="003418F9" w:rsidRPr="003418F9">
              <w:rPr>
                <w:webHidden/>
                <w:sz w:val="22"/>
              </w:rPr>
              <w:t>5</w:t>
            </w:r>
            <w:r w:rsidRPr="003418F9">
              <w:rPr>
                <w:webHidden/>
                <w:sz w:val="22"/>
              </w:rPr>
              <w:fldChar w:fldCharType="end"/>
            </w:r>
          </w:hyperlink>
        </w:p>
        <w:p w:rsidR="003418F9" w:rsidRPr="003418F9" w:rsidRDefault="007170AE" w:rsidP="003418F9">
          <w:pPr>
            <w:pStyle w:val="TM1"/>
            <w:rPr>
              <w:sz w:val="22"/>
            </w:rPr>
          </w:pPr>
          <w:hyperlink w:anchor="_Toc72144244" w:history="1">
            <w:r w:rsidR="003418F9" w:rsidRPr="003418F9">
              <w:rPr>
                <w:rStyle w:val="Lienhypertexte"/>
                <w:sz w:val="22"/>
              </w:rPr>
              <w:t>SECTION2: DETTE EXTERIEURE ET CROISSANCE ECONOMIQUE : CONCEPTS ET EVOLUTION DES DIFFERENTES VARIABLES</w:t>
            </w:r>
            <w:r w:rsidR="003418F9" w:rsidRPr="003418F9">
              <w:rPr>
                <w:webHidden/>
                <w:sz w:val="22"/>
              </w:rPr>
              <w:tab/>
            </w:r>
            <w:r w:rsidRPr="003418F9">
              <w:rPr>
                <w:webHidden/>
                <w:sz w:val="22"/>
              </w:rPr>
              <w:fldChar w:fldCharType="begin"/>
            </w:r>
            <w:r w:rsidR="003418F9" w:rsidRPr="003418F9">
              <w:rPr>
                <w:webHidden/>
                <w:sz w:val="22"/>
              </w:rPr>
              <w:instrText xml:space="preserve"> PAGEREF _Toc72144244 \h </w:instrText>
            </w:r>
            <w:r w:rsidRPr="003418F9">
              <w:rPr>
                <w:webHidden/>
                <w:sz w:val="22"/>
              </w:rPr>
            </w:r>
            <w:r w:rsidRPr="003418F9">
              <w:rPr>
                <w:webHidden/>
                <w:sz w:val="22"/>
              </w:rPr>
              <w:fldChar w:fldCharType="separate"/>
            </w:r>
            <w:r w:rsidR="003418F9" w:rsidRPr="003418F9">
              <w:rPr>
                <w:webHidden/>
                <w:sz w:val="22"/>
              </w:rPr>
              <w:t>6</w:t>
            </w:r>
            <w:r w:rsidRPr="003418F9">
              <w:rPr>
                <w:webHidden/>
                <w:sz w:val="22"/>
              </w:rPr>
              <w:fldChar w:fldCharType="end"/>
            </w:r>
          </w:hyperlink>
        </w:p>
        <w:p w:rsidR="003418F9" w:rsidRPr="003418F9" w:rsidRDefault="007170AE" w:rsidP="003418F9">
          <w:pPr>
            <w:pStyle w:val="TM1"/>
            <w:rPr>
              <w:sz w:val="22"/>
            </w:rPr>
          </w:pPr>
          <w:hyperlink w:anchor="_Toc72144260" w:history="1">
            <w:r w:rsidR="003418F9" w:rsidRPr="003418F9">
              <w:rPr>
                <w:rStyle w:val="Lienhypertexte"/>
                <w:sz w:val="22"/>
              </w:rPr>
              <w:t>CHAPITRE 2: REVUE DE LITTERATURE</w:t>
            </w:r>
            <w:r w:rsidR="003418F9" w:rsidRPr="003418F9">
              <w:rPr>
                <w:webHidden/>
                <w:sz w:val="22"/>
              </w:rPr>
              <w:tab/>
            </w:r>
            <w:r w:rsidRPr="003418F9">
              <w:rPr>
                <w:webHidden/>
                <w:sz w:val="22"/>
              </w:rPr>
              <w:fldChar w:fldCharType="begin"/>
            </w:r>
            <w:r w:rsidR="003418F9" w:rsidRPr="003418F9">
              <w:rPr>
                <w:webHidden/>
                <w:sz w:val="22"/>
              </w:rPr>
              <w:instrText xml:space="preserve"> PAGEREF _Toc72144260 \h </w:instrText>
            </w:r>
            <w:r w:rsidRPr="003418F9">
              <w:rPr>
                <w:webHidden/>
                <w:sz w:val="22"/>
              </w:rPr>
            </w:r>
            <w:r w:rsidRPr="003418F9">
              <w:rPr>
                <w:webHidden/>
                <w:sz w:val="22"/>
              </w:rPr>
              <w:fldChar w:fldCharType="separate"/>
            </w:r>
            <w:r w:rsidR="003418F9" w:rsidRPr="003418F9">
              <w:rPr>
                <w:webHidden/>
                <w:sz w:val="22"/>
              </w:rPr>
              <w:t>12</w:t>
            </w:r>
            <w:r w:rsidRPr="003418F9">
              <w:rPr>
                <w:webHidden/>
                <w:sz w:val="22"/>
              </w:rPr>
              <w:fldChar w:fldCharType="end"/>
            </w:r>
          </w:hyperlink>
        </w:p>
        <w:p w:rsidR="003418F9" w:rsidRPr="003418F9" w:rsidRDefault="007170AE" w:rsidP="003418F9">
          <w:pPr>
            <w:pStyle w:val="TM1"/>
            <w:rPr>
              <w:sz w:val="22"/>
            </w:rPr>
          </w:pPr>
          <w:hyperlink w:anchor="_Toc72144261" w:history="1">
            <w:r w:rsidR="003418F9" w:rsidRPr="003418F9">
              <w:rPr>
                <w:rStyle w:val="Lienhypertexte"/>
                <w:sz w:val="22"/>
              </w:rPr>
              <w:t>Section 1: Revue de littérature théorique</w:t>
            </w:r>
            <w:r w:rsidR="003418F9" w:rsidRPr="003418F9">
              <w:rPr>
                <w:webHidden/>
                <w:sz w:val="22"/>
              </w:rPr>
              <w:tab/>
            </w:r>
            <w:r w:rsidRPr="003418F9">
              <w:rPr>
                <w:webHidden/>
                <w:sz w:val="22"/>
              </w:rPr>
              <w:fldChar w:fldCharType="begin"/>
            </w:r>
            <w:r w:rsidR="003418F9" w:rsidRPr="003418F9">
              <w:rPr>
                <w:webHidden/>
                <w:sz w:val="22"/>
              </w:rPr>
              <w:instrText xml:space="preserve"> PAGEREF _Toc72144261 \h </w:instrText>
            </w:r>
            <w:r w:rsidRPr="003418F9">
              <w:rPr>
                <w:webHidden/>
                <w:sz w:val="22"/>
              </w:rPr>
            </w:r>
            <w:r w:rsidRPr="003418F9">
              <w:rPr>
                <w:webHidden/>
                <w:sz w:val="22"/>
              </w:rPr>
              <w:fldChar w:fldCharType="separate"/>
            </w:r>
            <w:r w:rsidR="003418F9" w:rsidRPr="003418F9">
              <w:rPr>
                <w:webHidden/>
                <w:sz w:val="22"/>
              </w:rPr>
              <w:t>12</w:t>
            </w:r>
            <w:r w:rsidRPr="003418F9">
              <w:rPr>
                <w:webHidden/>
                <w:sz w:val="22"/>
              </w:rPr>
              <w:fldChar w:fldCharType="end"/>
            </w:r>
          </w:hyperlink>
        </w:p>
        <w:p w:rsidR="003418F9" w:rsidRPr="003418F9" w:rsidRDefault="007170AE" w:rsidP="003418F9">
          <w:pPr>
            <w:pStyle w:val="TM1"/>
            <w:rPr>
              <w:sz w:val="22"/>
            </w:rPr>
          </w:pPr>
          <w:hyperlink w:anchor="_Toc72144265" w:history="1">
            <w:r w:rsidR="003418F9" w:rsidRPr="003418F9">
              <w:rPr>
                <w:rStyle w:val="Lienhypertexte"/>
                <w:sz w:val="22"/>
              </w:rPr>
              <w:t>Section 2: Revue de littérature empirique</w:t>
            </w:r>
            <w:r w:rsidR="003418F9" w:rsidRPr="003418F9">
              <w:rPr>
                <w:webHidden/>
                <w:sz w:val="22"/>
              </w:rPr>
              <w:tab/>
            </w:r>
            <w:r w:rsidRPr="003418F9">
              <w:rPr>
                <w:webHidden/>
                <w:sz w:val="22"/>
              </w:rPr>
              <w:fldChar w:fldCharType="begin"/>
            </w:r>
            <w:r w:rsidR="003418F9" w:rsidRPr="003418F9">
              <w:rPr>
                <w:webHidden/>
                <w:sz w:val="22"/>
              </w:rPr>
              <w:instrText xml:space="preserve"> PAGEREF _Toc72144265 \h </w:instrText>
            </w:r>
            <w:r w:rsidRPr="003418F9">
              <w:rPr>
                <w:webHidden/>
                <w:sz w:val="22"/>
              </w:rPr>
            </w:r>
            <w:r w:rsidRPr="003418F9">
              <w:rPr>
                <w:webHidden/>
                <w:sz w:val="22"/>
              </w:rPr>
              <w:fldChar w:fldCharType="separate"/>
            </w:r>
            <w:r w:rsidR="003418F9" w:rsidRPr="003418F9">
              <w:rPr>
                <w:webHidden/>
                <w:sz w:val="22"/>
              </w:rPr>
              <w:t>15</w:t>
            </w:r>
            <w:r w:rsidRPr="003418F9">
              <w:rPr>
                <w:webHidden/>
                <w:sz w:val="22"/>
              </w:rPr>
              <w:fldChar w:fldCharType="end"/>
            </w:r>
          </w:hyperlink>
        </w:p>
        <w:p w:rsidR="003418F9" w:rsidRPr="003418F9" w:rsidRDefault="007170AE" w:rsidP="003418F9">
          <w:pPr>
            <w:pStyle w:val="TM1"/>
            <w:rPr>
              <w:sz w:val="22"/>
            </w:rPr>
          </w:pPr>
          <w:hyperlink w:anchor="_Toc72144266" w:history="1">
            <w:r w:rsidR="003418F9" w:rsidRPr="003418F9">
              <w:rPr>
                <w:rStyle w:val="Lienhypertexte"/>
                <w:sz w:val="22"/>
              </w:rPr>
              <w:t>DEUXIEME PARTIE: ANALYSE EMPIRIQUE DE LA RELATION ENTRE LA DETTE EXTERIEURE ET CROISSANCE ECONOMIQUE EN COTE D’IVOIRE</w:t>
            </w:r>
            <w:r w:rsidR="003418F9" w:rsidRPr="003418F9">
              <w:rPr>
                <w:webHidden/>
                <w:sz w:val="22"/>
              </w:rPr>
              <w:tab/>
            </w:r>
            <w:r w:rsidRPr="003418F9">
              <w:rPr>
                <w:webHidden/>
                <w:sz w:val="22"/>
              </w:rPr>
              <w:fldChar w:fldCharType="begin"/>
            </w:r>
            <w:r w:rsidR="003418F9" w:rsidRPr="003418F9">
              <w:rPr>
                <w:webHidden/>
                <w:sz w:val="22"/>
              </w:rPr>
              <w:instrText xml:space="preserve"> PAGEREF _Toc72144266 \h </w:instrText>
            </w:r>
            <w:r w:rsidRPr="003418F9">
              <w:rPr>
                <w:webHidden/>
                <w:sz w:val="22"/>
              </w:rPr>
            </w:r>
            <w:r w:rsidRPr="003418F9">
              <w:rPr>
                <w:webHidden/>
                <w:sz w:val="22"/>
              </w:rPr>
              <w:fldChar w:fldCharType="separate"/>
            </w:r>
            <w:r w:rsidR="003418F9" w:rsidRPr="003418F9">
              <w:rPr>
                <w:webHidden/>
                <w:sz w:val="22"/>
              </w:rPr>
              <w:t>19</w:t>
            </w:r>
            <w:r w:rsidRPr="003418F9">
              <w:rPr>
                <w:webHidden/>
                <w:sz w:val="22"/>
              </w:rPr>
              <w:fldChar w:fldCharType="end"/>
            </w:r>
          </w:hyperlink>
        </w:p>
        <w:p w:rsidR="003418F9" w:rsidRPr="003418F9" w:rsidRDefault="007170AE" w:rsidP="003418F9">
          <w:pPr>
            <w:pStyle w:val="TM1"/>
            <w:rPr>
              <w:sz w:val="22"/>
            </w:rPr>
          </w:pPr>
          <w:hyperlink w:anchor="_Toc72144267" w:history="1">
            <w:r w:rsidR="003418F9" w:rsidRPr="003418F9">
              <w:rPr>
                <w:rStyle w:val="Lienhypertexte"/>
                <w:sz w:val="22"/>
              </w:rPr>
              <w:t>CHAPITRE 3: DONNES DE L’ETUDE ET METHODOLOGIE</w:t>
            </w:r>
            <w:r w:rsidR="003418F9" w:rsidRPr="003418F9">
              <w:rPr>
                <w:webHidden/>
                <w:sz w:val="22"/>
              </w:rPr>
              <w:tab/>
            </w:r>
            <w:r w:rsidRPr="003418F9">
              <w:rPr>
                <w:webHidden/>
                <w:sz w:val="22"/>
              </w:rPr>
              <w:fldChar w:fldCharType="begin"/>
            </w:r>
            <w:r w:rsidR="003418F9" w:rsidRPr="003418F9">
              <w:rPr>
                <w:webHidden/>
                <w:sz w:val="22"/>
              </w:rPr>
              <w:instrText xml:space="preserve"> PAGEREF _Toc72144267 \h </w:instrText>
            </w:r>
            <w:r w:rsidRPr="003418F9">
              <w:rPr>
                <w:webHidden/>
                <w:sz w:val="22"/>
              </w:rPr>
            </w:r>
            <w:r w:rsidRPr="003418F9">
              <w:rPr>
                <w:webHidden/>
                <w:sz w:val="22"/>
              </w:rPr>
              <w:fldChar w:fldCharType="separate"/>
            </w:r>
            <w:r w:rsidR="003418F9" w:rsidRPr="003418F9">
              <w:rPr>
                <w:webHidden/>
                <w:sz w:val="22"/>
              </w:rPr>
              <w:t>20</w:t>
            </w:r>
            <w:r w:rsidRPr="003418F9">
              <w:rPr>
                <w:webHidden/>
                <w:sz w:val="22"/>
              </w:rPr>
              <w:fldChar w:fldCharType="end"/>
            </w:r>
          </w:hyperlink>
        </w:p>
        <w:p w:rsidR="003418F9" w:rsidRPr="003418F9" w:rsidRDefault="007170AE" w:rsidP="003418F9">
          <w:pPr>
            <w:pStyle w:val="TM1"/>
            <w:rPr>
              <w:sz w:val="22"/>
            </w:rPr>
          </w:pPr>
          <w:hyperlink w:anchor="_Toc72144268" w:history="1">
            <w:r w:rsidR="003418F9" w:rsidRPr="003418F9">
              <w:rPr>
                <w:rStyle w:val="Lienhypertexte"/>
                <w:sz w:val="22"/>
              </w:rPr>
              <w:t>SECTION 1 : PRESENTATION DES VARIABLES ET SOURCE DES DONNEES</w:t>
            </w:r>
            <w:r w:rsidR="003418F9" w:rsidRPr="003418F9">
              <w:rPr>
                <w:webHidden/>
                <w:sz w:val="22"/>
              </w:rPr>
              <w:tab/>
            </w:r>
            <w:r w:rsidRPr="003418F9">
              <w:rPr>
                <w:webHidden/>
                <w:sz w:val="22"/>
              </w:rPr>
              <w:fldChar w:fldCharType="begin"/>
            </w:r>
            <w:r w:rsidR="003418F9" w:rsidRPr="003418F9">
              <w:rPr>
                <w:webHidden/>
                <w:sz w:val="22"/>
              </w:rPr>
              <w:instrText xml:space="preserve"> PAGEREF _Toc72144268 \h </w:instrText>
            </w:r>
            <w:r w:rsidRPr="003418F9">
              <w:rPr>
                <w:webHidden/>
                <w:sz w:val="22"/>
              </w:rPr>
            </w:r>
            <w:r w:rsidRPr="003418F9">
              <w:rPr>
                <w:webHidden/>
                <w:sz w:val="22"/>
              </w:rPr>
              <w:fldChar w:fldCharType="separate"/>
            </w:r>
            <w:r w:rsidR="003418F9" w:rsidRPr="003418F9">
              <w:rPr>
                <w:webHidden/>
                <w:sz w:val="22"/>
              </w:rPr>
              <w:t>20</w:t>
            </w:r>
            <w:r w:rsidRPr="003418F9">
              <w:rPr>
                <w:webHidden/>
                <w:sz w:val="22"/>
              </w:rPr>
              <w:fldChar w:fldCharType="end"/>
            </w:r>
          </w:hyperlink>
        </w:p>
        <w:p w:rsidR="003418F9" w:rsidRPr="003418F9" w:rsidRDefault="007170AE" w:rsidP="003418F9">
          <w:pPr>
            <w:pStyle w:val="TM1"/>
            <w:rPr>
              <w:sz w:val="22"/>
            </w:rPr>
          </w:pPr>
          <w:hyperlink w:anchor="_Toc72144273" w:history="1">
            <w:r w:rsidR="003418F9" w:rsidRPr="003418F9">
              <w:rPr>
                <w:rStyle w:val="Lienhypertexte"/>
                <w:sz w:val="22"/>
              </w:rPr>
              <w:t>SECTION 2: METHODES D’ESTIMATIONS</w:t>
            </w:r>
            <w:r w:rsidR="003418F9" w:rsidRPr="003418F9">
              <w:rPr>
                <w:webHidden/>
                <w:sz w:val="22"/>
              </w:rPr>
              <w:tab/>
            </w:r>
            <w:r w:rsidRPr="003418F9">
              <w:rPr>
                <w:webHidden/>
                <w:sz w:val="22"/>
              </w:rPr>
              <w:fldChar w:fldCharType="begin"/>
            </w:r>
            <w:r w:rsidR="003418F9" w:rsidRPr="003418F9">
              <w:rPr>
                <w:webHidden/>
                <w:sz w:val="22"/>
              </w:rPr>
              <w:instrText xml:space="preserve"> PAGEREF _Toc72144273 \h </w:instrText>
            </w:r>
            <w:r w:rsidRPr="003418F9">
              <w:rPr>
                <w:webHidden/>
                <w:sz w:val="22"/>
              </w:rPr>
            </w:r>
            <w:r w:rsidRPr="003418F9">
              <w:rPr>
                <w:webHidden/>
                <w:sz w:val="22"/>
              </w:rPr>
              <w:fldChar w:fldCharType="separate"/>
            </w:r>
            <w:r w:rsidR="003418F9" w:rsidRPr="003418F9">
              <w:rPr>
                <w:webHidden/>
                <w:sz w:val="22"/>
              </w:rPr>
              <w:t>22</w:t>
            </w:r>
            <w:r w:rsidRPr="003418F9">
              <w:rPr>
                <w:webHidden/>
                <w:sz w:val="22"/>
              </w:rPr>
              <w:fldChar w:fldCharType="end"/>
            </w:r>
          </w:hyperlink>
        </w:p>
        <w:p w:rsidR="003418F9" w:rsidRPr="003418F9" w:rsidRDefault="007170AE" w:rsidP="003418F9">
          <w:pPr>
            <w:pStyle w:val="TM1"/>
            <w:rPr>
              <w:sz w:val="22"/>
            </w:rPr>
          </w:pPr>
          <w:hyperlink w:anchor="_Toc72144279" w:history="1">
            <w:r w:rsidR="003418F9" w:rsidRPr="003418F9">
              <w:rPr>
                <w:rStyle w:val="Lienhypertexte"/>
                <w:sz w:val="22"/>
              </w:rPr>
              <w:t>CHAPITRE 4: PRESENTATION, ANALYSE ET DISCUSSIONS DES RESULTATS DES TESTS ECONOMETRIQUES</w:t>
            </w:r>
            <w:r w:rsidR="003418F9" w:rsidRPr="003418F9">
              <w:rPr>
                <w:webHidden/>
                <w:sz w:val="22"/>
              </w:rPr>
              <w:tab/>
            </w:r>
            <w:r w:rsidRPr="003418F9">
              <w:rPr>
                <w:webHidden/>
                <w:sz w:val="22"/>
              </w:rPr>
              <w:fldChar w:fldCharType="begin"/>
            </w:r>
            <w:r w:rsidR="003418F9" w:rsidRPr="003418F9">
              <w:rPr>
                <w:webHidden/>
                <w:sz w:val="22"/>
              </w:rPr>
              <w:instrText xml:space="preserve"> PAGEREF _Toc72144279 \h </w:instrText>
            </w:r>
            <w:r w:rsidRPr="003418F9">
              <w:rPr>
                <w:webHidden/>
                <w:sz w:val="22"/>
              </w:rPr>
            </w:r>
            <w:r w:rsidRPr="003418F9">
              <w:rPr>
                <w:webHidden/>
                <w:sz w:val="22"/>
              </w:rPr>
              <w:fldChar w:fldCharType="separate"/>
            </w:r>
            <w:r w:rsidR="003418F9" w:rsidRPr="003418F9">
              <w:rPr>
                <w:webHidden/>
                <w:sz w:val="22"/>
              </w:rPr>
              <w:t>25</w:t>
            </w:r>
            <w:r w:rsidRPr="003418F9">
              <w:rPr>
                <w:webHidden/>
                <w:sz w:val="22"/>
              </w:rPr>
              <w:fldChar w:fldCharType="end"/>
            </w:r>
          </w:hyperlink>
        </w:p>
        <w:p w:rsidR="003418F9" w:rsidRPr="003418F9" w:rsidRDefault="007170AE" w:rsidP="003418F9">
          <w:pPr>
            <w:pStyle w:val="TM1"/>
            <w:rPr>
              <w:sz w:val="22"/>
            </w:rPr>
          </w:pPr>
          <w:hyperlink w:anchor="_Toc72144280" w:history="1">
            <w:r w:rsidR="003418F9" w:rsidRPr="003418F9">
              <w:rPr>
                <w:rStyle w:val="Lienhypertexte"/>
                <w:sz w:val="22"/>
              </w:rPr>
              <w:t>SECTION 1:TESTS DE DIAGNOSTIC</w:t>
            </w:r>
            <w:r w:rsidR="003418F9" w:rsidRPr="003418F9">
              <w:rPr>
                <w:webHidden/>
                <w:sz w:val="22"/>
              </w:rPr>
              <w:tab/>
            </w:r>
            <w:r w:rsidRPr="003418F9">
              <w:rPr>
                <w:webHidden/>
                <w:sz w:val="22"/>
              </w:rPr>
              <w:fldChar w:fldCharType="begin"/>
            </w:r>
            <w:r w:rsidR="003418F9" w:rsidRPr="003418F9">
              <w:rPr>
                <w:webHidden/>
                <w:sz w:val="22"/>
              </w:rPr>
              <w:instrText xml:space="preserve"> PAGEREF _Toc72144280 \h </w:instrText>
            </w:r>
            <w:r w:rsidRPr="003418F9">
              <w:rPr>
                <w:webHidden/>
                <w:sz w:val="22"/>
              </w:rPr>
            </w:r>
            <w:r w:rsidRPr="003418F9">
              <w:rPr>
                <w:webHidden/>
                <w:sz w:val="22"/>
              </w:rPr>
              <w:fldChar w:fldCharType="separate"/>
            </w:r>
            <w:r w:rsidR="003418F9" w:rsidRPr="003418F9">
              <w:rPr>
                <w:webHidden/>
                <w:sz w:val="22"/>
              </w:rPr>
              <w:t>25</w:t>
            </w:r>
            <w:r w:rsidRPr="003418F9">
              <w:rPr>
                <w:webHidden/>
                <w:sz w:val="22"/>
              </w:rPr>
              <w:fldChar w:fldCharType="end"/>
            </w:r>
          </w:hyperlink>
        </w:p>
        <w:p w:rsidR="003418F9" w:rsidRPr="003418F9" w:rsidRDefault="007170AE" w:rsidP="003418F9">
          <w:pPr>
            <w:pStyle w:val="TM1"/>
            <w:rPr>
              <w:sz w:val="22"/>
            </w:rPr>
          </w:pPr>
          <w:hyperlink w:anchor="_Toc72144287" w:history="1">
            <w:r w:rsidR="003418F9" w:rsidRPr="003418F9">
              <w:rPr>
                <w:rStyle w:val="Lienhypertexte"/>
                <w:sz w:val="22"/>
              </w:rPr>
              <w:t>SECTION2: PRESENTATION, INTERPRETATION DES RESULTATS ET DISCUSSIONS</w:t>
            </w:r>
            <w:r w:rsidR="003418F9" w:rsidRPr="003418F9">
              <w:rPr>
                <w:webHidden/>
                <w:sz w:val="22"/>
              </w:rPr>
              <w:tab/>
            </w:r>
            <w:r w:rsidRPr="003418F9">
              <w:rPr>
                <w:webHidden/>
                <w:sz w:val="22"/>
              </w:rPr>
              <w:fldChar w:fldCharType="begin"/>
            </w:r>
            <w:r w:rsidR="003418F9" w:rsidRPr="003418F9">
              <w:rPr>
                <w:webHidden/>
                <w:sz w:val="22"/>
              </w:rPr>
              <w:instrText xml:space="preserve"> PAGEREF _Toc72144287 \h </w:instrText>
            </w:r>
            <w:r w:rsidRPr="003418F9">
              <w:rPr>
                <w:webHidden/>
                <w:sz w:val="22"/>
              </w:rPr>
            </w:r>
            <w:r w:rsidRPr="003418F9">
              <w:rPr>
                <w:webHidden/>
                <w:sz w:val="22"/>
              </w:rPr>
              <w:fldChar w:fldCharType="separate"/>
            </w:r>
            <w:r w:rsidR="003418F9" w:rsidRPr="003418F9">
              <w:rPr>
                <w:webHidden/>
                <w:sz w:val="22"/>
              </w:rPr>
              <w:t>29</w:t>
            </w:r>
            <w:r w:rsidRPr="003418F9">
              <w:rPr>
                <w:webHidden/>
                <w:sz w:val="22"/>
              </w:rPr>
              <w:fldChar w:fldCharType="end"/>
            </w:r>
          </w:hyperlink>
        </w:p>
        <w:p w:rsidR="003418F9" w:rsidRPr="003418F9" w:rsidRDefault="007170AE" w:rsidP="003418F9">
          <w:pPr>
            <w:pStyle w:val="TM1"/>
            <w:rPr>
              <w:sz w:val="22"/>
            </w:rPr>
          </w:pPr>
          <w:hyperlink w:anchor="_Toc72144293" w:history="1">
            <w:r w:rsidR="003418F9" w:rsidRPr="003418F9">
              <w:rPr>
                <w:rStyle w:val="Lienhypertexte"/>
                <w:sz w:val="22"/>
              </w:rPr>
              <w:t>CONCLUSION GENERALE</w:t>
            </w:r>
            <w:r w:rsidR="003418F9" w:rsidRPr="003418F9">
              <w:rPr>
                <w:webHidden/>
                <w:sz w:val="22"/>
              </w:rPr>
              <w:tab/>
            </w:r>
            <w:r w:rsidRPr="003418F9">
              <w:rPr>
                <w:webHidden/>
                <w:sz w:val="22"/>
              </w:rPr>
              <w:fldChar w:fldCharType="begin"/>
            </w:r>
            <w:r w:rsidR="003418F9" w:rsidRPr="003418F9">
              <w:rPr>
                <w:webHidden/>
                <w:sz w:val="22"/>
              </w:rPr>
              <w:instrText xml:space="preserve"> PAGEREF _Toc72144293 \h </w:instrText>
            </w:r>
            <w:r w:rsidRPr="003418F9">
              <w:rPr>
                <w:webHidden/>
                <w:sz w:val="22"/>
              </w:rPr>
            </w:r>
            <w:r w:rsidRPr="003418F9">
              <w:rPr>
                <w:webHidden/>
                <w:sz w:val="22"/>
              </w:rPr>
              <w:fldChar w:fldCharType="separate"/>
            </w:r>
            <w:r w:rsidR="003418F9" w:rsidRPr="003418F9">
              <w:rPr>
                <w:webHidden/>
                <w:sz w:val="22"/>
              </w:rPr>
              <w:t>36</w:t>
            </w:r>
            <w:r w:rsidRPr="003418F9">
              <w:rPr>
                <w:webHidden/>
                <w:sz w:val="22"/>
              </w:rPr>
              <w:fldChar w:fldCharType="end"/>
            </w:r>
          </w:hyperlink>
        </w:p>
        <w:p w:rsidR="003418F9" w:rsidRPr="003418F9" w:rsidRDefault="007170AE" w:rsidP="003418F9">
          <w:pPr>
            <w:pStyle w:val="TM1"/>
            <w:rPr>
              <w:sz w:val="22"/>
            </w:rPr>
          </w:pPr>
          <w:hyperlink w:anchor="_Toc72144294" w:history="1">
            <w:r w:rsidR="003418F9" w:rsidRPr="003418F9">
              <w:rPr>
                <w:rStyle w:val="Lienhypertexte"/>
                <w:sz w:val="22"/>
              </w:rPr>
              <w:t>Bibliographie</w:t>
            </w:r>
            <w:r w:rsidR="003418F9" w:rsidRPr="003418F9">
              <w:rPr>
                <w:webHidden/>
                <w:sz w:val="22"/>
              </w:rPr>
              <w:tab/>
            </w:r>
            <w:r w:rsidRPr="003418F9">
              <w:rPr>
                <w:webHidden/>
                <w:sz w:val="22"/>
              </w:rPr>
              <w:fldChar w:fldCharType="begin"/>
            </w:r>
            <w:r w:rsidR="003418F9" w:rsidRPr="003418F9">
              <w:rPr>
                <w:webHidden/>
                <w:sz w:val="22"/>
              </w:rPr>
              <w:instrText xml:space="preserve"> PAGEREF _Toc72144294 \h </w:instrText>
            </w:r>
            <w:r w:rsidRPr="003418F9">
              <w:rPr>
                <w:webHidden/>
                <w:sz w:val="22"/>
              </w:rPr>
            </w:r>
            <w:r w:rsidRPr="003418F9">
              <w:rPr>
                <w:webHidden/>
                <w:sz w:val="22"/>
              </w:rPr>
              <w:fldChar w:fldCharType="separate"/>
            </w:r>
            <w:r w:rsidR="003418F9" w:rsidRPr="003418F9">
              <w:rPr>
                <w:webHidden/>
                <w:sz w:val="22"/>
              </w:rPr>
              <w:t>37</w:t>
            </w:r>
            <w:r w:rsidRPr="003418F9">
              <w:rPr>
                <w:webHidden/>
                <w:sz w:val="22"/>
              </w:rPr>
              <w:fldChar w:fldCharType="end"/>
            </w:r>
          </w:hyperlink>
        </w:p>
        <w:p w:rsidR="003418F9" w:rsidRPr="003418F9" w:rsidRDefault="007170AE" w:rsidP="003418F9">
          <w:pPr>
            <w:pStyle w:val="TM1"/>
            <w:rPr>
              <w:sz w:val="22"/>
            </w:rPr>
          </w:pPr>
          <w:hyperlink r:id="rId13" w:anchor="_Toc72144295" w:history="1">
            <w:r w:rsidR="003418F9" w:rsidRPr="003418F9">
              <w:rPr>
                <w:rStyle w:val="Lienhypertexte"/>
                <w:sz w:val="22"/>
              </w:rPr>
              <w:t>ANNEXES</w:t>
            </w:r>
            <w:r w:rsidR="003418F9" w:rsidRPr="003418F9">
              <w:rPr>
                <w:webHidden/>
                <w:sz w:val="22"/>
              </w:rPr>
              <w:tab/>
            </w:r>
            <w:r w:rsidRPr="003418F9">
              <w:rPr>
                <w:webHidden/>
                <w:sz w:val="22"/>
              </w:rPr>
              <w:fldChar w:fldCharType="begin"/>
            </w:r>
            <w:r w:rsidR="003418F9" w:rsidRPr="003418F9">
              <w:rPr>
                <w:webHidden/>
                <w:sz w:val="22"/>
              </w:rPr>
              <w:instrText xml:space="preserve"> PAGEREF _Toc72144295 \h </w:instrText>
            </w:r>
            <w:r w:rsidRPr="003418F9">
              <w:rPr>
                <w:webHidden/>
                <w:sz w:val="22"/>
              </w:rPr>
            </w:r>
            <w:r w:rsidRPr="003418F9">
              <w:rPr>
                <w:webHidden/>
                <w:sz w:val="22"/>
              </w:rPr>
              <w:fldChar w:fldCharType="separate"/>
            </w:r>
            <w:r w:rsidR="003418F9" w:rsidRPr="003418F9">
              <w:rPr>
                <w:webHidden/>
                <w:sz w:val="22"/>
              </w:rPr>
              <w:t>38</w:t>
            </w:r>
            <w:r w:rsidRPr="003418F9">
              <w:rPr>
                <w:webHidden/>
                <w:sz w:val="22"/>
              </w:rPr>
              <w:fldChar w:fldCharType="end"/>
            </w:r>
          </w:hyperlink>
        </w:p>
        <w:p w:rsidR="003418F9" w:rsidRDefault="007170AE" w:rsidP="003418F9">
          <w:pPr>
            <w:jc w:val="both"/>
            <w:rPr>
              <w:rFonts w:ascii="Times New Roman" w:hAnsi="Times New Roman" w:cs="Times New Roman"/>
              <w:b/>
              <w:bCs/>
              <w:sz w:val="24"/>
              <w:szCs w:val="24"/>
            </w:rPr>
          </w:pPr>
          <w:r w:rsidRPr="003418F9">
            <w:rPr>
              <w:rFonts w:ascii="Times New Roman" w:hAnsi="Times New Roman" w:cs="Times New Roman"/>
              <w:b/>
              <w:bCs/>
              <w:szCs w:val="24"/>
            </w:rPr>
            <w:fldChar w:fldCharType="end"/>
          </w:r>
        </w:p>
      </w:sdtContent>
    </w:sdt>
    <w:p w:rsidR="004643F9" w:rsidRDefault="004643F9" w:rsidP="00D41702">
      <w:pPr>
        <w:spacing w:after="0" w:line="360" w:lineRule="auto"/>
        <w:rPr>
          <w:rFonts w:ascii="Times New Roman" w:hAnsi="Times New Roman"/>
          <w:b/>
          <w:sz w:val="28"/>
          <w:szCs w:val="28"/>
          <w:u w:val="single"/>
        </w:rPr>
      </w:pPr>
    </w:p>
    <w:p w:rsidR="006E4168" w:rsidRDefault="00BB3DCE" w:rsidP="00AD7980">
      <w:pPr>
        <w:pStyle w:val="Titre1"/>
        <w:ind w:left="1416" w:firstLine="708"/>
      </w:pPr>
      <w:bookmarkStart w:id="3" w:name="_Toc72144228"/>
      <w:r>
        <w:t>LISTE DES GRAPHIQUES ET TABLEAUX</w:t>
      </w:r>
      <w:bookmarkEnd w:id="3"/>
    </w:p>
    <w:p w:rsidR="00D41702" w:rsidRPr="00D41702" w:rsidRDefault="00D41702" w:rsidP="00D41702">
      <w:pPr>
        <w:spacing w:after="0" w:line="360" w:lineRule="auto"/>
        <w:jc w:val="center"/>
        <w:rPr>
          <w:rFonts w:ascii="Times New Roman" w:hAnsi="Times New Roman"/>
          <w:b/>
          <w:sz w:val="28"/>
          <w:szCs w:val="28"/>
          <w:u w:val="single"/>
        </w:rPr>
      </w:pPr>
    </w:p>
    <w:p w:rsidR="00BB3DCE" w:rsidRPr="00AD7980" w:rsidRDefault="00BB3DCE" w:rsidP="00AD7980">
      <w:pPr>
        <w:pStyle w:val="Titre2"/>
        <w:ind w:left="2124" w:firstLine="708"/>
        <w:rPr>
          <w:u w:val="single"/>
        </w:rPr>
      </w:pPr>
      <w:bookmarkStart w:id="4" w:name="_Toc72144229"/>
      <w:r w:rsidRPr="00AD7980">
        <w:rPr>
          <w:u w:val="single"/>
        </w:rPr>
        <w:t>LISTE DES GRAPHIQUES</w:t>
      </w:r>
      <w:bookmarkEnd w:id="4"/>
    </w:p>
    <w:p w:rsidR="00BB3DCE" w:rsidRDefault="00BB3DCE" w:rsidP="00BB3DCE">
      <w:pPr>
        <w:spacing w:after="120" w:line="360" w:lineRule="auto"/>
        <w:jc w:val="both"/>
        <w:rPr>
          <w:rFonts w:ascii="Times New Roman" w:hAnsi="Times New Roman"/>
          <w:sz w:val="24"/>
          <w:szCs w:val="24"/>
        </w:rPr>
      </w:pPr>
      <w:r w:rsidRPr="008E1A64">
        <w:rPr>
          <w:rFonts w:ascii="Times New Roman" w:hAnsi="Times New Roman"/>
          <w:sz w:val="24"/>
          <w:szCs w:val="24"/>
          <w:u w:val="single"/>
        </w:rPr>
        <w:t>Graphique 1</w:t>
      </w:r>
      <w:r>
        <w:rPr>
          <w:rFonts w:ascii="Times New Roman" w:hAnsi="Times New Roman"/>
          <w:sz w:val="24"/>
          <w:szCs w:val="24"/>
        </w:rPr>
        <w:t xml:space="preserve"> : Evolution du taux</w:t>
      </w:r>
      <w:r w:rsidRPr="005A25F4">
        <w:rPr>
          <w:rFonts w:ascii="Times New Roman" w:hAnsi="Times New Roman"/>
          <w:sz w:val="24"/>
          <w:szCs w:val="24"/>
        </w:rPr>
        <w:t xml:space="preserve"> croissance éc</w:t>
      </w:r>
      <w:r>
        <w:rPr>
          <w:rFonts w:ascii="Times New Roman" w:hAnsi="Times New Roman"/>
          <w:sz w:val="24"/>
          <w:szCs w:val="24"/>
        </w:rPr>
        <w:t>onomique de la Côte d’Ivoire de 1960 à 2018</w:t>
      </w:r>
    </w:p>
    <w:p w:rsidR="00BB3DCE" w:rsidRDefault="00BB3DCE" w:rsidP="00BB3DCE">
      <w:pPr>
        <w:spacing w:after="120" w:line="360" w:lineRule="auto"/>
        <w:jc w:val="both"/>
        <w:rPr>
          <w:rFonts w:ascii="Times New Roman" w:hAnsi="Times New Roman"/>
          <w:sz w:val="24"/>
          <w:szCs w:val="24"/>
        </w:rPr>
      </w:pPr>
      <w:r w:rsidRPr="008E1A64">
        <w:rPr>
          <w:rFonts w:ascii="Times New Roman" w:hAnsi="Times New Roman"/>
          <w:sz w:val="24"/>
          <w:szCs w:val="24"/>
          <w:u w:val="single"/>
        </w:rPr>
        <w:t>Graphique 2</w:t>
      </w:r>
      <w:r>
        <w:rPr>
          <w:rFonts w:ascii="Times New Roman" w:hAnsi="Times New Roman"/>
          <w:sz w:val="24"/>
          <w:szCs w:val="24"/>
        </w:rPr>
        <w:t xml:space="preserve"> : Evolution du stock de la dette extérieure rapportée</w:t>
      </w:r>
      <w:r w:rsidR="006E4168">
        <w:rPr>
          <w:rFonts w:ascii="Times New Roman" w:hAnsi="Times New Roman"/>
          <w:sz w:val="24"/>
          <w:szCs w:val="24"/>
        </w:rPr>
        <w:t xml:space="preserve"> au PIB de 1970 à 2018</w:t>
      </w:r>
    </w:p>
    <w:p w:rsidR="00BB3DCE" w:rsidRPr="00AD7980" w:rsidRDefault="00BB3DCE" w:rsidP="00AD7980">
      <w:pPr>
        <w:pStyle w:val="Titre2"/>
        <w:ind w:left="2832"/>
        <w:rPr>
          <w:u w:val="single"/>
        </w:rPr>
      </w:pPr>
      <w:bookmarkStart w:id="5" w:name="_Toc72144230"/>
      <w:r w:rsidRPr="00AD7980">
        <w:rPr>
          <w:u w:val="single"/>
        </w:rPr>
        <w:t>LISTE DES TABLEAUX</w:t>
      </w:r>
      <w:bookmarkEnd w:id="5"/>
    </w:p>
    <w:p w:rsidR="00BB3DCE" w:rsidRDefault="00BB3DCE" w:rsidP="00BB3DCE">
      <w:pPr>
        <w:spacing w:after="0" w:line="360" w:lineRule="auto"/>
        <w:jc w:val="both"/>
        <w:rPr>
          <w:rFonts w:ascii="Times New Roman" w:hAnsi="Times New Roman"/>
          <w:sz w:val="24"/>
          <w:szCs w:val="24"/>
        </w:rPr>
      </w:pPr>
      <w:r w:rsidRPr="00DD0CB6">
        <w:rPr>
          <w:rFonts w:ascii="Times New Roman" w:hAnsi="Times New Roman"/>
          <w:sz w:val="24"/>
          <w:szCs w:val="24"/>
          <w:u w:val="single"/>
        </w:rPr>
        <w:t xml:space="preserve">Tableau 1 </w:t>
      </w:r>
      <w:r w:rsidRPr="00DD0CB6">
        <w:rPr>
          <w:rFonts w:ascii="Times New Roman" w:hAnsi="Times New Roman"/>
          <w:sz w:val="24"/>
          <w:szCs w:val="24"/>
        </w:rPr>
        <w:t>: Tableau de la statistique descriptive</w:t>
      </w:r>
    </w:p>
    <w:p w:rsidR="00BB3DCE" w:rsidRPr="00875501" w:rsidRDefault="00BB3DCE" w:rsidP="00BB3DCE">
      <w:pPr>
        <w:spacing w:before="120" w:after="120" w:line="360" w:lineRule="auto"/>
        <w:jc w:val="both"/>
        <w:rPr>
          <w:rFonts w:ascii="Times New Roman" w:hAnsi="Times New Roman"/>
          <w:sz w:val="24"/>
          <w:szCs w:val="24"/>
        </w:rPr>
      </w:pPr>
      <w:r w:rsidRPr="00875501">
        <w:rPr>
          <w:rFonts w:ascii="Times New Roman" w:hAnsi="Times New Roman"/>
          <w:sz w:val="24"/>
          <w:szCs w:val="24"/>
          <w:u w:val="single"/>
        </w:rPr>
        <w:t>Tableau 2</w:t>
      </w:r>
      <w:r w:rsidRPr="00875501">
        <w:rPr>
          <w:rFonts w:ascii="Times New Roman" w:hAnsi="Times New Roman"/>
          <w:sz w:val="24"/>
          <w:szCs w:val="24"/>
        </w:rPr>
        <w:t xml:space="preserve"> : Tableau de la matrice de corrélation</w:t>
      </w:r>
    </w:p>
    <w:p w:rsidR="00BB3DCE" w:rsidRDefault="00BB3DCE" w:rsidP="00BB3DCE">
      <w:pPr>
        <w:spacing w:before="120" w:after="120" w:line="240" w:lineRule="auto"/>
        <w:rPr>
          <w:rFonts w:ascii="Times New Roman" w:hAnsi="Times New Roman"/>
          <w:sz w:val="24"/>
          <w:szCs w:val="24"/>
        </w:rPr>
      </w:pPr>
      <w:r w:rsidRPr="00C83D1D">
        <w:rPr>
          <w:rFonts w:ascii="Times New Roman" w:hAnsi="Times New Roman"/>
          <w:sz w:val="24"/>
          <w:szCs w:val="24"/>
          <w:u w:val="single"/>
        </w:rPr>
        <w:t>Tableau 3</w:t>
      </w:r>
      <w:r>
        <w:rPr>
          <w:rFonts w:ascii="Times New Roman" w:hAnsi="Times New Roman"/>
          <w:sz w:val="24"/>
          <w:szCs w:val="24"/>
        </w:rPr>
        <w:t xml:space="preserve"> : Résultats des tests de stationnarité </w:t>
      </w:r>
    </w:p>
    <w:p w:rsidR="00BB3DCE" w:rsidRDefault="00BB3DCE" w:rsidP="00BB3DCE">
      <w:pPr>
        <w:spacing w:after="120" w:line="360" w:lineRule="auto"/>
        <w:jc w:val="both"/>
        <w:rPr>
          <w:rFonts w:ascii="Times New Roman" w:hAnsi="Times New Roman"/>
          <w:sz w:val="24"/>
          <w:szCs w:val="24"/>
        </w:rPr>
      </w:pPr>
      <w:r w:rsidRPr="00667641">
        <w:rPr>
          <w:rFonts w:ascii="Times New Roman" w:hAnsi="Times New Roman"/>
          <w:sz w:val="24"/>
          <w:szCs w:val="24"/>
          <w:u w:val="single"/>
        </w:rPr>
        <w:t>Tableau 4</w:t>
      </w:r>
      <w:r>
        <w:rPr>
          <w:rFonts w:ascii="Times New Roman" w:hAnsi="Times New Roman"/>
          <w:sz w:val="24"/>
          <w:szCs w:val="24"/>
        </w:rPr>
        <w:t> : Résultats des tests des résidus</w:t>
      </w:r>
    </w:p>
    <w:p w:rsidR="00BB3DCE" w:rsidRPr="00DD0CB6" w:rsidRDefault="00BB3DCE" w:rsidP="00BB3DCE">
      <w:pPr>
        <w:spacing w:after="0" w:line="360" w:lineRule="auto"/>
        <w:jc w:val="both"/>
        <w:rPr>
          <w:rFonts w:ascii="Times New Roman" w:hAnsi="Times New Roman"/>
          <w:sz w:val="24"/>
          <w:szCs w:val="24"/>
        </w:rPr>
      </w:pPr>
      <w:r w:rsidRPr="00875501">
        <w:rPr>
          <w:rFonts w:ascii="Times New Roman" w:hAnsi="Times New Roman"/>
          <w:sz w:val="24"/>
          <w:szCs w:val="24"/>
          <w:u w:val="single"/>
        </w:rPr>
        <w:t>Tableau 5</w:t>
      </w:r>
      <w:r w:rsidRPr="00875501">
        <w:rPr>
          <w:rFonts w:ascii="Times New Roman" w:hAnsi="Times New Roman"/>
          <w:sz w:val="24"/>
          <w:szCs w:val="24"/>
        </w:rPr>
        <w:t xml:space="preserve"> : Résultat du test de cointégration</w:t>
      </w:r>
    </w:p>
    <w:p w:rsidR="00BB3DCE" w:rsidRDefault="00BB3DCE" w:rsidP="00BB3DCE">
      <w:pPr>
        <w:spacing w:before="120" w:after="120" w:line="360" w:lineRule="auto"/>
        <w:jc w:val="both"/>
        <w:rPr>
          <w:rFonts w:ascii="Times New Roman" w:hAnsi="Times New Roman"/>
          <w:sz w:val="24"/>
          <w:szCs w:val="24"/>
        </w:rPr>
      </w:pPr>
      <w:r w:rsidRPr="00875501">
        <w:rPr>
          <w:rFonts w:ascii="Times New Roman" w:hAnsi="Times New Roman"/>
          <w:sz w:val="24"/>
          <w:szCs w:val="24"/>
          <w:u w:val="single"/>
        </w:rPr>
        <w:t>Tableau 6</w:t>
      </w:r>
      <w:r w:rsidRPr="00875501">
        <w:rPr>
          <w:rFonts w:ascii="Times New Roman" w:hAnsi="Times New Roman"/>
          <w:sz w:val="24"/>
          <w:szCs w:val="24"/>
        </w:rPr>
        <w:t xml:space="preserve"> : </w:t>
      </w:r>
      <w:r>
        <w:rPr>
          <w:rFonts w:ascii="Times New Roman" w:hAnsi="Times New Roman"/>
          <w:sz w:val="24"/>
          <w:szCs w:val="24"/>
        </w:rPr>
        <w:t xml:space="preserve">Résultats des estimations de </w:t>
      </w:r>
      <w:r w:rsidR="00F5293B">
        <w:rPr>
          <w:rFonts w:ascii="Times New Roman" w:hAnsi="Times New Roman"/>
          <w:sz w:val="24"/>
          <w:szCs w:val="24"/>
        </w:rPr>
        <w:t>court terme du modèle 1</w:t>
      </w:r>
    </w:p>
    <w:p w:rsidR="00BB3DCE" w:rsidRDefault="00BB3DCE" w:rsidP="006E4168">
      <w:pPr>
        <w:spacing w:before="120" w:after="120" w:line="360" w:lineRule="auto"/>
        <w:jc w:val="both"/>
        <w:rPr>
          <w:rFonts w:ascii="Times New Roman" w:hAnsi="Times New Roman"/>
          <w:sz w:val="24"/>
          <w:szCs w:val="24"/>
        </w:rPr>
      </w:pPr>
      <w:r w:rsidRPr="00875501">
        <w:rPr>
          <w:rFonts w:ascii="Times New Roman" w:hAnsi="Times New Roman"/>
          <w:sz w:val="24"/>
          <w:szCs w:val="24"/>
          <w:u w:val="single"/>
        </w:rPr>
        <w:t xml:space="preserve">Tableau </w:t>
      </w:r>
      <w:r w:rsidRPr="006E4168">
        <w:rPr>
          <w:rFonts w:ascii="Times New Roman" w:hAnsi="Times New Roman"/>
          <w:sz w:val="24"/>
          <w:szCs w:val="24"/>
        </w:rPr>
        <w:t>7</w:t>
      </w:r>
      <w:r w:rsidR="006E4168">
        <w:rPr>
          <w:rFonts w:ascii="Times New Roman" w:hAnsi="Times New Roman"/>
          <w:sz w:val="24"/>
          <w:szCs w:val="24"/>
        </w:rPr>
        <w:t xml:space="preserve"> : </w:t>
      </w:r>
      <w:r w:rsidRPr="006E4168">
        <w:rPr>
          <w:rFonts w:ascii="Times New Roman" w:hAnsi="Times New Roman"/>
          <w:sz w:val="24"/>
          <w:szCs w:val="24"/>
        </w:rPr>
        <w:t>Résultats</w:t>
      </w:r>
      <w:r w:rsidRPr="00875501">
        <w:rPr>
          <w:rFonts w:ascii="Times New Roman" w:hAnsi="Times New Roman"/>
          <w:sz w:val="24"/>
          <w:szCs w:val="24"/>
        </w:rPr>
        <w:t xml:space="preserve"> des estimations </w:t>
      </w:r>
      <w:r>
        <w:rPr>
          <w:rFonts w:ascii="Times New Roman" w:hAnsi="Times New Roman"/>
          <w:sz w:val="24"/>
          <w:szCs w:val="24"/>
        </w:rPr>
        <w:t xml:space="preserve">de </w:t>
      </w:r>
      <w:r w:rsidR="00F5293B">
        <w:rPr>
          <w:rFonts w:ascii="Times New Roman" w:hAnsi="Times New Roman"/>
          <w:sz w:val="24"/>
          <w:szCs w:val="24"/>
        </w:rPr>
        <w:t>long terme du modèle 1</w:t>
      </w:r>
    </w:p>
    <w:p w:rsidR="00F5293B" w:rsidRDefault="00F5293B" w:rsidP="006E4168">
      <w:pPr>
        <w:spacing w:before="120" w:after="120" w:line="360" w:lineRule="auto"/>
        <w:jc w:val="both"/>
        <w:rPr>
          <w:rFonts w:ascii="Times New Roman" w:hAnsi="Times New Roman"/>
          <w:sz w:val="24"/>
          <w:szCs w:val="24"/>
        </w:rPr>
      </w:pPr>
      <w:r w:rsidRPr="00F5293B">
        <w:rPr>
          <w:rFonts w:ascii="Times New Roman" w:hAnsi="Times New Roman"/>
          <w:sz w:val="24"/>
          <w:szCs w:val="24"/>
          <w:u w:val="single"/>
        </w:rPr>
        <w:t>Tableau 8</w:t>
      </w:r>
      <w:r>
        <w:rPr>
          <w:rFonts w:ascii="Times New Roman" w:hAnsi="Times New Roman"/>
          <w:sz w:val="24"/>
          <w:szCs w:val="24"/>
        </w:rPr>
        <w:t> :Résultats des estimations de court terme du modèle 2</w:t>
      </w:r>
    </w:p>
    <w:p w:rsidR="00F5293B" w:rsidRDefault="00F5293B" w:rsidP="006E4168">
      <w:pPr>
        <w:spacing w:before="120" w:after="120" w:line="360" w:lineRule="auto"/>
        <w:jc w:val="both"/>
        <w:rPr>
          <w:rFonts w:ascii="Times New Roman" w:hAnsi="Times New Roman"/>
          <w:sz w:val="24"/>
          <w:szCs w:val="24"/>
        </w:rPr>
      </w:pPr>
      <w:r w:rsidRPr="00F5293B">
        <w:rPr>
          <w:rFonts w:ascii="Times New Roman" w:hAnsi="Times New Roman"/>
          <w:sz w:val="24"/>
          <w:szCs w:val="24"/>
          <w:u w:val="single"/>
        </w:rPr>
        <w:t>Tableau 9</w:t>
      </w:r>
      <w:r>
        <w:rPr>
          <w:rFonts w:ascii="Times New Roman" w:hAnsi="Times New Roman"/>
          <w:sz w:val="24"/>
          <w:szCs w:val="24"/>
        </w:rPr>
        <w:t> :Résultats des estimations de court terme du modèle 2</w:t>
      </w:r>
    </w:p>
    <w:p w:rsidR="00F5293B" w:rsidRDefault="00F5293B" w:rsidP="00F5293B">
      <w:pPr>
        <w:spacing w:before="120" w:after="120" w:line="360" w:lineRule="auto"/>
        <w:jc w:val="both"/>
        <w:rPr>
          <w:rFonts w:ascii="Times New Roman" w:hAnsi="Times New Roman"/>
          <w:sz w:val="24"/>
          <w:szCs w:val="24"/>
        </w:rPr>
      </w:pPr>
      <w:r w:rsidRPr="00F5293B">
        <w:rPr>
          <w:rFonts w:ascii="Times New Roman" w:hAnsi="Times New Roman"/>
          <w:sz w:val="24"/>
          <w:szCs w:val="24"/>
          <w:u w:val="single"/>
        </w:rPr>
        <w:t>Tableau 10</w:t>
      </w:r>
      <w:r>
        <w:rPr>
          <w:rFonts w:ascii="Times New Roman" w:hAnsi="Times New Roman"/>
          <w:sz w:val="24"/>
          <w:szCs w:val="24"/>
        </w:rPr>
        <w:t> : Résultats des estimations de court terme du modèle 3</w:t>
      </w:r>
    </w:p>
    <w:p w:rsidR="00F5293B" w:rsidRPr="00F5293B" w:rsidRDefault="00F5293B" w:rsidP="00F5293B">
      <w:pPr>
        <w:spacing w:before="120" w:after="0" w:line="360" w:lineRule="auto"/>
        <w:jc w:val="both"/>
        <w:rPr>
          <w:rFonts w:ascii="Times New Roman" w:hAnsi="Times New Roman"/>
          <w:sz w:val="24"/>
          <w:szCs w:val="24"/>
        </w:rPr>
      </w:pPr>
      <w:r w:rsidRPr="00F5293B">
        <w:rPr>
          <w:rFonts w:ascii="Times New Roman" w:hAnsi="Times New Roman" w:cs="Times New Roman"/>
          <w:sz w:val="24"/>
          <w:szCs w:val="24"/>
          <w:u w:val="single"/>
        </w:rPr>
        <w:t>Tableau 11</w:t>
      </w:r>
      <w:r w:rsidRPr="00F5293B">
        <w:rPr>
          <w:rFonts w:ascii="Times New Roman" w:hAnsi="Times New Roman" w:cs="Times New Roman"/>
          <w:sz w:val="24"/>
          <w:szCs w:val="24"/>
        </w:rPr>
        <w:t> : dynamique de long terme du modèle 3</w:t>
      </w:r>
    </w:p>
    <w:p w:rsidR="00F5293B" w:rsidRPr="00F5293B" w:rsidRDefault="00F5293B" w:rsidP="00BB3DCE">
      <w:pPr>
        <w:spacing w:before="120" w:after="0" w:line="360" w:lineRule="auto"/>
        <w:jc w:val="both"/>
        <w:rPr>
          <w:rFonts w:ascii="Times New Roman" w:hAnsi="Times New Roman"/>
          <w:sz w:val="24"/>
          <w:szCs w:val="24"/>
        </w:rPr>
      </w:pPr>
    </w:p>
    <w:p w:rsidR="00BB3DCE" w:rsidRPr="00894D26" w:rsidRDefault="00BB3DCE" w:rsidP="00BB3DCE">
      <w:pPr>
        <w:spacing w:before="120" w:after="0" w:line="360" w:lineRule="auto"/>
        <w:jc w:val="both"/>
        <w:rPr>
          <w:rFonts w:ascii="Times New Roman" w:hAnsi="Times New Roman"/>
          <w:b/>
          <w:sz w:val="24"/>
          <w:szCs w:val="24"/>
          <w:u w:val="single"/>
        </w:rPr>
      </w:pPr>
    </w:p>
    <w:p w:rsidR="00C874A7" w:rsidRDefault="00BB3DCE" w:rsidP="006E4168">
      <w:pPr>
        <w:rPr>
          <w:rFonts w:ascii="Times New Roman" w:hAnsi="Times New Roman" w:cs="Times New Roman"/>
          <w:b/>
          <w:bCs/>
          <w:sz w:val="24"/>
          <w:szCs w:val="24"/>
        </w:rPr>
      </w:pPr>
      <w:r>
        <w:rPr>
          <w:rFonts w:ascii="Times New Roman" w:hAnsi="Times New Roman" w:cs="Times New Roman"/>
          <w:b/>
          <w:bCs/>
          <w:sz w:val="24"/>
          <w:szCs w:val="24"/>
        </w:rPr>
        <w:br w:type="page"/>
      </w:r>
    </w:p>
    <w:p w:rsidR="00FB6434" w:rsidRDefault="00B44DF5" w:rsidP="00892B07">
      <w:pPr>
        <w:pStyle w:val="Titre1"/>
      </w:pPr>
      <w:bookmarkStart w:id="6" w:name="_Toc72144231"/>
      <w:r w:rsidRPr="00B44DF5">
        <w:lastRenderedPageBreak/>
        <w:t>SIGLES ET ABRIEVIATIONS</w:t>
      </w:r>
      <w:bookmarkEnd w:id="6"/>
    </w:p>
    <w:p w:rsidR="00892B07" w:rsidRPr="00892B07" w:rsidRDefault="00892B07" w:rsidP="00892B07"/>
    <w:p w:rsidR="00D66E52" w:rsidRPr="00B44DF5" w:rsidRDefault="00F67B19" w:rsidP="00466D7F">
      <w:pPr>
        <w:spacing w:line="360" w:lineRule="auto"/>
        <w:jc w:val="both"/>
        <w:rPr>
          <w:rFonts w:ascii="Times New Roman" w:hAnsi="Times New Roman" w:cs="Times New Roman"/>
          <w:sz w:val="24"/>
          <w:szCs w:val="24"/>
        </w:rPr>
      </w:pPr>
      <w:r w:rsidRPr="00B44DF5">
        <w:rPr>
          <w:rFonts w:ascii="Times New Roman" w:hAnsi="Times New Roman" w:cs="Times New Roman"/>
          <w:b/>
          <w:sz w:val="24"/>
          <w:szCs w:val="24"/>
        </w:rPr>
        <w:t>CNUCED</w:t>
      </w:r>
      <w:r w:rsidRPr="00B44DF5">
        <w:rPr>
          <w:rFonts w:ascii="Times New Roman" w:hAnsi="Times New Roman" w:cs="Times New Roman"/>
          <w:sz w:val="24"/>
          <w:szCs w:val="24"/>
        </w:rPr>
        <w:t> </w:t>
      </w:r>
      <w:r w:rsidR="002739D2" w:rsidRPr="00B44DF5">
        <w:rPr>
          <w:rFonts w:ascii="Times New Roman" w:hAnsi="Times New Roman" w:cs="Times New Roman"/>
          <w:sz w:val="24"/>
          <w:szCs w:val="24"/>
        </w:rPr>
        <w:t>: Conférence des Nations Unies pour le Commerce et le Développement</w:t>
      </w:r>
    </w:p>
    <w:p w:rsidR="00A21E69" w:rsidRPr="00B44DF5" w:rsidRDefault="00133F3C" w:rsidP="00466D7F">
      <w:pPr>
        <w:spacing w:line="360" w:lineRule="auto"/>
        <w:jc w:val="both"/>
        <w:rPr>
          <w:rFonts w:ascii="Times New Roman" w:hAnsi="Times New Roman" w:cs="Times New Roman"/>
          <w:sz w:val="24"/>
          <w:szCs w:val="24"/>
        </w:rPr>
      </w:pPr>
      <w:r w:rsidRPr="00B44DF5">
        <w:rPr>
          <w:rFonts w:ascii="Times New Roman" w:hAnsi="Times New Roman" w:cs="Times New Roman"/>
          <w:b/>
          <w:sz w:val="24"/>
          <w:szCs w:val="24"/>
        </w:rPr>
        <w:t>CAISTAB</w:t>
      </w:r>
      <w:r w:rsidRPr="00B44DF5">
        <w:rPr>
          <w:rFonts w:ascii="Times New Roman" w:hAnsi="Times New Roman" w:cs="Times New Roman"/>
          <w:sz w:val="24"/>
          <w:szCs w:val="24"/>
        </w:rPr>
        <w:t> :</w:t>
      </w:r>
      <w:r w:rsidR="000D3EA7" w:rsidRPr="00B44DF5">
        <w:rPr>
          <w:rFonts w:ascii="Times New Roman" w:hAnsi="Times New Roman" w:cs="Times New Roman"/>
          <w:sz w:val="24"/>
          <w:szCs w:val="24"/>
        </w:rPr>
        <w:t xml:space="preserve"> Caisse de Stabilisations des Prix</w:t>
      </w:r>
    </w:p>
    <w:p w:rsidR="00A21E69" w:rsidRPr="00B44DF5" w:rsidRDefault="002739D2" w:rsidP="00466D7F">
      <w:pPr>
        <w:spacing w:line="360" w:lineRule="auto"/>
        <w:jc w:val="both"/>
        <w:rPr>
          <w:rFonts w:ascii="Times New Roman" w:hAnsi="Times New Roman" w:cs="Times New Roman"/>
          <w:sz w:val="24"/>
          <w:szCs w:val="24"/>
        </w:rPr>
      </w:pPr>
      <w:r w:rsidRPr="00B44DF5">
        <w:rPr>
          <w:rFonts w:ascii="Times New Roman" w:hAnsi="Times New Roman" w:cs="Times New Roman"/>
          <w:b/>
          <w:sz w:val="24"/>
          <w:szCs w:val="24"/>
        </w:rPr>
        <w:t>PIB</w:t>
      </w:r>
      <w:r w:rsidRPr="00B44DF5">
        <w:rPr>
          <w:rFonts w:ascii="Times New Roman" w:hAnsi="Times New Roman" w:cs="Times New Roman"/>
          <w:sz w:val="24"/>
          <w:szCs w:val="24"/>
        </w:rPr>
        <w:t xml:space="preserve">: Produit Intérieur Brut </w:t>
      </w:r>
    </w:p>
    <w:p w:rsidR="002739D2" w:rsidRPr="00B44DF5" w:rsidRDefault="002739D2" w:rsidP="00466D7F">
      <w:pPr>
        <w:spacing w:line="360" w:lineRule="auto"/>
        <w:jc w:val="both"/>
        <w:rPr>
          <w:rFonts w:ascii="Times New Roman" w:hAnsi="Times New Roman" w:cs="Times New Roman"/>
          <w:sz w:val="24"/>
          <w:szCs w:val="24"/>
        </w:rPr>
      </w:pPr>
      <w:r w:rsidRPr="00B44DF5">
        <w:rPr>
          <w:rFonts w:ascii="Times New Roman" w:hAnsi="Times New Roman" w:cs="Times New Roman"/>
          <w:b/>
          <w:sz w:val="24"/>
          <w:szCs w:val="24"/>
        </w:rPr>
        <w:t>PAS</w:t>
      </w:r>
      <w:r w:rsidRPr="00B44DF5">
        <w:rPr>
          <w:rFonts w:ascii="Times New Roman" w:hAnsi="Times New Roman" w:cs="Times New Roman"/>
          <w:sz w:val="24"/>
          <w:szCs w:val="24"/>
        </w:rPr>
        <w:t>: Programme d’Ajustement Structurel</w:t>
      </w:r>
    </w:p>
    <w:p w:rsidR="00A21E69" w:rsidRPr="00B44DF5" w:rsidRDefault="00A21E69" w:rsidP="00466D7F">
      <w:pPr>
        <w:spacing w:line="360" w:lineRule="auto"/>
        <w:jc w:val="both"/>
        <w:rPr>
          <w:rFonts w:ascii="Times New Roman" w:hAnsi="Times New Roman" w:cs="Times New Roman"/>
          <w:sz w:val="24"/>
          <w:szCs w:val="24"/>
        </w:rPr>
      </w:pPr>
      <w:r w:rsidRPr="00B44DF5">
        <w:rPr>
          <w:rFonts w:ascii="Times New Roman" w:hAnsi="Times New Roman" w:cs="Times New Roman"/>
          <w:b/>
          <w:sz w:val="24"/>
          <w:szCs w:val="24"/>
        </w:rPr>
        <w:t>PRI</w:t>
      </w:r>
      <w:r w:rsidRPr="00B44DF5">
        <w:rPr>
          <w:rFonts w:ascii="Times New Roman" w:hAnsi="Times New Roman" w:cs="Times New Roman"/>
          <w:sz w:val="24"/>
          <w:szCs w:val="24"/>
        </w:rPr>
        <w:t>: Pays à Revenu Intermédiaires</w:t>
      </w:r>
    </w:p>
    <w:p w:rsidR="002739D2" w:rsidRPr="00B44DF5" w:rsidRDefault="002739D2" w:rsidP="00466D7F">
      <w:pPr>
        <w:spacing w:line="360" w:lineRule="auto"/>
        <w:jc w:val="both"/>
        <w:rPr>
          <w:rFonts w:ascii="Times New Roman" w:hAnsi="Times New Roman" w:cs="Times New Roman"/>
          <w:sz w:val="24"/>
          <w:szCs w:val="24"/>
        </w:rPr>
      </w:pPr>
      <w:r w:rsidRPr="00B44DF5">
        <w:rPr>
          <w:rFonts w:ascii="Times New Roman" w:hAnsi="Times New Roman" w:cs="Times New Roman"/>
          <w:b/>
          <w:sz w:val="24"/>
          <w:szCs w:val="24"/>
        </w:rPr>
        <w:t>CEDEAO:</w:t>
      </w:r>
      <w:r w:rsidRPr="00B44DF5">
        <w:rPr>
          <w:rFonts w:ascii="Times New Roman" w:hAnsi="Times New Roman" w:cs="Times New Roman"/>
          <w:sz w:val="24"/>
          <w:szCs w:val="24"/>
        </w:rPr>
        <w:t xml:space="preserve"> Communauté Economique des Etats de l’Afrique de l’Ouest</w:t>
      </w:r>
    </w:p>
    <w:p w:rsidR="002739D2" w:rsidRPr="00B44DF5" w:rsidRDefault="003F4DC1" w:rsidP="00466D7F">
      <w:pPr>
        <w:spacing w:line="360" w:lineRule="auto"/>
        <w:jc w:val="both"/>
        <w:rPr>
          <w:rFonts w:ascii="Times New Roman" w:hAnsi="Times New Roman" w:cs="Times New Roman"/>
          <w:sz w:val="24"/>
          <w:szCs w:val="24"/>
        </w:rPr>
      </w:pPr>
      <w:r>
        <w:rPr>
          <w:rFonts w:ascii="Times New Roman" w:hAnsi="Times New Roman" w:cs="Times New Roman"/>
          <w:b/>
          <w:sz w:val="24"/>
          <w:szCs w:val="24"/>
        </w:rPr>
        <w:t>CEMAC</w:t>
      </w:r>
      <w:r w:rsidR="002739D2" w:rsidRPr="00B44DF5">
        <w:rPr>
          <w:rFonts w:ascii="Times New Roman" w:hAnsi="Times New Roman" w:cs="Times New Roman"/>
          <w:b/>
          <w:sz w:val="24"/>
          <w:szCs w:val="24"/>
        </w:rPr>
        <w:t>:</w:t>
      </w:r>
      <w:r w:rsidR="002739D2" w:rsidRPr="00B44DF5">
        <w:rPr>
          <w:rFonts w:ascii="Times New Roman" w:hAnsi="Times New Roman" w:cs="Times New Roman"/>
          <w:sz w:val="24"/>
          <w:szCs w:val="24"/>
        </w:rPr>
        <w:t>Communauté Economique et Monétaire de l’Afrique Centrale</w:t>
      </w:r>
    </w:p>
    <w:p w:rsidR="002739D2" w:rsidRPr="00B44DF5" w:rsidRDefault="002739D2" w:rsidP="00466D7F">
      <w:pPr>
        <w:spacing w:line="360" w:lineRule="auto"/>
        <w:jc w:val="both"/>
        <w:rPr>
          <w:rFonts w:ascii="Times New Roman" w:hAnsi="Times New Roman" w:cs="Times New Roman"/>
          <w:sz w:val="24"/>
          <w:szCs w:val="24"/>
        </w:rPr>
      </w:pPr>
      <w:r w:rsidRPr="00B44DF5">
        <w:rPr>
          <w:rFonts w:ascii="Times New Roman" w:hAnsi="Times New Roman" w:cs="Times New Roman"/>
          <w:b/>
          <w:sz w:val="24"/>
          <w:szCs w:val="24"/>
        </w:rPr>
        <w:t xml:space="preserve">CEEAC : </w:t>
      </w:r>
      <w:r w:rsidRPr="00B44DF5">
        <w:rPr>
          <w:rFonts w:ascii="Times New Roman" w:hAnsi="Times New Roman" w:cs="Times New Roman"/>
          <w:sz w:val="24"/>
          <w:szCs w:val="24"/>
        </w:rPr>
        <w:t>Communauté Economique des Etats de l’Afrique Centrale</w:t>
      </w:r>
    </w:p>
    <w:p w:rsidR="00133F3C" w:rsidRPr="00B44DF5" w:rsidRDefault="003F4DC1" w:rsidP="00466D7F">
      <w:pPr>
        <w:spacing w:line="360" w:lineRule="auto"/>
        <w:jc w:val="both"/>
        <w:rPr>
          <w:rFonts w:ascii="Times New Roman" w:hAnsi="Times New Roman" w:cs="Times New Roman"/>
          <w:sz w:val="24"/>
          <w:szCs w:val="24"/>
        </w:rPr>
      </w:pPr>
      <w:r>
        <w:rPr>
          <w:rFonts w:ascii="Times New Roman" w:hAnsi="Times New Roman" w:cs="Times New Roman"/>
          <w:b/>
          <w:sz w:val="24"/>
          <w:szCs w:val="24"/>
        </w:rPr>
        <w:t>PPTE</w:t>
      </w:r>
      <w:r w:rsidR="00133F3C" w:rsidRPr="00B44DF5">
        <w:rPr>
          <w:rFonts w:ascii="Times New Roman" w:hAnsi="Times New Roman" w:cs="Times New Roman"/>
          <w:b/>
          <w:sz w:val="24"/>
          <w:szCs w:val="24"/>
        </w:rPr>
        <w:t>:</w:t>
      </w:r>
      <w:r w:rsidR="00133F3C" w:rsidRPr="00B44DF5">
        <w:rPr>
          <w:rFonts w:ascii="Times New Roman" w:hAnsi="Times New Roman" w:cs="Times New Roman"/>
          <w:sz w:val="24"/>
          <w:szCs w:val="24"/>
        </w:rPr>
        <w:t>Pays Pauvres Très Endettés</w:t>
      </w:r>
    </w:p>
    <w:p w:rsidR="00133F3C" w:rsidRPr="00B44DF5" w:rsidRDefault="003F4DC1" w:rsidP="00466D7F">
      <w:pPr>
        <w:spacing w:line="360" w:lineRule="auto"/>
        <w:jc w:val="both"/>
        <w:rPr>
          <w:rFonts w:ascii="Times New Roman" w:hAnsi="Times New Roman" w:cs="Times New Roman"/>
          <w:sz w:val="24"/>
          <w:szCs w:val="24"/>
        </w:rPr>
      </w:pPr>
      <w:r>
        <w:rPr>
          <w:rFonts w:ascii="Times New Roman" w:hAnsi="Times New Roman" w:cs="Times New Roman"/>
          <w:b/>
          <w:sz w:val="24"/>
          <w:szCs w:val="24"/>
        </w:rPr>
        <w:t>UEMOA</w:t>
      </w:r>
      <w:r w:rsidR="00133F3C" w:rsidRPr="00B44DF5">
        <w:rPr>
          <w:rFonts w:ascii="Times New Roman" w:hAnsi="Times New Roman" w:cs="Times New Roman"/>
          <w:b/>
          <w:sz w:val="24"/>
          <w:szCs w:val="24"/>
        </w:rPr>
        <w:t>:</w:t>
      </w:r>
      <w:r w:rsidR="000D3EA7" w:rsidRPr="00B44DF5">
        <w:rPr>
          <w:rFonts w:ascii="Times New Roman" w:hAnsi="Times New Roman" w:cs="Times New Roman"/>
          <w:sz w:val="24"/>
          <w:szCs w:val="24"/>
        </w:rPr>
        <w:t>Union Economique et Monétaire des Etats de l’Afrique de l’Ouest</w:t>
      </w:r>
    </w:p>
    <w:p w:rsidR="00A21E69" w:rsidRPr="00B44DF5" w:rsidRDefault="003F4DC1" w:rsidP="00466D7F">
      <w:pPr>
        <w:spacing w:line="360" w:lineRule="auto"/>
        <w:jc w:val="both"/>
        <w:rPr>
          <w:rFonts w:ascii="Times New Roman" w:hAnsi="Times New Roman" w:cs="Times New Roman"/>
          <w:b/>
          <w:sz w:val="24"/>
          <w:szCs w:val="24"/>
        </w:rPr>
      </w:pPr>
      <w:r>
        <w:rPr>
          <w:rFonts w:ascii="Times New Roman" w:hAnsi="Times New Roman" w:cs="Times New Roman"/>
          <w:b/>
          <w:sz w:val="24"/>
          <w:szCs w:val="24"/>
        </w:rPr>
        <w:t>PND</w:t>
      </w:r>
      <w:r w:rsidR="00133F3C" w:rsidRPr="00B44DF5">
        <w:rPr>
          <w:rFonts w:ascii="Times New Roman" w:hAnsi="Times New Roman" w:cs="Times New Roman"/>
          <w:b/>
          <w:sz w:val="24"/>
          <w:szCs w:val="24"/>
        </w:rPr>
        <w:t>:</w:t>
      </w:r>
      <w:r w:rsidR="000D3EA7" w:rsidRPr="00B44DF5">
        <w:rPr>
          <w:rFonts w:ascii="Times New Roman" w:hAnsi="Times New Roman" w:cs="Times New Roman"/>
          <w:sz w:val="24"/>
          <w:szCs w:val="24"/>
        </w:rPr>
        <w:t>Programme National de Développement</w:t>
      </w:r>
    </w:p>
    <w:p w:rsidR="00A21E69" w:rsidRPr="00B44DF5" w:rsidRDefault="003F4DC1" w:rsidP="00466D7F">
      <w:pPr>
        <w:spacing w:line="360" w:lineRule="auto"/>
        <w:jc w:val="both"/>
        <w:rPr>
          <w:rFonts w:ascii="Times New Roman" w:hAnsi="Times New Roman" w:cs="Times New Roman"/>
          <w:b/>
          <w:sz w:val="24"/>
          <w:szCs w:val="24"/>
        </w:rPr>
      </w:pPr>
      <w:r>
        <w:rPr>
          <w:rFonts w:ascii="Times New Roman" w:hAnsi="Times New Roman" w:cs="Times New Roman"/>
          <w:b/>
          <w:sz w:val="24"/>
          <w:szCs w:val="24"/>
        </w:rPr>
        <w:t>INS</w:t>
      </w:r>
      <w:r w:rsidR="00133F3C" w:rsidRPr="00B44DF5">
        <w:rPr>
          <w:rFonts w:ascii="Times New Roman" w:hAnsi="Times New Roman" w:cs="Times New Roman"/>
          <w:b/>
          <w:sz w:val="24"/>
          <w:szCs w:val="24"/>
        </w:rPr>
        <w:t>:</w:t>
      </w:r>
      <w:r w:rsidR="00133F3C" w:rsidRPr="00B44DF5">
        <w:rPr>
          <w:rFonts w:ascii="Times New Roman" w:hAnsi="Times New Roman" w:cs="Times New Roman"/>
          <w:sz w:val="24"/>
          <w:szCs w:val="24"/>
        </w:rPr>
        <w:t>Institut National de la Statistique</w:t>
      </w:r>
    </w:p>
    <w:p w:rsidR="00133F3C" w:rsidRPr="00B44DF5" w:rsidRDefault="003F4DC1" w:rsidP="00466D7F">
      <w:pPr>
        <w:spacing w:line="360" w:lineRule="auto"/>
        <w:jc w:val="both"/>
        <w:rPr>
          <w:rFonts w:ascii="Times New Roman" w:hAnsi="Times New Roman" w:cs="Times New Roman"/>
          <w:b/>
          <w:sz w:val="24"/>
          <w:szCs w:val="24"/>
        </w:rPr>
      </w:pPr>
      <w:r>
        <w:rPr>
          <w:rFonts w:ascii="Times New Roman" w:hAnsi="Times New Roman" w:cs="Times New Roman"/>
          <w:b/>
          <w:sz w:val="24"/>
          <w:szCs w:val="24"/>
        </w:rPr>
        <w:t>CAE-INS</w:t>
      </w:r>
      <w:r w:rsidR="00133F3C" w:rsidRPr="00B44DF5">
        <w:rPr>
          <w:rFonts w:ascii="Times New Roman" w:hAnsi="Times New Roman" w:cs="Times New Roman"/>
          <w:b/>
          <w:sz w:val="24"/>
          <w:szCs w:val="24"/>
        </w:rPr>
        <w:t>:</w:t>
      </w:r>
      <w:r w:rsidR="00133F3C" w:rsidRPr="00B44DF5">
        <w:rPr>
          <w:rFonts w:ascii="Times New Roman" w:hAnsi="Times New Roman" w:cs="Times New Roman"/>
          <w:sz w:val="24"/>
          <w:szCs w:val="24"/>
        </w:rPr>
        <w:t>Cellule d’Analyse Economique de l’INS</w:t>
      </w:r>
    </w:p>
    <w:p w:rsidR="00A21E69" w:rsidRPr="00B44DF5" w:rsidRDefault="003F4DC1" w:rsidP="00466D7F">
      <w:pPr>
        <w:spacing w:line="360" w:lineRule="auto"/>
        <w:jc w:val="both"/>
        <w:rPr>
          <w:rFonts w:ascii="Times New Roman" w:hAnsi="Times New Roman" w:cs="Times New Roman"/>
          <w:b/>
          <w:sz w:val="24"/>
          <w:szCs w:val="24"/>
        </w:rPr>
      </w:pPr>
      <w:r>
        <w:rPr>
          <w:rFonts w:ascii="Times New Roman" w:hAnsi="Times New Roman" w:cs="Times New Roman"/>
          <w:b/>
          <w:sz w:val="24"/>
          <w:szCs w:val="24"/>
        </w:rPr>
        <w:t>FMI</w:t>
      </w:r>
      <w:r w:rsidR="00133F3C" w:rsidRPr="00B44DF5">
        <w:rPr>
          <w:rFonts w:ascii="Times New Roman" w:hAnsi="Times New Roman" w:cs="Times New Roman"/>
          <w:b/>
          <w:sz w:val="24"/>
          <w:szCs w:val="24"/>
        </w:rPr>
        <w:t>:</w:t>
      </w:r>
      <w:r w:rsidR="00133F3C" w:rsidRPr="00B44DF5">
        <w:rPr>
          <w:rFonts w:ascii="Times New Roman" w:hAnsi="Times New Roman" w:cs="Times New Roman"/>
          <w:sz w:val="24"/>
          <w:szCs w:val="24"/>
        </w:rPr>
        <w:t>Fond Monétaire International</w:t>
      </w:r>
    </w:p>
    <w:p w:rsidR="00A21E69" w:rsidRPr="00B44DF5" w:rsidRDefault="003F4DC1" w:rsidP="00466D7F">
      <w:pPr>
        <w:spacing w:line="360" w:lineRule="auto"/>
        <w:jc w:val="both"/>
        <w:rPr>
          <w:rFonts w:ascii="Times New Roman" w:hAnsi="Times New Roman" w:cs="Times New Roman"/>
          <w:b/>
          <w:sz w:val="24"/>
          <w:szCs w:val="24"/>
        </w:rPr>
      </w:pPr>
      <w:r>
        <w:rPr>
          <w:rFonts w:ascii="Times New Roman" w:hAnsi="Times New Roman" w:cs="Times New Roman"/>
          <w:b/>
          <w:sz w:val="24"/>
          <w:szCs w:val="24"/>
        </w:rPr>
        <w:t>VAR</w:t>
      </w:r>
      <w:r w:rsidR="000D3EA7" w:rsidRPr="00B44DF5">
        <w:rPr>
          <w:rFonts w:ascii="Times New Roman" w:hAnsi="Times New Roman" w:cs="Times New Roman"/>
          <w:b/>
          <w:sz w:val="24"/>
          <w:szCs w:val="24"/>
        </w:rPr>
        <w:t>:</w:t>
      </w:r>
      <w:r w:rsidR="000D3EA7" w:rsidRPr="00B44DF5">
        <w:rPr>
          <w:rFonts w:ascii="Times New Roman" w:hAnsi="Times New Roman" w:cs="Times New Roman"/>
          <w:sz w:val="24"/>
          <w:szCs w:val="24"/>
        </w:rPr>
        <w:t xml:space="preserve">Vecteur Auto </w:t>
      </w:r>
      <w:r w:rsidR="00A21E69" w:rsidRPr="00B44DF5">
        <w:rPr>
          <w:rFonts w:ascii="Times New Roman" w:hAnsi="Times New Roman" w:cs="Times New Roman"/>
          <w:sz w:val="24"/>
          <w:szCs w:val="24"/>
        </w:rPr>
        <w:t>Régressif</w:t>
      </w:r>
    </w:p>
    <w:p w:rsidR="003F4DC1" w:rsidRPr="00D36F49" w:rsidRDefault="00A21E69" w:rsidP="00466D7F">
      <w:pPr>
        <w:spacing w:line="360" w:lineRule="auto"/>
        <w:jc w:val="both"/>
        <w:rPr>
          <w:rFonts w:ascii="Times New Roman" w:hAnsi="Times New Roman" w:cs="Times New Roman"/>
          <w:b/>
          <w:sz w:val="24"/>
          <w:szCs w:val="24"/>
          <w:lang w:val="en-US"/>
        </w:rPr>
      </w:pPr>
      <w:r w:rsidRPr="00D36F49">
        <w:rPr>
          <w:rFonts w:ascii="Times New Roman" w:hAnsi="Times New Roman" w:cs="Times New Roman"/>
          <w:b/>
          <w:sz w:val="24"/>
          <w:szCs w:val="24"/>
          <w:lang w:val="en-US"/>
        </w:rPr>
        <w:t xml:space="preserve">MENA: </w:t>
      </w:r>
      <w:r w:rsidRPr="00D36F49">
        <w:rPr>
          <w:rFonts w:ascii="Times New Roman" w:hAnsi="Times New Roman" w:cs="Times New Roman"/>
          <w:sz w:val="24"/>
          <w:szCs w:val="24"/>
          <w:lang w:val="en-US"/>
        </w:rPr>
        <w:t>Middle East and North Africa</w:t>
      </w:r>
    </w:p>
    <w:p w:rsidR="00A21E69" w:rsidRPr="003F4DC1" w:rsidRDefault="003F4DC1" w:rsidP="00466D7F">
      <w:pPr>
        <w:spacing w:line="360" w:lineRule="auto"/>
        <w:jc w:val="both"/>
        <w:rPr>
          <w:rFonts w:ascii="Times New Roman" w:hAnsi="Times New Roman" w:cs="Times New Roman"/>
          <w:b/>
          <w:sz w:val="24"/>
          <w:szCs w:val="24"/>
        </w:rPr>
      </w:pPr>
      <w:r>
        <w:rPr>
          <w:rFonts w:ascii="Times New Roman" w:hAnsi="Times New Roman" w:cs="Times New Roman"/>
          <w:b/>
          <w:sz w:val="24"/>
          <w:szCs w:val="24"/>
        </w:rPr>
        <w:t>MMG</w:t>
      </w:r>
      <w:r w:rsidR="00A21E69" w:rsidRPr="00B44DF5">
        <w:rPr>
          <w:rFonts w:ascii="Times New Roman" w:hAnsi="Times New Roman" w:cs="Times New Roman"/>
          <w:b/>
          <w:sz w:val="24"/>
          <w:szCs w:val="24"/>
        </w:rPr>
        <w:t>:</w:t>
      </w:r>
      <w:r w:rsidR="00B44DF5" w:rsidRPr="00B44DF5">
        <w:rPr>
          <w:rFonts w:ascii="Times New Roman" w:hAnsi="Times New Roman" w:cs="Times New Roman"/>
          <w:sz w:val="24"/>
          <w:szCs w:val="24"/>
        </w:rPr>
        <w:t>Moments Moyens Généralisés</w:t>
      </w:r>
    </w:p>
    <w:p w:rsidR="00A21E69" w:rsidRPr="00FB6434" w:rsidRDefault="00FB6434" w:rsidP="00466D7F">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ARDL : </w:t>
      </w:r>
      <w:r>
        <w:rPr>
          <w:rFonts w:ascii="Times New Roman" w:hAnsi="Times New Roman" w:cs="Times New Roman"/>
          <w:sz w:val="24"/>
          <w:szCs w:val="24"/>
        </w:rPr>
        <w:t>Autogressivedistributed lag</w:t>
      </w:r>
    </w:p>
    <w:p w:rsidR="00133F3C" w:rsidRPr="008C0E0F" w:rsidRDefault="00F67B19" w:rsidP="008C0E0F">
      <w:pPr>
        <w:spacing w:line="360" w:lineRule="auto"/>
        <w:jc w:val="both"/>
        <w:rPr>
          <w:rFonts w:ascii="Times New Roman" w:hAnsi="Times New Roman" w:cs="Times New Roman"/>
          <w:b/>
          <w:sz w:val="24"/>
          <w:szCs w:val="24"/>
        </w:rPr>
      </w:pPr>
      <w:r w:rsidRPr="00B44DF5">
        <w:rPr>
          <w:rFonts w:ascii="Times New Roman" w:hAnsi="Times New Roman" w:cs="Times New Roman"/>
          <w:b/>
          <w:sz w:val="24"/>
          <w:szCs w:val="24"/>
        </w:rPr>
        <w:br w:type="page"/>
      </w:r>
    </w:p>
    <w:p w:rsidR="00AA6C5F" w:rsidRDefault="00AA6C5F" w:rsidP="009334CF">
      <w:pPr>
        <w:pStyle w:val="Titre1"/>
        <w:jc w:val="center"/>
      </w:pPr>
      <w:bookmarkStart w:id="7" w:name="_Toc72144232"/>
      <w:r>
        <w:lastRenderedPageBreak/>
        <w:t>RESUME</w:t>
      </w:r>
      <w:bookmarkEnd w:id="7"/>
    </w:p>
    <w:p w:rsidR="00AA6C5F" w:rsidRDefault="00386CE0" w:rsidP="00A77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L’objectif  de ce travail est </w:t>
      </w:r>
      <w:r w:rsidR="008C0E0F">
        <w:rPr>
          <w:rFonts w:ascii="Times New Roman" w:hAnsi="Times New Roman" w:cs="Times New Roman"/>
          <w:sz w:val="24"/>
          <w:szCs w:val="24"/>
        </w:rPr>
        <w:t>d’étudier les effets de la dette publique extérieure sur la croissance économique en Côte d’Ivoire. De manière spécifique, il nous incombait de vérifier si la dette avait un effet négatif sur la croissance et le canal par lequel cette variable influe sur la croissance.</w:t>
      </w:r>
      <w:r w:rsidR="00184FB6">
        <w:rPr>
          <w:rFonts w:ascii="Times New Roman" w:hAnsi="Times New Roman" w:cs="Times New Roman"/>
          <w:sz w:val="24"/>
          <w:szCs w:val="24"/>
        </w:rPr>
        <w:t xml:space="preserve"> Pour atteindre ces objectifs, nous avons utilis</w:t>
      </w:r>
      <w:r w:rsidR="001D4444">
        <w:rPr>
          <w:rFonts w:ascii="Times New Roman" w:hAnsi="Times New Roman" w:cs="Times New Roman"/>
          <w:sz w:val="24"/>
          <w:szCs w:val="24"/>
        </w:rPr>
        <w:t>é</w:t>
      </w:r>
      <w:r w:rsidR="00184FB6">
        <w:rPr>
          <w:rFonts w:ascii="Times New Roman" w:hAnsi="Times New Roman" w:cs="Times New Roman"/>
          <w:sz w:val="24"/>
          <w:szCs w:val="24"/>
        </w:rPr>
        <w:t xml:space="preserve"> un modèle ARDL sur </w:t>
      </w:r>
      <w:r w:rsidR="001D4444">
        <w:rPr>
          <w:rFonts w:ascii="Times New Roman" w:hAnsi="Times New Roman" w:cs="Times New Roman"/>
          <w:sz w:val="24"/>
          <w:szCs w:val="24"/>
        </w:rPr>
        <w:t>les données de la période 1970-2018 provenant de la base WDI (2019). Les résultats de nos modèles indiquent que la dette extérieure agit négativement sur la croissance économique aus</w:t>
      </w:r>
      <w:r w:rsidR="00B92E17">
        <w:rPr>
          <w:rFonts w:ascii="Times New Roman" w:hAnsi="Times New Roman" w:cs="Times New Roman"/>
          <w:sz w:val="24"/>
          <w:szCs w:val="24"/>
        </w:rPr>
        <w:t>si bien à court qu’à long terme. Ainsi lorsque la dette extérieure augmente de 1%, la croissance économique baisse de 0,22% et 0,28% respectivement sur le court et le long terme.</w:t>
      </w:r>
      <w:r w:rsidR="001D4444">
        <w:rPr>
          <w:rFonts w:ascii="Times New Roman" w:hAnsi="Times New Roman" w:cs="Times New Roman"/>
          <w:sz w:val="24"/>
          <w:szCs w:val="24"/>
        </w:rPr>
        <w:t xml:space="preserve"> Après avoir introduit des variables d’interactions dans notre modèle, l’on est arrivé à la conclusion que la dette extérieure pourrait agir sur la croissance économique positivement au travers de l’investis</w:t>
      </w:r>
      <w:r w:rsidR="00B92E17">
        <w:rPr>
          <w:rFonts w:ascii="Times New Roman" w:hAnsi="Times New Roman" w:cs="Times New Roman"/>
          <w:sz w:val="24"/>
          <w:szCs w:val="24"/>
        </w:rPr>
        <w:t>sement. Toutefois ce résultat n’est que de court terme et impactera négativement à long terme la croissance économique.</w:t>
      </w:r>
    </w:p>
    <w:p w:rsidR="00300070" w:rsidRPr="001D4444" w:rsidRDefault="00300070" w:rsidP="00A772BF">
      <w:pPr>
        <w:spacing w:line="360" w:lineRule="auto"/>
        <w:jc w:val="both"/>
        <w:rPr>
          <w:rFonts w:ascii="Times New Roman" w:hAnsi="Times New Roman" w:cs="Times New Roman"/>
          <w:sz w:val="24"/>
          <w:szCs w:val="24"/>
        </w:rPr>
      </w:pPr>
      <w:r>
        <w:rPr>
          <w:rFonts w:ascii="Times New Roman" w:hAnsi="Times New Roman" w:cs="Times New Roman"/>
          <w:sz w:val="24"/>
          <w:szCs w:val="24"/>
        </w:rPr>
        <w:t>Mots clés : Dette publique extérieure, Croissance économique, modèle ARDL</w:t>
      </w:r>
    </w:p>
    <w:p w:rsidR="00252463" w:rsidRPr="00C65109" w:rsidRDefault="00913F31" w:rsidP="009334CF">
      <w:pPr>
        <w:pStyle w:val="Titre1"/>
        <w:jc w:val="center"/>
        <w:rPr>
          <w:lang w:val="en-US"/>
        </w:rPr>
      </w:pPr>
      <w:bookmarkStart w:id="8" w:name="_Toc72144233"/>
      <w:r w:rsidRPr="00C65109">
        <w:rPr>
          <w:lang w:val="en-US"/>
        </w:rPr>
        <w:t>ABSTRAC</w:t>
      </w:r>
      <w:r w:rsidR="00FB6434" w:rsidRPr="00C65109">
        <w:rPr>
          <w:lang w:val="en-US"/>
        </w:rPr>
        <w:t>T</w:t>
      </w:r>
      <w:bookmarkEnd w:id="8"/>
    </w:p>
    <w:p w:rsidR="00252463" w:rsidRDefault="00252463" w:rsidP="00252463">
      <w:pPr>
        <w:spacing w:after="0" w:line="360" w:lineRule="auto"/>
        <w:jc w:val="both"/>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The objective of this work is to study the effect of external public debt on economic growth in Côte d’Ivoire. Specially, we tried to verify whether the debt had a negative effect on growth and the channel through which this variable influences growth. To achieve these objectives, we used an ARDL model based</w:t>
      </w:r>
      <w:r w:rsidR="00FF4E38">
        <w:rPr>
          <w:rFonts w:ascii="Times New Roman" w:hAnsi="Times New Roman" w:cs="Times New Roman"/>
          <w:color w:val="000000"/>
          <w:sz w:val="24"/>
          <w:szCs w:val="24"/>
          <w:shd w:val="clear" w:color="auto" w:fill="FFFFFF"/>
          <w:lang w:val="en-US"/>
        </w:rPr>
        <w:t xml:space="preserve"> on data from the 1970-2018 periods from the WDI database (2019). The results of our models indicate that the external debt has a negative impact on economic growth in both the short and long term. Thus when external debt increases by 1%, the GDP per capita decreases by 0.22% and 0.28% respectively in the short and long term.</w:t>
      </w:r>
    </w:p>
    <w:p w:rsidR="00252463" w:rsidRDefault="00B7770F" w:rsidP="00252463">
      <w:pPr>
        <w:spacing w:after="0" w:line="360" w:lineRule="auto"/>
        <w:jc w:val="both"/>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After introducing interaction variables into the model, it was concluded that external debt could positively impact growth through investment.</w:t>
      </w:r>
      <w:r w:rsidR="00300070">
        <w:rPr>
          <w:rFonts w:ascii="Times New Roman" w:hAnsi="Times New Roman" w:cs="Times New Roman"/>
          <w:color w:val="000000"/>
          <w:sz w:val="24"/>
          <w:szCs w:val="24"/>
          <w:shd w:val="clear" w:color="auto" w:fill="FFFFFF"/>
          <w:lang w:val="en-US"/>
        </w:rPr>
        <w:t xml:space="preserve"> However, it is a short-term effect and in long-term, the impact will be negative.</w:t>
      </w:r>
    </w:p>
    <w:p w:rsidR="00A71F1B" w:rsidRDefault="00A71F1B" w:rsidP="00252463">
      <w:pPr>
        <w:spacing w:after="0" w:line="360" w:lineRule="auto"/>
        <w:jc w:val="both"/>
        <w:rPr>
          <w:rFonts w:ascii="Times New Roman" w:hAnsi="Times New Roman" w:cs="Times New Roman"/>
          <w:color w:val="000000"/>
          <w:sz w:val="24"/>
          <w:szCs w:val="24"/>
          <w:shd w:val="clear" w:color="auto" w:fill="FFFFFF"/>
          <w:lang w:val="en-US"/>
        </w:rPr>
      </w:pPr>
    </w:p>
    <w:p w:rsidR="006757DA" w:rsidRDefault="00D255EE" w:rsidP="001228C2">
      <w:pPr>
        <w:spacing w:after="0" w:line="360" w:lineRule="auto"/>
        <w:jc w:val="both"/>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 xml:space="preserve">Keys </w:t>
      </w:r>
      <w:r w:rsidR="00300070">
        <w:rPr>
          <w:rFonts w:ascii="Times New Roman" w:hAnsi="Times New Roman" w:cs="Times New Roman"/>
          <w:color w:val="000000"/>
          <w:sz w:val="24"/>
          <w:szCs w:val="24"/>
          <w:shd w:val="clear" w:color="auto" w:fill="FFFFFF"/>
          <w:lang w:val="en-US"/>
        </w:rPr>
        <w:t>words:</w:t>
      </w:r>
      <w:r w:rsidR="001C3284">
        <w:rPr>
          <w:rFonts w:ascii="Times New Roman" w:hAnsi="Times New Roman" w:cs="Times New Roman"/>
          <w:color w:val="000000"/>
          <w:sz w:val="24"/>
          <w:szCs w:val="24"/>
          <w:shd w:val="clear" w:color="auto" w:fill="FFFFFF"/>
          <w:lang w:val="en-US"/>
        </w:rPr>
        <w:t xml:space="preserve"> External public debt, Economic</w:t>
      </w:r>
      <w:r w:rsidR="00D501BB">
        <w:rPr>
          <w:rFonts w:ascii="Times New Roman" w:hAnsi="Times New Roman" w:cs="Times New Roman"/>
          <w:color w:val="000000"/>
          <w:sz w:val="24"/>
          <w:szCs w:val="24"/>
          <w:shd w:val="clear" w:color="auto" w:fill="FFFFFF"/>
          <w:lang w:val="en-US"/>
        </w:rPr>
        <w:t xml:space="preserve"> </w:t>
      </w:r>
      <w:r w:rsidR="001C3284">
        <w:rPr>
          <w:rFonts w:ascii="Times New Roman" w:hAnsi="Times New Roman" w:cs="Times New Roman"/>
          <w:color w:val="000000"/>
          <w:sz w:val="24"/>
          <w:szCs w:val="24"/>
          <w:shd w:val="clear" w:color="auto" w:fill="FFFFFF"/>
          <w:lang w:val="en-US"/>
        </w:rPr>
        <w:t>growth,</w:t>
      </w:r>
      <w:r w:rsidR="00D501BB">
        <w:rPr>
          <w:rFonts w:ascii="Times New Roman" w:hAnsi="Times New Roman" w:cs="Times New Roman"/>
          <w:color w:val="000000"/>
          <w:sz w:val="24"/>
          <w:szCs w:val="24"/>
          <w:shd w:val="clear" w:color="auto" w:fill="FFFFFF"/>
          <w:lang w:val="en-US"/>
        </w:rPr>
        <w:t xml:space="preserve"> </w:t>
      </w:r>
      <w:r w:rsidR="001C3284">
        <w:rPr>
          <w:rFonts w:ascii="Times New Roman" w:hAnsi="Times New Roman" w:cs="Times New Roman"/>
          <w:color w:val="000000"/>
          <w:sz w:val="24"/>
          <w:szCs w:val="24"/>
          <w:shd w:val="clear" w:color="auto" w:fill="FFFFFF"/>
          <w:lang w:val="en-US"/>
        </w:rPr>
        <w:t>ARDL mode</w:t>
      </w:r>
      <w:r w:rsidR="0031083B">
        <w:rPr>
          <w:rFonts w:ascii="Times New Roman" w:hAnsi="Times New Roman" w:cs="Times New Roman"/>
          <w:color w:val="000000"/>
          <w:sz w:val="24"/>
          <w:szCs w:val="24"/>
          <w:shd w:val="clear" w:color="auto" w:fill="FFFFFF"/>
          <w:lang w:val="en-US"/>
        </w:rPr>
        <w:t>l</w:t>
      </w:r>
      <w:bookmarkStart w:id="9" w:name="_Toc72144234"/>
    </w:p>
    <w:p w:rsidR="00D501BB" w:rsidRDefault="00D501BB" w:rsidP="001228C2">
      <w:pPr>
        <w:spacing w:after="0" w:line="360" w:lineRule="auto"/>
        <w:jc w:val="both"/>
        <w:rPr>
          <w:rFonts w:ascii="Times New Roman" w:hAnsi="Times New Roman" w:cs="Times New Roman"/>
          <w:color w:val="000000"/>
          <w:sz w:val="24"/>
          <w:szCs w:val="24"/>
          <w:shd w:val="clear" w:color="auto" w:fill="FFFFFF"/>
          <w:lang w:val="en-US"/>
        </w:rPr>
        <w:sectPr w:rsidR="00D501BB" w:rsidSect="006757DA">
          <w:footerReference w:type="first" r:id="rId14"/>
          <w:pgSz w:w="11906" w:h="16838"/>
          <w:pgMar w:top="1418" w:right="1134" w:bottom="1418" w:left="0" w:header="709" w:footer="709" w:gutter="1701"/>
          <w:pgNumType w:fmt="lowerRoman" w:start="1" w:chapStyle="1"/>
          <w:cols w:space="708"/>
          <w:titlePg/>
          <w:docGrid w:linePitch="360"/>
        </w:sectPr>
      </w:pPr>
    </w:p>
    <w:p w:rsidR="001228C2" w:rsidRPr="001228C2" w:rsidRDefault="001228C2" w:rsidP="001228C2">
      <w:pPr>
        <w:spacing w:after="0" w:line="360" w:lineRule="auto"/>
        <w:jc w:val="both"/>
        <w:rPr>
          <w:rFonts w:ascii="Times New Roman" w:hAnsi="Times New Roman" w:cs="Times New Roman"/>
          <w:color w:val="000000"/>
          <w:sz w:val="24"/>
          <w:szCs w:val="24"/>
          <w:shd w:val="clear" w:color="auto" w:fill="FFFFFF"/>
          <w:lang w:val="en-US"/>
        </w:rPr>
      </w:pPr>
    </w:p>
    <w:p w:rsidR="001228C2" w:rsidRPr="00217C5C" w:rsidRDefault="001228C2" w:rsidP="001228C2">
      <w:pPr>
        <w:pStyle w:val="Titre1"/>
        <w:rPr>
          <w:lang w:val="en-US"/>
        </w:rPr>
      </w:pPr>
    </w:p>
    <w:p w:rsidR="00212F38" w:rsidRPr="00217C5C" w:rsidRDefault="00212F38" w:rsidP="00212F38">
      <w:pPr>
        <w:rPr>
          <w:lang w:val="en-US"/>
        </w:rPr>
      </w:pPr>
    </w:p>
    <w:p w:rsidR="00D255EE" w:rsidRPr="00D255EE" w:rsidRDefault="00A772BF" w:rsidP="001228C2">
      <w:pPr>
        <w:pStyle w:val="Titre1"/>
      </w:pPr>
      <w:r w:rsidRPr="00C65109">
        <w:t>INTRODUCTION</w:t>
      </w:r>
      <w:bookmarkEnd w:id="9"/>
    </w:p>
    <w:p w:rsidR="00A772BF" w:rsidRDefault="00A772BF" w:rsidP="00A772BF">
      <w:pPr>
        <w:spacing w:line="360" w:lineRule="auto"/>
        <w:jc w:val="both"/>
        <w:rPr>
          <w:rFonts w:ascii="Times New Roman" w:hAnsi="Times New Roman" w:cs="Times New Roman"/>
          <w:sz w:val="24"/>
          <w:szCs w:val="24"/>
        </w:rPr>
      </w:pPr>
      <w:r w:rsidRPr="00665B44">
        <w:rPr>
          <w:rFonts w:ascii="Times New Roman" w:hAnsi="Times New Roman" w:cs="Times New Roman"/>
          <w:sz w:val="24"/>
          <w:szCs w:val="24"/>
        </w:rPr>
        <w:t>Plus de 60 ans après leurs indépendances, les pays africains sont toujours à la traine et sont classés parmi les plus pauvres</w:t>
      </w:r>
      <w:r w:rsidR="00665B44" w:rsidRPr="00665B44">
        <w:rPr>
          <w:rFonts w:ascii="Times New Roman" w:hAnsi="Times New Roman" w:cs="Times New Roman"/>
          <w:sz w:val="24"/>
          <w:szCs w:val="24"/>
        </w:rPr>
        <w:t xml:space="preserve"> et avec l</w:t>
      </w:r>
      <w:r w:rsidR="00AA4F83">
        <w:rPr>
          <w:rFonts w:ascii="Times New Roman" w:hAnsi="Times New Roman" w:cs="Times New Roman"/>
          <w:sz w:val="24"/>
          <w:szCs w:val="24"/>
        </w:rPr>
        <w:t>es indices de développement assez</w:t>
      </w:r>
      <w:r w:rsidR="00D501BB">
        <w:rPr>
          <w:rFonts w:ascii="Times New Roman" w:hAnsi="Times New Roman" w:cs="Times New Roman"/>
          <w:sz w:val="24"/>
          <w:szCs w:val="24"/>
        </w:rPr>
        <w:t xml:space="preserve"> </w:t>
      </w:r>
      <w:r w:rsidR="00665B44" w:rsidRPr="00665B44">
        <w:rPr>
          <w:rFonts w:ascii="Times New Roman" w:hAnsi="Times New Roman" w:cs="Times New Roman"/>
          <w:sz w:val="24"/>
          <w:szCs w:val="24"/>
        </w:rPr>
        <w:t>faible</w:t>
      </w:r>
      <w:r w:rsidR="00866C2D">
        <w:rPr>
          <w:rFonts w:ascii="Times New Roman" w:hAnsi="Times New Roman" w:cs="Times New Roman"/>
          <w:sz w:val="24"/>
          <w:szCs w:val="24"/>
        </w:rPr>
        <w:t>s</w:t>
      </w:r>
      <w:r w:rsidR="00665B44" w:rsidRPr="00665B44">
        <w:rPr>
          <w:rFonts w:ascii="Times New Roman" w:hAnsi="Times New Roman" w:cs="Times New Roman"/>
          <w:sz w:val="24"/>
          <w:szCs w:val="24"/>
        </w:rPr>
        <w:t xml:space="preserve">et cela </w:t>
      </w:r>
      <w:r w:rsidRPr="00665B44">
        <w:rPr>
          <w:rFonts w:ascii="Times New Roman" w:hAnsi="Times New Roman" w:cs="Times New Roman"/>
          <w:sz w:val="24"/>
          <w:szCs w:val="24"/>
        </w:rPr>
        <w:t>malgré les énormes ressources naturelles et potentie</w:t>
      </w:r>
      <w:r w:rsidR="0043396A">
        <w:rPr>
          <w:rFonts w:ascii="Times New Roman" w:hAnsi="Times New Roman" w:cs="Times New Roman"/>
          <w:sz w:val="24"/>
          <w:szCs w:val="24"/>
        </w:rPr>
        <w:t>l</w:t>
      </w:r>
      <w:r w:rsidR="00866C2D">
        <w:rPr>
          <w:rFonts w:ascii="Times New Roman" w:hAnsi="Times New Roman" w:cs="Times New Roman"/>
          <w:sz w:val="24"/>
          <w:szCs w:val="24"/>
        </w:rPr>
        <w:t>s</w:t>
      </w:r>
      <w:r w:rsidRPr="00665B44">
        <w:rPr>
          <w:rFonts w:ascii="Times New Roman" w:hAnsi="Times New Roman" w:cs="Times New Roman"/>
          <w:sz w:val="24"/>
          <w:szCs w:val="24"/>
        </w:rPr>
        <w:t xml:space="preserve"> dont ils disposent</w:t>
      </w:r>
      <w:r w:rsidR="00665B44">
        <w:rPr>
          <w:rFonts w:ascii="Times New Roman" w:hAnsi="Times New Roman" w:cs="Times New Roman"/>
          <w:sz w:val="24"/>
          <w:szCs w:val="24"/>
        </w:rPr>
        <w:t xml:space="preserve"> (Rapport PNUD</w:t>
      </w:r>
      <w:r w:rsidR="000F7A31">
        <w:rPr>
          <w:rFonts w:ascii="Times New Roman" w:hAnsi="Times New Roman" w:cs="Times New Roman"/>
          <w:sz w:val="24"/>
          <w:szCs w:val="24"/>
        </w:rPr>
        <w:t xml:space="preserve"> 2018</w:t>
      </w:r>
      <w:r w:rsidR="00665B44">
        <w:rPr>
          <w:rFonts w:ascii="Times New Roman" w:hAnsi="Times New Roman" w:cs="Times New Roman"/>
          <w:sz w:val="24"/>
          <w:szCs w:val="24"/>
        </w:rPr>
        <w:t>)</w:t>
      </w:r>
      <w:r w:rsidR="006A1D5F">
        <w:rPr>
          <w:rFonts w:ascii="Times New Roman" w:hAnsi="Times New Roman" w:cs="Times New Roman"/>
          <w:sz w:val="24"/>
          <w:szCs w:val="24"/>
        </w:rPr>
        <w:t>.</w:t>
      </w:r>
      <w:r>
        <w:rPr>
          <w:rFonts w:ascii="Times New Roman" w:hAnsi="Times New Roman" w:cs="Times New Roman"/>
          <w:sz w:val="24"/>
          <w:szCs w:val="24"/>
        </w:rPr>
        <w:t xml:space="preserve"> À cet effet, diverses initiatives et politiques ont été prises afin de stimuler la croissance économique dans ces différents </w:t>
      </w:r>
      <w:r w:rsidR="006A1D5F">
        <w:rPr>
          <w:rFonts w:ascii="Times New Roman" w:hAnsi="Times New Roman" w:cs="Times New Roman"/>
          <w:sz w:val="24"/>
          <w:szCs w:val="24"/>
        </w:rPr>
        <w:t xml:space="preserve">pays. </w:t>
      </w:r>
      <w:r>
        <w:rPr>
          <w:rFonts w:ascii="Times New Roman" w:hAnsi="Times New Roman" w:cs="Times New Roman"/>
          <w:sz w:val="24"/>
          <w:szCs w:val="24"/>
        </w:rPr>
        <w:t>.Au regard de la littérature économique, plusieurs facteurs peuvent influencer la croissance économique. La théorie classique enseigne que l’ouverture commerciale agit positivement sur la croissance économique au travers des théories de l’avantage absolu (Smith, 1776) et l’avantage comparatif (1817) chez Ricar</w:t>
      </w:r>
      <w:r w:rsidR="004A175A">
        <w:rPr>
          <w:rFonts w:ascii="Times New Roman" w:hAnsi="Times New Roman" w:cs="Times New Roman"/>
          <w:sz w:val="24"/>
          <w:szCs w:val="24"/>
        </w:rPr>
        <w:t xml:space="preserve">do .L’approche malthusienne (Malthus,1798) </w:t>
      </w:r>
      <w:r>
        <w:rPr>
          <w:rFonts w:ascii="Times New Roman" w:hAnsi="Times New Roman" w:cs="Times New Roman"/>
          <w:sz w:val="24"/>
          <w:szCs w:val="24"/>
        </w:rPr>
        <w:t xml:space="preserve">quant à elle identifie la population </w:t>
      </w:r>
      <w:r w:rsidR="004A175A" w:rsidRPr="004A175A">
        <w:rPr>
          <w:rFonts w:ascii="Times New Roman" w:hAnsi="Times New Roman" w:cs="Times New Roman"/>
          <w:sz w:val="24"/>
          <w:szCs w:val="24"/>
        </w:rPr>
        <w:t xml:space="preserve">comme </w:t>
      </w:r>
      <w:r w:rsidRPr="004A175A">
        <w:rPr>
          <w:rFonts w:ascii="Times New Roman" w:hAnsi="Times New Roman" w:cs="Times New Roman"/>
          <w:sz w:val="24"/>
          <w:szCs w:val="24"/>
        </w:rPr>
        <w:t>une variable</w:t>
      </w:r>
      <w:r>
        <w:rPr>
          <w:rFonts w:ascii="Times New Roman" w:hAnsi="Times New Roman" w:cs="Times New Roman"/>
          <w:sz w:val="24"/>
          <w:szCs w:val="24"/>
        </w:rPr>
        <w:t xml:space="preserve"> ayant une incidence négative sur la croissance et les théories keynésiennes mettront en exergue le rôle que pouvaient jouer les puissances publiques au travers des politiques budgétaires et monétaires.</w:t>
      </w:r>
    </w:p>
    <w:p w:rsidR="00A772BF" w:rsidRPr="00031BD6" w:rsidRDefault="00A772BF" w:rsidP="00A772BF">
      <w:pPr>
        <w:spacing w:line="360" w:lineRule="auto"/>
        <w:jc w:val="both"/>
        <w:rPr>
          <w:rFonts w:ascii="Times New Roman" w:hAnsi="Times New Roman" w:cs="Times New Roman"/>
          <w:sz w:val="24"/>
          <w:szCs w:val="24"/>
        </w:rPr>
      </w:pPr>
      <w:r>
        <w:rPr>
          <w:rFonts w:ascii="Times New Roman" w:hAnsi="Times New Roman" w:cs="Times New Roman"/>
          <w:sz w:val="24"/>
          <w:szCs w:val="24"/>
        </w:rPr>
        <w:t>C’est ainsi que certaines</w:t>
      </w:r>
      <w:r w:rsidR="004A175A">
        <w:rPr>
          <w:rFonts w:ascii="Times New Roman" w:hAnsi="Times New Roman" w:cs="Times New Roman"/>
          <w:sz w:val="24"/>
          <w:szCs w:val="24"/>
        </w:rPr>
        <w:t xml:space="preserve"> des mesures prises par les Etats africains</w:t>
      </w:r>
      <w:r>
        <w:rPr>
          <w:rFonts w:ascii="Times New Roman" w:hAnsi="Times New Roman" w:cs="Times New Roman"/>
          <w:sz w:val="24"/>
          <w:szCs w:val="24"/>
        </w:rPr>
        <w:t xml:space="preserve"> consistaient en une ouverture commerciale comme l’aurait préconisé la théorie classique, une maitrise du taux d’inflation et celui de la croissance démographique (Malthus, 1798), la promotion des investissements directs étrangers afin d’augmenter l’</w:t>
      </w:r>
      <w:r w:rsidR="004B5361">
        <w:rPr>
          <w:rFonts w:ascii="Times New Roman" w:hAnsi="Times New Roman" w:cs="Times New Roman"/>
          <w:sz w:val="24"/>
          <w:szCs w:val="24"/>
        </w:rPr>
        <w:t>épargne nationale et investir d</w:t>
      </w:r>
      <w:r>
        <w:rPr>
          <w:rFonts w:ascii="Times New Roman" w:hAnsi="Times New Roman" w:cs="Times New Roman"/>
          <w:sz w:val="24"/>
          <w:szCs w:val="24"/>
        </w:rPr>
        <w:t>avantage dans l’économie. Ces politiques n’ont cependant pas eu les résultats escomptés d’où le recours à la politique de l’emprunt étranger. Une politique qui, selon Keynes (1936) pourrait stimuler la croissance économique.</w:t>
      </w:r>
      <w:r w:rsidR="004A175A">
        <w:rPr>
          <w:rFonts w:ascii="Times New Roman" w:hAnsi="Times New Roman" w:cs="Times New Roman"/>
          <w:sz w:val="24"/>
          <w:szCs w:val="24"/>
        </w:rPr>
        <w:t xml:space="preserve"> Ces emprunts permettraient</w:t>
      </w:r>
      <w:r w:rsidRPr="00D02517">
        <w:rPr>
          <w:rFonts w:ascii="Times New Roman" w:hAnsi="Times New Roman" w:cs="Times New Roman"/>
          <w:sz w:val="24"/>
          <w:szCs w:val="24"/>
        </w:rPr>
        <w:t xml:space="preserve"> au</w:t>
      </w:r>
      <w:r w:rsidR="004A175A">
        <w:rPr>
          <w:rFonts w:ascii="Times New Roman" w:hAnsi="Times New Roman" w:cs="Times New Roman"/>
          <w:sz w:val="24"/>
          <w:szCs w:val="24"/>
        </w:rPr>
        <w:t>x</w:t>
      </w:r>
      <w:r w:rsidRPr="00D02517">
        <w:rPr>
          <w:rFonts w:ascii="Times New Roman" w:hAnsi="Times New Roman" w:cs="Times New Roman"/>
          <w:sz w:val="24"/>
          <w:szCs w:val="24"/>
        </w:rPr>
        <w:t xml:space="preserve"> pays débiteur</w:t>
      </w:r>
      <w:r w:rsidR="004A175A">
        <w:rPr>
          <w:rFonts w:ascii="Times New Roman" w:hAnsi="Times New Roman" w:cs="Times New Roman"/>
          <w:sz w:val="24"/>
          <w:szCs w:val="24"/>
        </w:rPr>
        <w:t>s</w:t>
      </w:r>
      <w:r w:rsidR="00D501BB">
        <w:rPr>
          <w:rFonts w:ascii="Times New Roman" w:hAnsi="Times New Roman" w:cs="Times New Roman"/>
          <w:sz w:val="24"/>
          <w:szCs w:val="24"/>
        </w:rPr>
        <w:t xml:space="preserve"> </w:t>
      </w:r>
      <w:r w:rsidRPr="00D02517">
        <w:rPr>
          <w:rFonts w:ascii="Times New Roman" w:hAnsi="Times New Roman" w:cs="Times New Roman"/>
          <w:sz w:val="24"/>
          <w:szCs w:val="24"/>
        </w:rPr>
        <w:t>de</w:t>
      </w:r>
      <w:r w:rsidR="00D501BB">
        <w:rPr>
          <w:rFonts w:ascii="Times New Roman" w:hAnsi="Times New Roman" w:cs="Times New Roman"/>
          <w:sz w:val="24"/>
          <w:szCs w:val="24"/>
        </w:rPr>
        <w:t xml:space="preserve"> </w:t>
      </w:r>
      <w:r w:rsidRPr="00D02517">
        <w:rPr>
          <w:rFonts w:ascii="Times New Roman" w:hAnsi="Times New Roman" w:cs="Times New Roman"/>
          <w:sz w:val="24"/>
          <w:szCs w:val="24"/>
        </w:rPr>
        <w:t>combler les écarts entre l’épargne intérieure et l’investissement, de réduire les contraintes</w:t>
      </w:r>
      <w:r w:rsidR="00D501BB">
        <w:rPr>
          <w:rFonts w:ascii="Times New Roman" w:hAnsi="Times New Roman" w:cs="Times New Roman"/>
          <w:sz w:val="24"/>
          <w:szCs w:val="24"/>
        </w:rPr>
        <w:t xml:space="preserve"> </w:t>
      </w:r>
      <w:r w:rsidRPr="00D02517">
        <w:rPr>
          <w:rFonts w:ascii="Times New Roman" w:hAnsi="Times New Roman" w:cs="Times New Roman"/>
          <w:sz w:val="24"/>
          <w:szCs w:val="24"/>
        </w:rPr>
        <w:t>imposées à la croissance par des ré</w:t>
      </w:r>
      <w:r>
        <w:rPr>
          <w:rFonts w:ascii="Times New Roman" w:hAnsi="Times New Roman" w:cs="Times New Roman"/>
          <w:sz w:val="24"/>
          <w:szCs w:val="24"/>
        </w:rPr>
        <w:t xml:space="preserve">serves  de </w:t>
      </w:r>
      <w:r w:rsidRPr="00D02517">
        <w:rPr>
          <w:rFonts w:ascii="Times New Roman" w:hAnsi="Times New Roman" w:cs="Times New Roman"/>
          <w:sz w:val="24"/>
          <w:szCs w:val="24"/>
        </w:rPr>
        <w:t>devises insuffisantes, d’</w:t>
      </w:r>
      <w:r>
        <w:rPr>
          <w:rFonts w:ascii="Times New Roman" w:hAnsi="Times New Roman" w:cs="Times New Roman"/>
          <w:sz w:val="24"/>
          <w:szCs w:val="24"/>
        </w:rPr>
        <w:t xml:space="preserve">influer sur le </w:t>
      </w:r>
      <w:r w:rsidRPr="00D02517">
        <w:rPr>
          <w:rFonts w:ascii="Times New Roman" w:hAnsi="Times New Roman" w:cs="Times New Roman"/>
          <w:sz w:val="24"/>
          <w:szCs w:val="24"/>
        </w:rPr>
        <w:t>profil</w:t>
      </w:r>
      <w:r w:rsidR="00D501BB">
        <w:rPr>
          <w:rFonts w:ascii="Times New Roman" w:hAnsi="Times New Roman" w:cs="Times New Roman"/>
          <w:sz w:val="24"/>
          <w:szCs w:val="24"/>
        </w:rPr>
        <w:t xml:space="preserve"> </w:t>
      </w:r>
      <w:r w:rsidRPr="00D02517">
        <w:rPr>
          <w:rFonts w:ascii="Times New Roman" w:hAnsi="Times New Roman" w:cs="Times New Roman"/>
          <w:sz w:val="24"/>
          <w:szCs w:val="24"/>
        </w:rPr>
        <w:t>temporel de la consommation et de financer les déficits provisoires de la balance des</w:t>
      </w:r>
      <w:r w:rsidR="00D501BB">
        <w:rPr>
          <w:rFonts w:ascii="Times New Roman" w:hAnsi="Times New Roman" w:cs="Times New Roman"/>
          <w:sz w:val="24"/>
          <w:szCs w:val="24"/>
        </w:rPr>
        <w:t xml:space="preserve"> </w:t>
      </w:r>
      <w:r w:rsidRPr="00D02517">
        <w:rPr>
          <w:rFonts w:ascii="Times New Roman" w:hAnsi="Times New Roman" w:cs="Times New Roman"/>
          <w:sz w:val="24"/>
          <w:szCs w:val="24"/>
        </w:rPr>
        <w:t>paiements</w:t>
      </w:r>
      <w:r>
        <w:rPr>
          <w:rFonts w:ascii="Times New Roman" w:hAnsi="Times New Roman" w:cs="Times New Roman"/>
          <w:sz w:val="24"/>
          <w:szCs w:val="24"/>
        </w:rPr>
        <w:t>(</w:t>
      </w:r>
      <w:r w:rsidRPr="00D02517">
        <w:rPr>
          <w:rFonts w:ascii="Times New Roman" w:hAnsi="Times New Roman" w:cs="Times New Roman"/>
          <w:sz w:val="24"/>
          <w:szCs w:val="24"/>
        </w:rPr>
        <w:t>Williamson et Milner, 1991</w:t>
      </w:r>
      <w:r w:rsidRPr="00B43DA8">
        <w:rPr>
          <w:rFonts w:ascii="Times New Roman" w:hAnsi="Times New Roman" w:cs="Times New Roman"/>
          <w:color w:val="C00000"/>
          <w:sz w:val="24"/>
          <w:szCs w:val="24"/>
        </w:rPr>
        <w:t>).</w:t>
      </w:r>
      <w:r w:rsidR="004A175A" w:rsidRPr="00031BD6">
        <w:rPr>
          <w:rFonts w:ascii="Times New Roman" w:hAnsi="Times New Roman" w:cs="Times New Roman"/>
          <w:sz w:val="24"/>
          <w:szCs w:val="24"/>
        </w:rPr>
        <w:t>Epousant l’idée de recourir à l’emprunt étranger pour financer leur développement</w:t>
      </w:r>
      <w:r w:rsidR="00031BD6">
        <w:rPr>
          <w:rFonts w:ascii="Times New Roman" w:hAnsi="Times New Roman" w:cs="Times New Roman"/>
          <w:sz w:val="24"/>
          <w:szCs w:val="24"/>
        </w:rPr>
        <w:t>, l</w:t>
      </w:r>
      <w:r w:rsidRPr="00031BD6">
        <w:rPr>
          <w:rFonts w:ascii="Times New Roman" w:hAnsi="Times New Roman" w:cs="Times New Roman"/>
          <w:sz w:val="24"/>
          <w:szCs w:val="24"/>
        </w:rPr>
        <w:t xml:space="preserve">es États africains se sont alors endettés auprès des institutions internationales et les multinationales </w:t>
      </w:r>
      <w:r w:rsidR="00031BD6">
        <w:rPr>
          <w:rFonts w:ascii="Times New Roman" w:hAnsi="Times New Roman" w:cs="Times New Roman"/>
          <w:sz w:val="24"/>
          <w:szCs w:val="24"/>
        </w:rPr>
        <w:t>afin d’avoir les ressources financières nécessaires pour mener à bien leurs politiques économiques</w:t>
      </w:r>
      <w:r w:rsidRPr="00031BD6">
        <w:rPr>
          <w:rFonts w:ascii="Times New Roman" w:hAnsi="Times New Roman" w:cs="Times New Roman"/>
          <w:sz w:val="24"/>
          <w:szCs w:val="24"/>
        </w:rPr>
        <w:t>. C’es</w:t>
      </w:r>
      <w:r w:rsidR="00C8708B">
        <w:rPr>
          <w:rFonts w:ascii="Times New Roman" w:hAnsi="Times New Roman" w:cs="Times New Roman"/>
          <w:sz w:val="24"/>
          <w:szCs w:val="24"/>
        </w:rPr>
        <w:t>t ainsi que le ratio dette / PIB</w:t>
      </w:r>
      <w:r w:rsidRPr="00031BD6">
        <w:rPr>
          <w:rFonts w:ascii="Times New Roman" w:hAnsi="Times New Roman" w:cs="Times New Roman"/>
          <w:sz w:val="24"/>
          <w:szCs w:val="24"/>
        </w:rPr>
        <w:t xml:space="preserve"> des pays d’Afrique subsaharienne par exemple est passé </w:t>
      </w:r>
      <w:r w:rsidR="00C8708B">
        <w:rPr>
          <w:rFonts w:ascii="Times New Roman" w:hAnsi="Times New Roman" w:cs="Times New Roman"/>
          <w:sz w:val="24"/>
          <w:szCs w:val="24"/>
        </w:rPr>
        <w:t xml:space="preserve">de 17,7% en 1970 à 44% en moyenne sur la période </w:t>
      </w:r>
      <w:r w:rsidR="001228C2">
        <w:rPr>
          <w:rFonts w:ascii="Times New Roman" w:hAnsi="Times New Roman" w:cs="Times New Roman"/>
          <w:sz w:val="24"/>
          <w:szCs w:val="24"/>
        </w:rPr>
        <w:lastRenderedPageBreak/>
        <w:t>1980-1989</w:t>
      </w:r>
      <w:r w:rsidR="00C8708B">
        <w:rPr>
          <w:rFonts w:ascii="Times New Roman" w:hAnsi="Times New Roman" w:cs="Times New Roman"/>
          <w:sz w:val="24"/>
          <w:szCs w:val="24"/>
        </w:rPr>
        <w:t>;</w:t>
      </w:r>
      <w:r w:rsidR="00D757C8">
        <w:rPr>
          <w:rFonts w:ascii="Times New Roman" w:hAnsi="Times New Roman" w:cs="Times New Roman"/>
          <w:sz w:val="24"/>
          <w:szCs w:val="24"/>
        </w:rPr>
        <w:t xml:space="preserve"> ce taux d’endettement a continué d’augmenter</w:t>
      </w:r>
      <w:r w:rsidR="00AA4F83">
        <w:rPr>
          <w:rFonts w:ascii="Times New Roman" w:hAnsi="Times New Roman" w:cs="Times New Roman"/>
          <w:sz w:val="24"/>
          <w:szCs w:val="24"/>
        </w:rPr>
        <w:t xml:space="preserve"> pour atteindre 67,6% en 1990 puis</w:t>
      </w:r>
      <w:r w:rsidR="003E48A6">
        <w:rPr>
          <w:rFonts w:ascii="Times New Roman" w:hAnsi="Times New Roman" w:cs="Times New Roman"/>
          <w:sz w:val="24"/>
          <w:szCs w:val="24"/>
        </w:rPr>
        <w:t xml:space="preserve"> baisser à 63,7% sur la période 2000-2002</w:t>
      </w:r>
      <w:r w:rsidR="00E31C1C">
        <w:rPr>
          <w:rFonts w:ascii="Times New Roman" w:hAnsi="Times New Roman" w:cs="Times New Roman"/>
          <w:sz w:val="24"/>
          <w:szCs w:val="24"/>
        </w:rPr>
        <w:t>(Rapport CNUCED, 2004)</w:t>
      </w:r>
      <w:r w:rsidR="004008F5">
        <w:rPr>
          <w:rFonts w:ascii="Times New Roman" w:hAnsi="Times New Roman" w:cs="Times New Roman"/>
          <w:sz w:val="24"/>
          <w:szCs w:val="24"/>
        </w:rPr>
        <w:t>.</w:t>
      </w:r>
    </w:p>
    <w:p w:rsidR="00A772BF" w:rsidRDefault="00A772BF" w:rsidP="00A77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Toutefois, au regard de la crise d’endettement des années 1980, il semble qu’un certain niveau d’endettement aurait des effets pervers sur l’économie contractante et le bien-être de sa population. </w:t>
      </w:r>
      <w:r w:rsidRPr="00FF7BEE">
        <w:rPr>
          <w:rFonts w:ascii="Times New Roman" w:hAnsi="Times New Roman" w:cs="Times New Roman"/>
          <w:sz w:val="24"/>
          <w:szCs w:val="24"/>
        </w:rPr>
        <w:t>L’histoire nous montre</w:t>
      </w:r>
      <w:r>
        <w:rPr>
          <w:rFonts w:ascii="Times New Roman" w:hAnsi="Times New Roman" w:cs="Times New Roman"/>
          <w:sz w:val="24"/>
          <w:szCs w:val="24"/>
        </w:rPr>
        <w:t xml:space="preserve"> que des pays </w:t>
      </w:r>
      <w:r w:rsidRPr="00FF7BEE">
        <w:rPr>
          <w:rFonts w:ascii="Times New Roman" w:hAnsi="Times New Roman" w:cs="Times New Roman"/>
          <w:sz w:val="24"/>
          <w:szCs w:val="24"/>
        </w:rPr>
        <w:t>d’Europe comme la Grèce,</w:t>
      </w:r>
      <w:r>
        <w:rPr>
          <w:rFonts w:ascii="Times New Roman" w:hAnsi="Times New Roman" w:cs="Times New Roman"/>
          <w:sz w:val="24"/>
          <w:szCs w:val="24"/>
        </w:rPr>
        <w:t xml:space="preserve"> le Portugal ou l’Italie ont connu une crise d’endettement ayant des retombées sociales et économiques graves (Gorea et Radev, 2014 ; Lane, 2012). Bon nombre de pays africains ont rencontré une situation semblable, chose à laquel</w:t>
      </w:r>
      <w:r w:rsidR="0043396A">
        <w:rPr>
          <w:rFonts w:ascii="Times New Roman" w:hAnsi="Times New Roman" w:cs="Times New Roman"/>
          <w:sz w:val="24"/>
          <w:szCs w:val="24"/>
        </w:rPr>
        <w:t>le la Côte d’Ivoire ne fer</w:t>
      </w:r>
      <w:r>
        <w:rPr>
          <w:rFonts w:ascii="Times New Roman" w:hAnsi="Times New Roman" w:cs="Times New Roman"/>
          <w:sz w:val="24"/>
          <w:szCs w:val="24"/>
        </w:rPr>
        <w:t xml:space="preserve">a </w:t>
      </w:r>
      <w:r w:rsidRPr="00314394">
        <w:rPr>
          <w:rStyle w:val="Marquedecommentaire"/>
          <w:rFonts w:ascii="Times New Roman" w:hAnsi="Times New Roman" w:cs="Times New Roman"/>
          <w:sz w:val="24"/>
          <w:szCs w:val="24"/>
        </w:rPr>
        <w:t>exception</w:t>
      </w:r>
      <w:r w:rsidR="00D501BB">
        <w:rPr>
          <w:rStyle w:val="Marquedecommentaire"/>
          <w:rFonts w:ascii="Times New Roman" w:hAnsi="Times New Roman" w:cs="Times New Roman"/>
          <w:sz w:val="24"/>
          <w:szCs w:val="24"/>
        </w:rPr>
        <w:t xml:space="preserve"> </w:t>
      </w:r>
      <w:r>
        <w:rPr>
          <w:rFonts w:ascii="Times New Roman" w:hAnsi="Times New Roman" w:cs="Times New Roman"/>
          <w:sz w:val="24"/>
          <w:szCs w:val="24"/>
        </w:rPr>
        <w:t xml:space="preserve">durant la décennie 1980-1990. Ainsi, malgré les recettes issues du commerce du binôme café-cacao, le taux de croissance du PIB est passé de 10,91% en 1978 à -10,97% en 1980 et -1,1% en 1990 (WDI, 2020). La décennie 1980-1990, aura été d’autant plus difficile pour les finances publiques </w:t>
      </w:r>
      <w:r w:rsidR="00CA5C3D">
        <w:rPr>
          <w:rFonts w:ascii="Times New Roman" w:hAnsi="Times New Roman" w:cs="Times New Roman"/>
          <w:sz w:val="24"/>
          <w:szCs w:val="24"/>
        </w:rPr>
        <w:t>qu’elle a nécessité un PAS (Programme d’Ajustement Structurel</w:t>
      </w:r>
      <w:r>
        <w:rPr>
          <w:rFonts w:ascii="Times New Roman" w:hAnsi="Times New Roman" w:cs="Times New Roman"/>
          <w:sz w:val="24"/>
          <w:szCs w:val="24"/>
        </w:rPr>
        <w:t xml:space="preserve">) avec l’appui des institutions de </w:t>
      </w:r>
      <w:r w:rsidR="00A63695">
        <w:rPr>
          <w:rFonts w:ascii="Times New Roman" w:hAnsi="Times New Roman" w:cs="Times New Roman"/>
          <w:sz w:val="24"/>
          <w:szCs w:val="24"/>
        </w:rPr>
        <w:t>Brettons</w:t>
      </w:r>
      <w:r>
        <w:rPr>
          <w:rFonts w:ascii="Times New Roman" w:hAnsi="Times New Roman" w:cs="Times New Roman"/>
          <w:sz w:val="24"/>
          <w:szCs w:val="24"/>
        </w:rPr>
        <w:t>-Woods (Yapo, 2002).</w:t>
      </w:r>
    </w:p>
    <w:p w:rsidR="00A772BF" w:rsidRDefault="00A772BF" w:rsidP="00A772BF">
      <w:pPr>
        <w:spacing w:line="360" w:lineRule="auto"/>
        <w:jc w:val="both"/>
        <w:rPr>
          <w:rFonts w:ascii="Times New Roman" w:hAnsi="Times New Roman" w:cs="Times New Roman"/>
          <w:sz w:val="24"/>
          <w:szCs w:val="24"/>
        </w:rPr>
      </w:pPr>
      <w:r>
        <w:rPr>
          <w:rFonts w:ascii="Times New Roman" w:hAnsi="Times New Roman" w:cs="Times New Roman"/>
          <w:sz w:val="24"/>
          <w:szCs w:val="24"/>
        </w:rPr>
        <w:t>Face à cette situation, plusieurs travaux ont été effectués pour évaluer les effets de la dette publique sur la croissance écon</w:t>
      </w:r>
      <w:r w:rsidR="00D94D68">
        <w:rPr>
          <w:rFonts w:ascii="Times New Roman" w:hAnsi="Times New Roman" w:cs="Times New Roman"/>
          <w:sz w:val="24"/>
          <w:szCs w:val="24"/>
        </w:rPr>
        <w:t xml:space="preserve">omique dont ceux de Yapo (2002) </w:t>
      </w:r>
      <w:r>
        <w:rPr>
          <w:rFonts w:ascii="Times New Roman" w:hAnsi="Times New Roman" w:cs="Times New Roman"/>
          <w:sz w:val="24"/>
          <w:szCs w:val="24"/>
        </w:rPr>
        <w:t>afin d’étudier les déterminant de l’endettement en Côte d’Ivoire, Patillo e</w:t>
      </w:r>
      <w:r w:rsidR="005C31ED">
        <w:rPr>
          <w:rFonts w:ascii="Times New Roman" w:hAnsi="Times New Roman" w:cs="Times New Roman"/>
          <w:sz w:val="24"/>
          <w:szCs w:val="24"/>
        </w:rPr>
        <w:t xml:space="preserve">t al (2002, 2004), Agbékonou et </w:t>
      </w:r>
      <w:r>
        <w:rPr>
          <w:rFonts w:ascii="Times New Roman" w:hAnsi="Times New Roman" w:cs="Times New Roman"/>
          <w:sz w:val="24"/>
          <w:szCs w:val="24"/>
        </w:rPr>
        <w:t>Kébalo (2019), pour les États de la CEDEAO, Christophe et al. (2019) pour les pays de la CEEAC, Ali (2012) pour la zone CEMAC. Ces différentes études décèlent une relation non linéaire entre la dette publique et un seuil d’endettement au-delà duquel la dette agit négativement sur la croissance. De plus, voyant la dette devenant de plus en plus lourde, certains pays Africains ont recouru à l’initiative PPTE (Pays Pauvres Très Endettés) dont l’objectif est l’allègement de la dette. C’est ainsi que le 30 juin 2012, la Côte d’Ivoire a atteint un point d’achèvement de l’initiative PPTE qui a permis un allègement de 60% de sa dette car étant en situation de surendettement.</w:t>
      </w:r>
    </w:p>
    <w:p w:rsidR="00A772BF" w:rsidRDefault="00CA5C3D" w:rsidP="00A772BF">
      <w:pPr>
        <w:tabs>
          <w:tab w:val="left" w:pos="1418"/>
        </w:tabs>
        <w:spacing w:line="360" w:lineRule="auto"/>
        <w:jc w:val="both"/>
        <w:rPr>
          <w:rFonts w:ascii="Times New Roman" w:hAnsi="Times New Roman" w:cs="Times New Roman"/>
          <w:sz w:val="24"/>
          <w:szCs w:val="24"/>
        </w:rPr>
      </w:pPr>
      <w:r>
        <w:rPr>
          <w:rFonts w:ascii="Times New Roman" w:hAnsi="Times New Roman" w:cs="Times New Roman"/>
          <w:sz w:val="24"/>
          <w:szCs w:val="24"/>
        </w:rPr>
        <w:t>Cependant</w:t>
      </w:r>
      <w:r w:rsidR="00A772BF">
        <w:rPr>
          <w:rFonts w:ascii="Times New Roman" w:hAnsi="Times New Roman" w:cs="Times New Roman"/>
          <w:sz w:val="24"/>
          <w:szCs w:val="24"/>
        </w:rPr>
        <w:t>,</w:t>
      </w:r>
      <w:r w:rsidR="00A63695">
        <w:rPr>
          <w:rFonts w:ascii="Times New Roman" w:hAnsi="Times New Roman" w:cs="Times New Roman"/>
          <w:sz w:val="24"/>
          <w:szCs w:val="24"/>
        </w:rPr>
        <w:t xml:space="preserve"> l’on peut noter</w:t>
      </w:r>
      <w:r w:rsidR="00A772BF">
        <w:rPr>
          <w:rFonts w:ascii="Times New Roman" w:hAnsi="Times New Roman" w:cs="Times New Roman"/>
          <w:sz w:val="24"/>
          <w:szCs w:val="24"/>
        </w:rPr>
        <w:t xml:space="preserve"> une augmentation de la dette publique ivoirienne depuis 2012(Direction de la Dette Publique et des Dons). En effet, cette augmentation semble être le reflet des différents travaux entrepris dans le cadre de la relance post-crise électorale de 2010 et du vaste programme d’investissement public inscrit au PND (2016-2020</w:t>
      </w:r>
      <w:r w:rsidR="00A772BF" w:rsidRPr="00A63695">
        <w:rPr>
          <w:rFonts w:ascii="Times New Roman" w:hAnsi="Times New Roman" w:cs="Times New Roman"/>
          <w:sz w:val="24"/>
          <w:szCs w:val="24"/>
        </w:rPr>
        <w:t>). L’encours de la dette ivoirienne qui était d’environ 5800 milliards en 2012 est passé de 7 914,8 milliards en 2015 à 13 300,2 milliards de FCFA en 2019.À cela s’ajoute un service de la dette de plus en plus élevé (2561,7milliards de F CFA) en 2019</w:t>
      </w:r>
      <w:r w:rsidR="00467891">
        <w:rPr>
          <w:rFonts w:ascii="Times New Roman" w:hAnsi="Times New Roman" w:cs="Times New Roman"/>
          <w:color w:val="C00000"/>
          <w:sz w:val="24"/>
          <w:szCs w:val="24"/>
        </w:rPr>
        <w:t xml:space="preserve">. </w:t>
      </w:r>
      <w:r w:rsidR="00A772BF">
        <w:rPr>
          <w:rFonts w:ascii="Times New Roman" w:hAnsi="Times New Roman" w:cs="Times New Roman"/>
          <w:sz w:val="24"/>
          <w:szCs w:val="24"/>
        </w:rPr>
        <w:t xml:space="preserve">Comparativement à cela, l’on peut noter une baisse du taux de croissance passant de 10,71% à 6,85% de 2012 à 2019, soit une baisse de </w:t>
      </w:r>
      <w:r w:rsidR="00A772BF">
        <w:rPr>
          <w:rFonts w:ascii="Times New Roman" w:hAnsi="Times New Roman" w:cs="Times New Roman"/>
          <w:sz w:val="24"/>
          <w:szCs w:val="24"/>
        </w:rPr>
        <w:lastRenderedPageBreak/>
        <w:t>3,85%.</w:t>
      </w:r>
      <w:r w:rsidR="007D39EF">
        <w:rPr>
          <w:rFonts w:ascii="Times New Roman" w:hAnsi="Times New Roman" w:cs="Times New Roman"/>
          <w:sz w:val="24"/>
          <w:szCs w:val="24"/>
        </w:rPr>
        <w:t xml:space="preserve"> On peut constater que pendant qu’il y a une hausse du taux d’endettement publique, on note une baisse du taux de croissance économique.</w:t>
      </w:r>
    </w:p>
    <w:p w:rsidR="00A772BF" w:rsidRDefault="00A772BF" w:rsidP="00A772BF">
      <w:pPr>
        <w:tabs>
          <w:tab w:val="left" w:pos="1418"/>
        </w:tabs>
        <w:spacing w:line="360" w:lineRule="auto"/>
        <w:jc w:val="both"/>
        <w:rPr>
          <w:rFonts w:ascii="Times New Roman" w:hAnsi="Times New Roman" w:cs="Times New Roman"/>
          <w:sz w:val="24"/>
          <w:szCs w:val="24"/>
        </w:rPr>
      </w:pPr>
      <w:r>
        <w:rPr>
          <w:rFonts w:ascii="Times New Roman" w:hAnsi="Times New Roman" w:cs="Times New Roman"/>
          <w:sz w:val="24"/>
          <w:szCs w:val="24"/>
        </w:rPr>
        <w:t>Face à cette évolution du niveau de la dette publique et à l’objectif de prospérité économique, il s’avère important de déceler les liens pouvant exister entre la dette publique ivoirienn</w:t>
      </w:r>
      <w:r w:rsidR="00D255EE">
        <w:rPr>
          <w:rFonts w:ascii="Times New Roman" w:hAnsi="Times New Roman" w:cs="Times New Roman"/>
          <w:sz w:val="24"/>
          <w:szCs w:val="24"/>
        </w:rPr>
        <w:t xml:space="preserve">e et sa croissance économique. </w:t>
      </w:r>
      <w:r w:rsidRPr="003B0D16">
        <w:rPr>
          <w:rFonts w:ascii="Times New Roman" w:hAnsi="Times New Roman" w:cs="Times New Roman"/>
          <w:sz w:val="24"/>
          <w:szCs w:val="24"/>
        </w:rPr>
        <w:t xml:space="preserve">La question </w:t>
      </w:r>
      <w:r>
        <w:rPr>
          <w:rFonts w:ascii="Times New Roman" w:hAnsi="Times New Roman" w:cs="Times New Roman"/>
          <w:sz w:val="24"/>
          <w:szCs w:val="24"/>
        </w:rPr>
        <w:t>qui se dégage de cette étude pourrait être formulée de la manière suivante : Quelle est l’influence de la dette publique sur la croissance économique ?</w:t>
      </w:r>
    </w:p>
    <w:p w:rsidR="00A772BF" w:rsidRDefault="00A772BF" w:rsidP="00A772B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De cette question principale découle les questions subsidiaires suivantes :</w:t>
      </w:r>
    </w:p>
    <w:p w:rsidR="00A772BF" w:rsidRDefault="00A772BF" w:rsidP="0074494D">
      <w:pPr>
        <w:pStyle w:val="Paragraphedeliste"/>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Quel est l’effet de la dette publique sur la croissance économique de la Côte d’Ivoire ?</w:t>
      </w:r>
    </w:p>
    <w:p w:rsidR="00A772BF" w:rsidRPr="00E913C1" w:rsidRDefault="00A772BF" w:rsidP="0074494D">
      <w:pPr>
        <w:pStyle w:val="Paragraphedeliste"/>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Quel serait le </w:t>
      </w:r>
      <w:r w:rsidR="008748DE">
        <w:rPr>
          <w:rFonts w:ascii="Times New Roman" w:hAnsi="Times New Roman" w:cs="Times New Roman"/>
          <w:sz w:val="24"/>
          <w:szCs w:val="24"/>
        </w:rPr>
        <w:t>mécanisme par lequel la dette extérieure influence la croissance ?</w:t>
      </w:r>
    </w:p>
    <w:p w:rsidR="00A772BF" w:rsidRDefault="00A772BF" w:rsidP="00A772B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Notre travail se donne pour objectif général, d’analyser les effets de la dette publique sur la croissance économique en Côte d’Ivoire.</w:t>
      </w:r>
    </w:p>
    <w:p w:rsidR="00A772BF" w:rsidRDefault="00A772BF" w:rsidP="00A772B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 </w:t>
      </w:r>
      <w:r w:rsidR="001228C2">
        <w:rPr>
          <w:rFonts w:ascii="Times New Roman" w:hAnsi="Times New Roman" w:cs="Times New Roman"/>
          <w:sz w:val="24"/>
          <w:szCs w:val="24"/>
        </w:rPr>
        <w:t>façon spécifique, il s’agira de</w:t>
      </w:r>
      <w:r>
        <w:rPr>
          <w:rFonts w:ascii="Times New Roman" w:hAnsi="Times New Roman" w:cs="Times New Roman"/>
          <w:sz w:val="24"/>
          <w:szCs w:val="24"/>
        </w:rPr>
        <w:t xml:space="preserve">: </w:t>
      </w:r>
    </w:p>
    <w:p w:rsidR="00A772BF" w:rsidRDefault="00A772BF" w:rsidP="0074494D">
      <w:pPr>
        <w:pStyle w:val="Paragraphedeliste"/>
        <w:numPr>
          <w:ilvl w:val="0"/>
          <w:numId w:val="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Évaluer les effets de la dette publique sur la croissance économique</w:t>
      </w:r>
    </w:p>
    <w:p w:rsidR="00A772BF" w:rsidRPr="0066598B" w:rsidRDefault="00F70F33" w:rsidP="0074494D">
      <w:pPr>
        <w:pStyle w:val="Paragraphedeliste"/>
        <w:numPr>
          <w:ilvl w:val="0"/>
          <w:numId w:val="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Identifier les canaux par lesquels la dette extérieure influence la croissance économique</w:t>
      </w:r>
    </w:p>
    <w:p w:rsidR="00A772BF" w:rsidRDefault="00A772BF" w:rsidP="00A772B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Les hypothèses qui découlent de ces hypothèses sont les suivantes :</w:t>
      </w:r>
    </w:p>
    <w:p w:rsidR="00A772BF" w:rsidRDefault="00A772BF" w:rsidP="0074494D">
      <w:pPr>
        <w:pStyle w:val="Paragraphedeliste"/>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La dette publique influence négativement la croissance économique</w:t>
      </w:r>
    </w:p>
    <w:p w:rsidR="00F70F33" w:rsidRDefault="00F70F33" w:rsidP="0074494D">
      <w:pPr>
        <w:pStyle w:val="Paragraphedeliste"/>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 dette extérieure exerce un effet positif sur la croissance économique par le canal de l’investissement </w:t>
      </w:r>
    </w:p>
    <w:p w:rsidR="00A772BF" w:rsidRDefault="008244F9" w:rsidP="00A772B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Le présent travail</w:t>
      </w:r>
      <w:r w:rsidR="00D501BB">
        <w:rPr>
          <w:rFonts w:ascii="Times New Roman" w:hAnsi="Times New Roman" w:cs="Times New Roman"/>
          <w:sz w:val="24"/>
          <w:szCs w:val="24"/>
        </w:rPr>
        <w:t xml:space="preserve"> </w:t>
      </w:r>
      <w:r w:rsidR="00C95029">
        <w:rPr>
          <w:rFonts w:ascii="Times New Roman" w:hAnsi="Times New Roman" w:cs="Times New Roman"/>
          <w:sz w:val="24"/>
          <w:szCs w:val="24"/>
        </w:rPr>
        <w:t>s’inscrit dans la continuité des débats relatifs à la relation entre la dette publique et la croissance économique.</w:t>
      </w:r>
      <w:r w:rsidR="009458E8">
        <w:rPr>
          <w:rFonts w:ascii="Times New Roman" w:hAnsi="Times New Roman" w:cs="Times New Roman"/>
          <w:sz w:val="24"/>
          <w:szCs w:val="24"/>
        </w:rPr>
        <w:t>et le choix de ce thème motivé</w:t>
      </w:r>
      <w:r w:rsidR="00A772BF">
        <w:rPr>
          <w:rFonts w:ascii="Times New Roman" w:hAnsi="Times New Roman" w:cs="Times New Roman"/>
          <w:sz w:val="24"/>
          <w:szCs w:val="24"/>
        </w:rPr>
        <w:t xml:space="preserve"> par plusieurs </w:t>
      </w:r>
      <w:r w:rsidR="009458E8">
        <w:rPr>
          <w:rFonts w:ascii="Times New Roman" w:hAnsi="Times New Roman" w:cs="Times New Roman"/>
          <w:sz w:val="24"/>
          <w:szCs w:val="24"/>
        </w:rPr>
        <w:t xml:space="preserve">intérêts. </w:t>
      </w:r>
      <w:r>
        <w:rPr>
          <w:rFonts w:ascii="Times New Roman" w:hAnsi="Times New Roman" w:cs="Times New Roman"/>
          <w:sz w:val="24"/>
          <w:szCs w:val="24"/>
        </w:rPr>
        <w:t>Premièrement</w:t>
      </w:r>
      <w:r w:rsidR="00A772BF">
        <w:rPr>
          <w:rFonts w:ascii="Times New Roman" w:hAnsi="Times New Roman" w:cs="Times New Roman"/>
          <w:sz w:val="24"/>
          <w:szCs w:val="24"/>
        </w:rPr>
        <w:t xml:space="preserve">, l’on constate que les États africains en général et la Côte d’ Ivoire en particulier continuent de s’endetter davantage au près des institutions </w:t>
      </w:r>
      <w:r w:rsidR="00A772BF" w:rsidRPr="0072545D">
        <w:rPr>
          <w:rFonts w:ascii="Times New Roman" w:hAnsi="Times New Roman" w:cs="Times New Roman"/>
          <w:sz w:val="24"/>
          <w:szCs w:val="24"/>
        </w:rPr>
        <w:t>financières</w:t>
      </w:r>
      <w:r w:rsidR="00D501BB">
        <w:rPr>
          <w:rFonts w:ascii="Times New Roman" w:hAnsi="Times New Roman" w:cs="Times New Roman"/>
          <w:sz w:val="24"/>
          <w:szCs w:val="24"/>
        </w:rPr>
        <w:t xml:space="preserve"> </w:t>
      </w:r>
      <w:r w:rsidR="00A772BF">
        <w:rPr>
          <w:rFonts w:ascii="Times New Roman" w:hAnsi="Times New Roman" w:cs="Times New Roman"/>
          <w:sz w:val="24"/>
          <w:szCs w:val="24"/>
        </w:rPr>
        <w:t>internationales dans le but de soutenir la croissance économique. À cet effet, il serait important de jeter un regar</w:t>
      </w:r>
      <w:r w:rsidR="00AF47DC">
        <w:rPr>
          <w:rFonts w:ascii="Times New Roman" w:hAnsi="Times New Roman" w:cs="Times New Roman"/>
          <w:sz w:val="24"/>
          <w:szCs w:val="24"/>
        </w:rPr>
        <w:t xml:space="preserve">d critique sur les effets de la </w:t>
      </w:r>
      <w:r w:rsidR="00A772BF">
        <w:rPr>
          <w:rFonts w:ascii="Times New Roman" w:hAnsi="Times New Roman" w:cs="Times New Roman"/>
          <w:sz w:val="24"/>
          <w:szCs w:val="24"/>
        </w:rPr>
        <w:t xml:space="preserve">dette publique sur la croissance économique. </w:t>
      </w:r>
      <w:r w:rsidR="00651C9F">
        <w:rPr>
          <w:rFonts w:ascii="Times New Roman" w:hAnsi="Times New Roman" w:cs="Times New Roman"/>
          <w:sz w:val="24"/>
          <w:szCs w:val="24"/>
        </w:rPr>
        <w:t>Le de</w:t>
      </w:r>
      <w:r w:rsidR="00FD430D">
        <w:rPr>
          <w:rFonts w:ascii="Times New Roman" w:hAnsi="Times New Roman" w:cs="Times New Roman"/>
          <w:sz w:val="24"/>
          <w:szCs w:val="24"/>
        </w:rPr>
        <w:t>uxième motif réside dans le fait qu’il est judicieux de déterminer le canal par lequel la dette extérieure peut influencer positivement la croissance économique.</w:t>
      </w:r>
    </w:p>
    <w:p w:rsidR="00651C9F" w:rsidRDefault="00651C9F" w:rsidP="00A772BF">
      <w:pPr>
        <w:autoSpaceDE w:val="0"/>
        <w:autoSpaceDN w:val="0"/>
        <w:adjustRightInd w:val="0"/>
        <w:spacing w:after="0" w:line="360" w:lineRule="auto"/>
        <w:jc w:val="both"/>
        <w:rPr>
          <w:rFonts w:ascii="Times New Roman" w:hAnsi="Times New Roman" w:cs="Times New Roman"/>
          <w:sz w:val="24"/>
          <w:szCs w:val="24"/>
        </w:rPr>
      </w:pPr>
    </w:p>
    <w:p w:rsidR="00DE7254" w:rsidRPr="00D62B91" w:rsidRDefault="00A772BF" w:rsidP="00D62B91">
      <w:pPr>
        <w:spacing w:line="360" w:lineRule="auto"/>
        <w:jc w:val="both"/>
        <w:rPr>
          <w:rFonts w:ascii="Times New Roman" w:hAnsi="Times New Roman" w:cs="Times New Roman"/>
          <w:sz w:val="24"/>
          <w:szCs w:val="24"/>
        </w:rPr>
      </w:pPr>
      <w:r>
        <w:rPr>
          <w:rFonts w:ascii="Times New Roman" w:hAnsi="Times New Roman" w:cs="Times New Roman"/>
          <w:sz w:val="24"/>
          <w:szCs w:val="24"/>
        </w:rPr>
        <w:t>L’organisation de ce travail se fera en deux parties. La première partie concerne la présentation de l’étude et consiste à présenter au chapitre premier l’entreprise et les faits stylisés puis à présenter la revue de littérature dans le second chapitre. La deuxième</w:t>
      </w:r>
      <w:r w:rsidR="008F413E">
        <w:rPr>
          <w:rFonts w:ascii="Times New Roman" w:hAnsi="Times New Roman" w:cs="Times New Roman"/>
          <w:sz w:val="24"/>
          <w:szCs w:val="24"/>
        </w:rPr>
        <w:t xml:space="preserve"> partie du travail porte sur </w:t>
      </w:r>
      <w:r>
        <w:rPr>
          <w:rFonts w:ascii="Times New Roman" w:hAnsi="Times New Roman" w:cs="Times New Roman"/>
          <w:sz w:val="24"/>
          <w:szCs w:val="24"/>
        </w:rPr>
        <w:t>l’étude empirique</w:t>
      </w:r>
      <w:r w:rsidR="008F413E">
        <w:rPr>
          <w:rFonts w:ascii="Times New Roman" w:hAnsi="Times New Roman" w:cs="Times New Roman"/>
          <w:sz w:val="24"/>
          <w:szCs w:val="24"/>
        </w:rPr>
        <w:t xml:space="preserve"> de notre sujet. Elle consiste</w:t>
      </w:r>
      <w:r>
        <w:rPr>
          <w:rFonts w:ascii="Times New Roman" w:hAnsi="Times New Roman" w:cs="Times New Roman"/>
          <w:sz w:val="24"/>
          <w:szCs w:val="24"/>
        </w:rPr>
        <w:t xml:space="preserve"> à présenter la méthodologie et </w:t>
      </w:r>
      <w:r>
        <w:rPr>
          <w:rFonts w:ascii="Times New Roman" w:hAnsi="Times New Roman" w:cs="Times New Roman"/>
          <w:sz w:val="24"/>
          <w:szCs w:val="24"/>
        </w:rPr>
        <w:lastRenderedPageBreak/>
        <w:t>analyser les données dans le troisième chapitre et de consacrer le quatrième chapitre à l’interpréta</w:t>
      </w:r>
      <w:r w:rsidR="008F413E">
        <w:rPr>
          <w:rFonts w:ascii="Times New Roman" w:hAnsi="Times New Roman" w:cs="Times New Roman"/>
          <w:sz w:val="24"/>
          <w:szCs w:val="24"/>
        </w:rPr>
        <w:t>tion des résultats obtenus.</w:t>
      </w:r>
    </w:p>
    <w:p w:rsidR="009334CF" w:rsidRDefault="009334CF" w:rsidP="009334CF">
      <w:pPr>
        <w:pStyle w:val="Titre1"/>
        <w:rPr>
          <w:u w:val="single"/>
        </w:rPr>
      </w:pPr>
    </w:p>
    <w:p w:rsidR="009334CF" w:rsidRDefault="009334CF" w:rsidP="009334CF">
      <w:pPr>
        <w:pStyle w:val="Titre1"/>
        <w:rPr>
          <w:u w:val="single"/>
        </w:rPr>
      </w:pPr>
    </w:p>
    <w:p w:rsidR="009334CF" w:rsidRDefault="009334CF" w:rsidP="009334CF">
      <w:pPr>
        <w:pStyle w:val="Titre1"/>
        <w:rPr>
          <w:u w:val="single"/>
        </w:rPr>
      </w:pPr>
    </w:p>
    <w:p w:rsidR="003418F9" w:rsidRDefault="003418F9" w:rsidP="009334CF">
      <w:pPr>
        <w:pStyle w:val="Titre1"/>
        <w:rPr>
          <w:u w:val="single"/>
        </w:rPr>
      </w:pPr>
      <w:bookmarkStart w:id="10" w:name="_Toc72144235"/>
    </w:p>
    <w:p w:rsidR="003418F9" w:rsidRDefault="003418F9" w:rsidP="009334CF">
      <w:pPr>
        <w:pStyle w:val="Titre1"/>
        <w:rPr>
          <w:u w:val="single"/>
        </w:rPr>
      </w:pPr>
    </w:p>
    <w:p w:rsidR="003418F9" w:rsidRDefault="003418F9" w:rsidP="009334CF">
      <w:pPr>
        <w:pStyle w:val="Titre1"/>
        <w:rPr>
          <w:u w:val="single"/>
        </w:rPr>
      </w:pPr>
    </w:p>
    <w:p w:rsidR="003418F9" w:rsidRDefault="003418F9" w:rsidP="009334CF">
      <w:pPr>
        <w:pStyle w:val="Titre1"/>
        <w:rPr>
          <w:u w:val="single"/>
        </w:rPr>
      </w:pPr>
    </w:p>
    <w:p w:rsidR="009334CF" w:rsidRDefault="00A9735C" w:rsidP="009334CF">
      <w:pPr>
        <w:pStyle w:val="Titre1"/>
      </w:pPr>
      <w:r w:rsidRPr="006E4168">
        <w:rPr>
          <w:u w:val="single"/>
        </w:rPr>
        <w:t>PREMIERE PARTIE</w:t>
      </w:r>
      <w:r>
        <w:t>: CONCEPTUALISATION</w:t>
      </w:r>
      <w:r w:rsidR="00A772BF" w:rsidRPr="00356855">
        <w:t>DE L’ETUDE</w:t>
      </w:r>
      <w:r w:rsidR="00C92814">
        <w:t>: PRESENTATION DE LA STRUCTURE DE STAGE, FAITS STYLISES ET LES FONDEMENTS THEORIQUES</w:t>
      </w:r>
      <w:bookmarkEnd w:id="10"/>
    </w:p>
    <w:p w:rsidR="009334CF" w:rsidRDefault="009334CF" w:rsidP="009334CF">
      <w:pPr>
        <w:spacing w:line="360" w:lineRule="auto"/>
        <w:rPr>
          <w:rFonts w:ascii="Times New Roman" w:hAnsi="Times New Roman" w:cs="Times New Roman"/>
          <w:sz w:val="24"/>
          <w:szCs w:val="24"/>
        </w:rPr>
      </w:pPr>
    </w:p>
    <w:p w:rsidR="00A772BF" w:rsidRPr="009334CF" w:rsidRDefault="00A772BF" w:rsidP="009334CF">
      <w:pPr>
        <w:spacing w:line="360" w:lineRule="auto"/>
        <w:rPr>
          <w:rFonts w:ascii="Times New Roman" w:hAnsi="Times New Roman" w:cs="Times New Roman"/>
          <w:sz w:val="24"/>
          <w:szCs w:val="24"/>
        </w:rPr>
      </w:pPr>
      <w:r w:rsidRPr="009334CF">
        <w:rPr>
          <w:rFonts w:ascii="Times New Roman" w:hAnsi="Times New Roman" w:cs="Times New Roman"/>
          <w:sz w:val="24"/>
          <w:szCs w:val="24"/>
        </w:rPr>
        <w:t>La première partie de notre travail se subdivise en deux chapitres. Dans le premier chapitre, il s’agira de présenter d’abord l’entreprise d’accueil (INS) puis passer à la présentation des faits stylisés. Dans le second chapitre, il s’agira de présenter la revue de littérature relative aux effets de la dette sur la croissance économique. Cette revue concernera en premier lieu les théories économiques puis dans un second temps les travaux empiriques effectués.</w:t>
      </w:r>
    </w:p>
    <w:p w:rsidR="00DE7254" w:rsidRDefault="00DE7254" w:rsidP="00A772BF">
      <w:pPr>
        <w:pStyle w:val="Titre1"/>
        <w:spacing w:line="360" w:lineRule="auto"/>
        <w:jc w:val="both"/>
        <w:rPr>
          <w:rFonts w:cs="Times New Roman"/>
          <w:sz w:val="24"/>
          <w:szCs w:val="24"/>
        </w:rPr>
      </w:pPr>
    </w:p>
    <w:p w:rsidR="003418F9" w:rsidRDefault="003418F9" w:rsidP="009334CF">
      <w:pPr>
        <w:pStyle w:val="Titre1"/>
        <w:rPr>
          <w:rFonts w:cs="Times New Roman"/>
          <w:sz w:val="24"/>
          <w:szCs w:val="24"/>
        </w:rPr>
      </w:pPr>
      <w:bookmarkStart w:id="11" w:name="_Toc72144236"/>
    </w:p>
    <w:p w:rsidR="003418F9" w:rsidRPr="003418F9" w:rsidRDefault="003418F9" w:rsidP="003418F9"/>
    <w:p w:rsidR="00D255EE" w:rsidRDefault="00D255EE" w:rsidP="009334CF">
      <w:pPr>
        <w:pStyle w:val="Titre1"/>
        <w:rPr>
          <w:u w:val="single"/>
        </w:rPr>
      </w:pPr>
    </w:p>
    <w:p w:rsidR="009334CF" w:rsidRDefault="00A772BF" w:rsidP="00D255EE">
      <w:pPr>
        <w:pStyle w:val="Titre1"/>
      </w:pPr>
      <w:r w:rsidRPr="006E4168">
        <w:rPr>
          <w:u w:val="single"/>
        </w:rPr>
        <w:t>CHAPITRE1</w:t>
      </w:r>
      <w:r w:rsidRPr="001945BC">
        <w:t xml:space="preserve"> : </w:t>
      </w:r>
      <w:r>
        <w:t>PRESENTATION DE L’ENTREPRISE ET FAITS STYLISES</w:t>
      </w:r>
      <w:r w:rsidR="00C92814">
        <w:t xml:space="preserve"> PORTANT SUR LA CROISSANCE ET LA DETTE EXTERIEURE</w:t>
      </w:r>
      <w:bookmarkEnd w:id="11"/>
    </w:p>
    <w:p w:rsidR="00D255EE" w:rsidRPr="00D255EE" w:rsidRDefault="00D255EE" w:rsidP="00D255EE"/>
    <w:p w:rsidR="00EC33D8" w:rsidRPr="00E90CBD" w:rsidRDefault="00A772BF" w:rsidP="00084CE5">
      <w:pPr>
        <w:spacing w:line="360" w:lineRule="auto"/>
        <w:jc w:val="both"/>
        <w:rPr>
          <w:rFonts w:ascii="Times New Roman" w:hAnsi="Times New Roman" w:cs="Times New Roman"/>
          <w:sz w:val="24"/>
          <w:szCs w:val="24"/>
        </w:rPr>
      </w:pPr>
      <w:r>
        <w:rPr>
          <w:rFonts w:ascii="Times New Roman" w:hAnsi="Times New Roman" w:cs="Times New Roman"/>
          <w:sz w:val="24"/>
          <w:szCs w:val="24"/>
        </w:rPr>
        <w:t>Il s’agira dans ce chapitre de présenter dans un premier temps l’institution d’accueil qu’est l’INS et dans un second temps les faits stylisés.</w:t>
      </w:r>
    </w:p>
    <w:p w:rsidR="00A772BF" w:rsidRPr="00B0749E" w:rsidRDefault="00170226" w:rsidP="009334CF">
      <w:pPr>
        <w:pStyle w:val="Titre1"/>
        <w:spacing w:line="360" w:lineRule="auto"/>
      </w:pPr>
      <w:bookmarkStart w:id="12" w:name="_Toc72144237"/>
      <w:r w:rsidRPr="006E4168">
        <w:rPr>
          <w:u w:val="single"/>
        </w:rPr>
        <w:t>SECTION 1</w:t>
      </w:r>
      <w:r w:rsidR="00AF0542" w:rsidRPr="00B0749E">
        <w:t>:</w:t>
      </w:r>
      <w:r w:rsidRPr="00B0749E">
        <w:t>PRESENTATION DE L’INSTITUT</w:t>
      </w:r>
      <w:r w:rsidR="00B0749E" w:rsidRPr="00B0749E">
        <w:t>ION D’ACCEUIL</w:t>
      </w:r>
      <w:bookmarkEnd w:id="12"/>
    </w:p>
    <w:p w:rsidR="00A772BF" w:rsidRPr="00B0749E" w:rsidRDefault="00B0749E" w:rsidP="009334CF">
      <w:pPr>
        <w:spacing w:line="360" w:lineRule="auto"/>
        <w:jc w:val="both"/>
        <w:rPr>
          <w:rFonts w:ascii="Times New Roman" w:hAnsi="Times New Roman" w:cs="Times New Roman"/>
          <w:sz w:val="24"/>
          <w:szCs w:val="24"/>
        </w:rPr>
      </w:pPr>
      <w:r>
        <w:rPr>
          <w:rFonts w:ascii="Times New Roman" w:hAnsi="Times New Roman" w:cs="Times New Roman"/>
          <w:sz w:val="24"/>
          <w:szCs w:val="24"/>
        </w:rPr>
        <w:t>Dans cette section, nous présenterons dans un premier temps l’Institut National de la Statistique (</w:t>
      </w:r>
      <w:r w:rsidRPr="00611D8B">
        <w:rPr>
          <w:rFonts w:ascii="Times New Roman" w:hAnsi="Times New Roman" w:cs="Times New Roman"/>
          <w:sz w:val="24"/>
          <w:szCs w:val="24"/>
        </w:rPr>
        <w:t>INS</w:t>
      </w:r>
      <w:r>
        <w:rPr>
          <w:rFonts w:ascii="Times New Roman" w:hAnsi="Times New Roman" w:cs="Times New Roman"/>
          <w:sz w:val="24"/>
          <w:szCs w:val="24"/>
        </w:rPr>
        <w:t xml:space="preserve">) </w:t>
      </w:r>
      <w:r w:rsidR="00C76B17">
        <w:rPr>
          <w:rFonts w:ascii="Times New Roman" w:hAnsi="Times New Roman" w:cs="Times New Roman"/>
          <w:sz w:val="24"/>
          <w:szCs w:val="24"/>
        </w:rPr>
        <w:t xml:space="preserve">puis présenterons la Cellule d’Analyse </w:t>
      </w:r>
      <w:r w:rsidR="00C76B17" w:rsidRPr="00C76B17">
        <w:rPr>
          <w:rFonts w:ascii="Times New Roman" w:hAnsi="Times New Roman" w:cs="Times New Roman"/>
          <w:caps/>
          <w:sz w:val="24"/>
          <w:szCs w:val="24"/>
        </w:rPr>
        <w:t>é</w:t>
      </w:r>
      <w:r w:rsidR="00C76B17">
        <w:rPr>
          <w:rFonts w:ascii="Times New Roman" w:hAnsi="Times New Roman" w:cs="Times New Roman"/>
          <w:sz w:val="24"/>
          <w:szCs w:val="24"/>
        </w:rPr>
        <w:t>conomique (CAE).</w:t>
      </w:r>
    </w:p>
    <w:p w:rsidR="00A772BF" w:rsidRPr="002867FF" w:rsidRDefault="00B0749E" w:rsidP="0074494D">
      <w:pPr>
        <w:pStyle w:val="Titre1"/>
        <w:numPr>
          <w:ilvl w:val="0"/>
          <w:numId w:val="9"/>
        </w:numPr>
      </w:pPr>
      <w:bookmarkStart w:id="13" w:name="_Toc72144238"/>
      <w:r w:rsidRPr="002867FF">
        <w:t>Présentation de l’Institut National de la S</w:t>
      </w:r>
      <w:r w:rsidR="00A772BF" w:rsidRPr="002867FF">
        <w:t>tatistique (INS)</w:t>
      </w:r>
      <w:bookmarkEnd w:id="13"/>
    </w:p>
    <w:p w:rsidR="00A772BF" w:rsidRDefault="00A772BF" w:rsidP="00A772BF">
      <w:pPr>
        <w:spacing w:line="360" w:lineRule="auto"/>
        <w:jc w:val="both"/>
        <w:rPr>
          <w:rFonts w:ascii="Times New Roman" w:hAnsi="Times New Roman" w:cs="Times New Roman"/>
          <w:sz w:val="24"/>
          <w:szCs w:val="24"/>
        </w:rPr>
      </w:pPr>
      <w:r w:rsidRPr="00B82377">
        <w:rPr>
          <w:rFonts w:ascii="Times New Roman" w:hAnsi="Times New Roman" w:cs="Times New Roman"/>
          <w:sz w:val="24"/>
          <w:szCs w:val="24"/>
        </w:rPr>
        <w:t xml:space="preserve">L’Institut National des Statistiques (INS) a été créé comme </w:t>
      </w:r>
      <w:r w:rsidRPr="00E80B87">
        <w:rPr>
          <w:rFonts w:ascii="Times New Roman" w:hAnsi="Times New Roman" w:cs="Times New Roman"/>
          <w:sz w:val="24"/>
          <w:szCs w:val="24"/>
        </w:rPr>
        <w:t>société d’Etat</w:t>
      </w:r>
      <w:r w:rsidRPr="00B82377">
        <w:rPr>
          <w:rFonts w:ascii="Times New Roman" w:hAnsi="Times New Roman" w:cs="Times New Roman"/>
          <w:sz w:val="24"/>
          <w:szCs w:val="24"/>
        </w:rPr>
        <w:t xml:space="preserve"> par le décret No 96.975 du 18 décembre 1996 portant transformation de l'établissement public à caractère industriel et commercial « Institut national de la Statistique » en société d'État.</w:t>
      </w:r>
      <w:r>
        <w:rPr>
          <w:rFonts w:ascii="Times New Roman" w:hAnsi="Times New Roman" w:cs="Times New Roman"/>
          <w:sz w:val="24"/>
          <w:szCs w:val="24"/>
        </w:rPr>
        <w:t xml:space="preserve"> Son actuel Directeur est Mr. Doffou N’Guessan Gabriel.</w:t>
      </w:r>
    </w:p>
    <w:p w:rsidR="00A772BF" w:rsidRPr="00D255EE" w:rsidRDefault="00611D8B" w:rsidP="0074494D">
      <w:pPr>
        <w:pStyle w:val="Titre2"/>
        <w:numPr>
          <w:ilvl w:val="0"/>
          <w:numId w:val="26"/>
        </w:numPr>
      </w:pPr>
      <w:bookmarkStart w:id="14" w:name="_Toc72144239"/>
      <w:r w:rsidRPr="00D255EE">
        <w:t>Organisation de l’INS</w:t>
      </w:r>
      <w:bookmarkEnd w:id="14"/>
    </w:p>
    <w:p w:rsidR="00A772BF" w:rsidRDefault="00A772BF" w:rsidP="00A772BF">
      <w:pPr>
        <w:spacing w:line="360" w:lineRule="auto"/>
        <w:jc w:val="both"/>
        <w:rPr>
          <w:rFonts w:ascii="Times New Roman" w:hAnsi="Times New Roman" w:cs="Times New Roman"/>
          <w:sz w:val="24"/>
          <w:szCs w:val="24"/>
        </w:rPr>
      </w:pPr>
      <w:r w:rsidRPr="001C00E9">
        <w:rPr>
          <w:rFonts w:ascii="Times New Roman" w:hAnsi="Times New Roman" w:cs="Times New Roman"/>
          <w:sz w:val="24"/>
          <w:szCs w:val="24"/>
        </w:rPr>
        <w:t>L’Institut national de la statistique est administré par un conseil d’administration composé de 3 à 6 membres et doté d'une direction générale chargée de mettre en œuvre les décisions du cons</w:t>
      </w:r>
      <w:r>
        <w:rPr>
          <w:rFonts w:ascii="Times New Roman" w:hAnsi="Times New Roman" w:cs="Times New Roman"/>
          <w:sz w:val="24"/>
          <w:szCs w:val="24"/>
        </w:rPr>
        <w:t>eil d'administration. Elle</w:t>
      </w:r>
      <w:r w:rsidRPr="001C00E9">
        <w:rPr>
          <w:rFonts w:ascii="Times New Roman" w:hAnsi="Times New Roman" w:cs="Times New Roman"/>
          <w:sz w:val="24"/>
          <w:szCs w:val="24"/>
        </w:rPr>
        <w:t xml:space="preserve"> est contrôlée par deux commissaires </w:t>
      </w:r>
      <w:r>
        <w:rPr>
          <w:rFonts w:ascii="Times New Roman" w:hAnsi="Times New Roman" w:cs="Times New Roman"/>
          <w:sz w:val="24"/>
          <w:szCs w:val="24"/>
        </w:rPr>
        <w:t xml:space="preserve">agréés qui </w:t>
      </w:r>
      <w:r w:rsidRPr="001C00E9">
        <w:rPr>
          <w:rFonts w:ascii="Times New Roman" w:hAnsi="Times New Roman" w:cs="Times New Roman"/>
          <w:sz w:val="24"/>
          <w:szCs w:val="24"/>
        </w:rPr>
        <w:t xml:space="preserve">ont pour mission permanente de </w:t>
      </w:r>
      <w:r w:rsidRPr="00A9735C">
        <w:rPr>
          <w:rFonts w:ascii="Times New Roman" w:hAnsi="Times New Roman" w:cs="Times New Roman"/>
          <w:sz w:val="24"/>
          <w:szCs w:val="24"/>
        </w:rPr>
        <w:t>vérifier</w:t>
      </w:r>
      <w:r w:rsidRPr="001C00E9">
        <w:rPr>
          <w:rFonts w:ascii="Times New Roman" w:hAnsi="Times New Roman" w:cs="Times New Roman"/>
          <w:sz w:val="24"/>
          <w:szCs w:val="24"/>
        </w:rPr>
        <w:t xml:space="preserve"> les documents, livres et valeurs de la société, et de contrôler la régularité et la sincérité des comptes sociaux, des informations données dans les rapports du conseil d'administration</w:t>
      </w:r>
      <w:r>
        <w:rPr>
          <w:rFonts w:ascii="Times New Roman" w:hAnsi="Times New Roman" w:cs="Times New Roman"/>
          <w:sz w:val="24"/>
          <w:szCs w:val="24"/>
        </w:rPr>
        <w:t>.</w:t>
      </w:r>
    </w:p>
    <w:p w:rsidR="00A772BF" w:rsidRPr="00A60EEA" w:rsidRDefault="00A772BF" w:rsidP="0074494D">
      <w:pPr>
        <w:pStyle w:val="Titre2"/>
        <w:numPr>
          <w:ilvl w:val="0"/>
          <w:numId w:val="26"/>
        </w:numPr>
      </w:pPr>
      <w:bookmarkStart w:id="15" w:name="_Toc72144240"/>
      <w:r w:rsidRPr="00A60EEA">
        <w:t>Les objectifs de l’INS</w:t>
      </w:r>
      <w:bookmarkEnd w:id="15"/>
    </w:p>
    <w:p w:rsidR="00A772BF" w:rsidRDefault="00A772BF" w:rsidP="00A772BF">
      <w:pPr>
        <w:pStyle w:val="Default"/>
        <w:spacing w:line="360" w:lineRule="auto"/>
        <w:jc w:val="both"/>
      </w:pPr>
      <w:r>
        <w:t xml:space="preserve">L’INS est une structure rattachée au ministère du plan et du développement dont la mission est de fournir les données statistiques. À cet effet, elle élabore les comptes nationaux et la centrale des bilans, les programmes annuels et pluriannuels des recensements et enquêtes </w:t>
      </w:r>
    </w:p>
    <w:p w:rsidR="009E4E66" w:rsidRDefault="00A772BF" w:rsidP="00A772BF">
      <w:pPr>
        <w:pStyle w:val="Default"/>
        <w:spacing w:line="360" w:lineRule="auto"/>
        <w:jc w:val="both"/>
      </w:pPr>
      <w:r>
        <w:t xml:space="preserve">Au </w:t>
      </w:r>
      <w:r w:rsidRPr="0071460F">
        <w:t>plan national, elle assure la cohérence et la centralisation puis la synthèse et la diffusion de l’ensemble des données statistiques, économiques et démographiques collectées par les organismes parapublics. Elle réalise également des études socio- économiques à la demande</w:t>
      </w:r>
      <w:r w:rsidR="00A031AE">
        <w:t xml:space="preserve"> des structures</w:t>
      </w:r>
      <w:r w:rsidRPr="0071460F">
        <w:t>.</w:t>
      </w:r>
    </w:p>
    <w:p w:rsidR="008159C7" w:rsidRPr="00E54F56" w:rsidRDefault="008159C7" w:rsidP="00A772BF">
      <w:pPr>
        <w:pStyle w:val="Default"/>
        <w:spacing w:line="360" w:lineRule="auto"/>
        <w:jc w:val="both"/>
      </w:pPr>
    </w:p>
    <w:p w:rsidR="00A772BF" w:rsidRPr="00A9735C" w:rsidRDefault="00A772BF" w:rsidP="0074494D">
      <w:pPr>
        <w:pStyle w:val="Titre1"/>
        <w:numPr>
          <w:ilvl w:val="0"/>
          <w:numId w:val="9"/>
        </w:numPr>
      </w:pPr>
      <w:bookmarkStart w:id="16" w:name="_Toc72144241"/>
      <w:r w:rsidRPr="00A9735C">
        <w:t>Présentation de la cellule d’analyse économique (CAE)</w:t>
      </w:r>
      <w:bookmarkEnd w:id="16"/>
    </w:p>
    <w:p w:rsidR="00BC48E2" w:rsidRPr="00611D8B" w:rsidRDefault="00611D8B" w:rsidP="00611D8B">
      <w:pPr>
        <w:spacing w:line="360" w:lineRule="auto"/>
        <w:jc w:val="both"/>
        <w:rPr>
          <w:rFonts w:ascii="Times New Roman" w:hAnsi="Times New Roman" w:cs="Times New Roman"/>
          <w:sz w:val="24"/>
          <w:szCs w:val="24"/>
        </w:rPr>
      </w:pPr>
      <w:r>
        <w:rPr>
          <w:rFonts w:ascii="Times New Roman" w:hAnsi="Times New Roman" w:cs="Times New Roman"/>
          <w:sz w:val="24"/>
          <w:szCs w:val="24"/>
        </w:rPr>
        <w:t>Il s’agit de présenter la Cellule d’Analyse Economique</w:t>
      </w:r>
      <w:r w:rsidR="003A43ED">
        <w:rPr>
          <w:rFonts w:ascii="Times New Roman" w:hAnsi="Times New Roman" w:cs="Times New Roman"/>
          <w:sz w:val="24"/>
          <w:szCs w:val="24"/>
        </w:rPr>
        <w:t xml:space="preserve"> en faisant l’historique de cette cellule et en </w:t>
      </w:r>
      <w:r w:rsidR="009334CF">
        <w:rPr>
          <w:rFonts w:ascii="Times New Roman" w:hAnsi="Times New Roman" w:cs="Times New Roman"/>
          <w:sz w:val="24"/>
          <w:szCs w:val="24"/>
        </w:rPr>
        <w:t>énonçant les</w:t>
      </w:r>
      <w:r w:rsidR="003A43ED">
        <w:rPr>
          <w:rFonts w:ascii="Times New Roman" w:hAnsi="Times New Roman" w:cs="Times New Roman"/>
          <w:sz w:val="24"/>
          <w:szCs w:val="24"/>
        </w:rPr>
        <w:t xml:space="preserve"> objectifs qui lui sont </w:t>
      </w:r>
      <w:r w:rsidR="00DE7254">
        <w:rPr>
          <w:rFonts w:ascii="Times New Roman" w:hAnsi="Times New Roman" w:cs="Times New Roman"/>
          <w:sz w:val="24"/>
          <w:szCs w:val="24"/>
        </w:rPr>
        <w:t>assignés</w:t>
      </w:r>
      <w:r w:rsidR="003A43ED">
        <w:rPr>
          <w:rFonts w:ascii="Times New Roman" w:hAnsi="Times New Roman" w:cs="Times New Roman"/>
          <w:sz w:val="24"/>
          <w:szCs w:val="24"/>
        </w:rPr>
        <w:t xml:space="preserve">. </w:t>
      </w:r>
    </w:p>
    <w:p w:rsidR="00A772BF" w:rsidRPr="0029449A" w:rsidRDefault="00A772BF" w:rsidP="0074494D">
      <w:pPr>
        <w:pStyle w:val="Titre2"/>
        <w:numPr>
          <w:ilvl w:val="0"/>
          <w:numId w:val="10"/>
        </w:numPr>
        <w:spacing w:line="360" w:lineRule="auto"/>
      </w:pPr>
      <w:bookmarkStart w:id="17" w:name="_Toc72144242"/>
      <w:r w:rsidRPr="00A60EEA">
        <w:t>La cellule d’analyse économique</w:t>
      </w:r>
      <w:bookmarkEnd w:id="17"/>
    </w:p>
    <w:p w:rsidR="00A772BF" w:rsidRDefault="00A772BF" w:rsidP="009334CF">
      <w:pPr>
        <w:spacing w:line="360" w:lineRule="auto"/>
        <w:jc w:val="both"/>
        <w:rPr>
          <w:rFonts w:ascii="Times New Roman" w:hAnsi="Times New Roman" w:cs="Times New Roman"/>
          <w:sz w:val="24"/>
          <w:szCs w:val="24"/>
        </w:rPr>
      </w:pPr>
      <w:r>
        <w:rPr>
          <w:rFonts w:ascii="Times New Roman" w:hAnsi="Times New Roman" w:cs="Times New Roman"/>
          <w:sz w:val="24"/>
          <w:szCs w:val="24"/>
        </w:rPr>
        <w:t>L’INS est le leader dans la production des données statistiques en Côte d’Ivoire. Toutefois, force est de constater que les données produites ne faisaient l’objet d’analyses économiques avancées et ne se limitaient qu’à des statistiques descriptives qui n’étaient pas orientées ou pas assez motivées pour la prise de décision.</w:t>
      </w:r>
    </w:p>
    <w:p w:rsidR="00A772BF" w:rsidRPr="0071460F" w:rsidRDefault="00A772BF" w:rsidP="00A772BF">
      <w:pPr>
        <w:spacing w:line="360" w:lineRule="auto"/>
        <w:jc w:val="both"/>
        <w:rPr>
          <w:rFonts w:ascii="Times New Roman" w:hAnsi="Times New Roman" w:cs="Times New Roman"/>
          <w:sz w:val="24"/>
          <w:szCs w:val="24"/>
        </w:rPr>
      </w:pPr>
      <w:r w:rsidRPr="00373FE6">
        <w:rPr>
          <w:rFonts w:ascii="Times New Roman" w:hAnsi="Times New Roman" w:cs="Times New Roman"/>
          <w:sz w:val="24"/>
          <w:szCs w:val="24"/>
        </w:rPr>
        <w:t>La Cellule d’Analyse Économique de l’INS est une</w:t>
      </w:r>
      <w:r>
        <w:rPr>
          <w:rFonts w:ascii="Times New Roman" w:hAnsi="Times New Roman" w:cs="Times New Roman"/>
          <w:sz w:val="24"/>
          <w:szCs w:val="24"/>
        </w:rPr>
        <w:t xml:space="preserve"> cellule dont la création fût impulsée par la Direction Générale Adjointe chargée de la</w:t>
      </w:r>
      <w:r w:rsidRPr="00E80B87">
        <w:rPr>
          <w:rFonts w:ascii="Times New Roman" w:hAnsi="Times New Roman" w:cs="Times New Roman"/>
          <w:sz w:val="24"/>
          <w:szCs w:val="24"/>
        </w:rPr>
        <w:t xml:space="preserve"> Production</w:t>
      </w:r>
      <w:r>
        <w:rPr>
          <w:rFonts w:ascii="Times New Roman" w:hAnsi="Times New Roman" w:cs="Times New Roman"/>
          <w:sz w:val="24"/>
          <w:szCs w:val="24"/>
        </w:rPr>
        <w:t xml:space="preserve"> statistique de l’INS dans le but de pallier ce problème. Sa mission est donc d’insuffler un souffle nouveau au niveau de la valorisation des données et d’influer la sphère décisionnelle au regard de ses rapports. C’est ainsi qu’elle fournit des lettres de politique économique (Policy brief) au plan national. Au plan régional comme national, elle publie des travaux de recherche (Workingpaper) sur des thématiques importantes.</w:t>
      </w:r>
    </w:p>
    <w:p w:rsidR="00A772BF" w:rsidRPr="00A60EEA" w:rsidRDefault="00A772BF" w:rsidP="0074494D">
      <w:pPr>
        <w:pStyle w:val="Titre2"/>
        <w:numPr>
          <w:ilvl w:val="0"/>
          <w:numId w:val="10"/>
        </w:numPr>
      </w:pPr>
      <w:bookmarkStart w:id="18" w:name="_Toc72144243"/>
      <w:r w:rsidRPr="00A60EEA">
        <w:t>Objectifs de la cellule d’analyse économique</w:t>
      </w:r>
      <w:bookmarkEnd w:id="18"/>
    </w:p>
    <w:p w:rsidR="00A772BF" w:rsidRPr="0006771A" w:rsidRDefault="00A772BF" w:rsidP="00A772BF">
      <w:pPr>
        <w:pStyle w:val="Default"/>
        <w:spacing w:line="360" w:lineRule="auto"/>
      </w:pPr>
      <w:r w:rsidRPr="0006771A">
        <w:t xml:space="preserve">Le plan de travail de la CAE-INS pour la valorisation des ressources de l’INS s’articule autour de 4 points majeurs que sont la mise en place de : </w:t>
      </w:r>
    </w:p>
    <w:p w:rsidR="00A772BF" w:rsidRPr="0006771A" w:rsidRDefault="00A772BF" w:rsidP="00A772BF">
      <w:pPr>
        <w:pStyle w:val="Default"/>
        <w:spacing w:after="51" w:line="360" w:lineRule="auto"/>
      </w:pPr>
      <w:r w:rsidRPr="0006771A">
        <w:t xml:space="preserve">i. la série de documents de travail de l’INS </w:t>
      </w:r>
    </w:p>
    <w:p w:rsidR="00A772BF" w:rsidRPr="0006771A" w:rsidRDefault="00A772BF" w:rsidP="00A772BF">
      <w:pPr>
        <w:pStyle w:val="Default"/>
        <w:spacing w:after="51" w:line="360" w:lineRule="auto"/>
      </w:pPr>
      <w:r w:rsidRPr="0006771A">
        <w:t xml:space="preserve">ii. la série de fiches méthodologiques de l’INS </w:t>
      </w:r>
    </w:p>
    <w:p w:rsidR="00A772BF" w:rsidRPr="0006771A" w:rsidRDefault="00A772BF" w:rsidP="00A772BF">
      <w:pPr>
        <w:pStyle w:val="Default"/>
        <w:spacing w:after="51" w:line="360" w:lineRule="auto"/>
      </w:pPr>
      <w:r w:rsidRPr="0006771A">
        <w:t xml:space="preserve">iii. la série de documents de politique économique (Policy Brief) de l’INS </w:t>
      </w:r>
    </w:p>
    <w:p w:rsidR="00AF47DC" w:rsidRPr="009E72A2" w:rsidRDefault="00A772BF" w:rsidP="00A772BF">
      <w:pPr>
        <w:pStyle w:val="Default"/>
        <w:spacing w:line="360" w:lineRule="auto"/>
      </w:pPr>
      <w:r w:rsidRPr="0006771A">
        <w:t xml:space="preserve">iv. La série de publications régionales de l’INS. </w:t>
      </w:r>
    </w:p>
    <w:p w:rsidR="00A772BF" w:rsidRPr="00170226" w:rsidRDefault="00292D3E" w:rsidP="009334CF">
      <w:pPr>
        <w:pStyle w:val="Titre1"/>
        <w:spacing w:line="360" w:lineRule="auto"/>
      </w:pPr>
      <w:bookmarkStart w:id="19" w:name="_Toc72144244"/>
      <w:r w:rsidRPr="0017689C">
        <w:rPr>
          <w:u w:val="single"/>
        </w:rPr>
        <w:t>S</w:t>
      </w:r>
      <w:r w:rsidR="0017689C">
        <w:rPr>
          <w:u w:val="single"/>
        </w:rPr>
        <w:t>ECTION</w:t>
      </w:r>
      <w:r w:rsidR="006A1D5F" w:rsidRPr="0017689C">
        <w:rPr>
          <w:u w:val="single"/>
        </w:rPr>
        <w:t>2</w:t>
      </w:r>
      <w:r w:rsidRPr="00170226">
        <w:t>:</w:t>
      </w:r>
      <w:r w:rsidR="00C92814">
        <w:t>DETTE EXTERIEURE ET CROISSANCE ECONOMIQUE : CONCEPTS ET EVOLUTION DES DIFFERENTES VARIABLES</w:t>
      </w:r>
      <w:bookmarkEnd w:id="19"/>
    </w:p>
    <w:p w:rsidR="00170226" w:rsidRPr="00170226" w:rsidRDefault="00170226" w:rsidP="009334CF">
      <w:pPr>
        <w:spacing w:line="360" w:lineRule="auto"/>
        <w:jc w:val="both"/>
        <w:rPr>
          <w:rFonts w:ascii="Times New Roman" w:hAnsi="Times New Roman" w:cs="Times New Roman"/>
          <w:sz w:val="24"/>
          <w:szCs w:val="24"/>
        </w:rPr>
      </w:pPr>
      <w:r w:rsidRPr="00170226">
        <w:rPr>
          <w:rFonts w:ascii="Times New Roman" w:hAnsi="Times New Roman" w:cs="Times New Roman"/>
          <w:sz w:val="24"/>
          <w:szCs w:val="24"/>
        </w:rPr>
        <w:t xml:space="preserve">Dans cette seconde section </w:t>
      </w:r>
      <w:r w:rsidR="00E7533D">
        <w:rPr>
          <w:rFonts w:ascii="Times New Roman" w:hAnsi="Times New Roman" w:cs="Times New Roman"/>
          <w:sz w:val="24"/>
          <w:szCs w:val="24"/>
        </w:rPr>
        <w:t>de ce chapitre, il s’agira de définir les concepts relatifs à la dette d</w:t>
      </w:r>
      <w:r w:rsidR="00A94F45">
        <w:rPr>
          <w:rFonts w:ascii="Times New Roman" w:hAnsi="Times New Roman" w:cs="Times New Roman"/>
          <w:sz w:val="24"/>
          <w:szCs w:val="24"/>
        </w:rPr>
        <w:t>ans un premier temps  puis de présenter l’évo</w:t>
      </w:r>
      <w:r w:rsidR="0008720A">
        <w:rPr>
          <w:rFonts w:ascii="Times New Roman" w:hAnsi="Times New Roman" w:cs="Times New Roman"/>
          <w:sz w:val="24"/>
          <w:szCs w:val="24"/>
        </w:rPr>
        <w:t>lution de la dette publique extérieure.</w:t>
      </w:r>
    </w:p>
    <w:p w:rsidR="00A772BF" w:rsidRDefault="00A772BF" w:rsidP="0074494D">
      <w:pPr>
        <w:pStyle w:val="Titre1"/>
        <w:numPr>
          <w:ilvl w:val="0"/>
          <w:numId w:val="11"/>
        </w:numPr>
      </w:pPr>
      <w:bookmarkStart w:id="20" w:name="_Toc72144245"/>
      <w:r w:rsidRPr="00B01587">
        <w:lastRenderedPageBreak/>
        <w:t>DEFINITION DES CONCEPTS</w:t>
      </w:r>
      <w:bookmarkEnd w:id="20"/>
    </w:p>
    <w:p w:rsidR="00A772BF" w:rsidRPr="0037432D" w:rsidRDefault="00D519A4" w:rsidP="00A772BF">
      <w:pPr>
        <w:jc w:val="both"/>
        <w:rPr>
          <w:rFonts w:ascii="Times New Roman" w:hAnsi="Times New Roman" w:cs="Times New Roman"/>
          <w:sz w:val="24"/>
          <w:szCs w:val="24"/>
        </w:rPr>
      </w:pPr>
      <w:r w:rsidRPr="00D519A4">
        <w:rPr>
          <w:rFonts w:ascii="Times New Roman" w:hAnsi="Times New Roman" w:cs="Times New Roman"/>
          <w:sz w:val="24"/>
          <w:szCs w:val="24"/>
        </w:rPr>
        <w:t>Cette sous-section</w:t>
      </w:r>
      <w:r w:rsidR="00A772BF" w:rsidRPr="00D519A4">
        <w:rPr>
          <w:rFonts w:ascii="Times New Roman" w:hAnsi="Times New Roman" w:cs="Times New Roman"/>
          <w:sz w:val="24"/>
          <w:szCs w:val="24"/>
        </w:rPr>
        <w:t xml:space="preserve"> consistera en la définition des termes clés et concepts relatifs à la dette</w:t>
      </w:r>
      <w:r w:rsidR="00A772BF">
        <w:rPr>
          <w:rFonts w:ascii="Times New Roman" w:hAnsi="Times New Roman" w:cs="Times New Roman"/>
        </w:rPr>
        <w:t>.</w:t>
      </w:r>
    </w:p>
    <w:p w:rsidR="00A772BF" w:rsidRPr="00B01587" w:rsidRDefault="00963D60" w:rsidP="0074494D">
      <w:pPr>
        <w:pStyle w:val="Titre2"/>
        <w:numPr>
          <w:ilvl w:val="0"/>
          <w:numId w:val="12"/>
        </w:numPr>
      </w:pPr>
      <w:bookmarkStart w:id="21" w:name="_Toc72144246"/>
      <w:r>
        <w:t xml:space="preserve">La </w:t>
      </w:r>
      <w:r w:rsidR="00A772BF" w:rsidRPr="00B01587">
        <w:t>dette publique</w:t>
      </w:r>
      <w:bookmarkEnd w:id="21"/>
    </w:p>
    <w:p w:rsidR="00A772BF" w:rsidRPr="0029449A" w:rsidRDefault="00A772BF" w:rsidP="0029449A">
      <w:pPr>
        <w:spacing w:line="360" w:lineRule="auto"/>
        <w:jc w:val="both"/>
        <w:rPr>
          <w:rFonts w:ascii="Times New Roman" w:hAnsi="Times New Roman" w:cs="Times New Roman"/>
          <w:sz w:val="24"/>
          <w:szCs w:val="24"/>
        </w:rPr>
      </w:pPr>
      <w:r w:rsidRPr="0029449A">
        <w:rPr>
          <w:rFonts w:ascii="Times New Roman" w:hAnsi="Times New Roman" w:cs="Times New Roman"/>
          <w:sz w:val="24"/>
          <w:szCs w:val="24"/>
        </w:rPr>
        <w:t>La dette publique renvoie à : « l’ensemble des engagements financiers bruts des administrations publiques, à l’exception des crédits commerciaux et des décalages comptables (Maastricht, 1992) ». En d’autres termes, elle désigne l’ensemble des créances, des crédits contractés par les autorités publiques. L’on donnera la dénomination de dette interne ou dette extérieure, selon que le créancier soit résident ou non résident.</w:t>
      </w:r>
    </w:p>
    <w:p w:rsidR="00A772BF" w:rsidRPr="00CD4D34" w:rsidRDefault="00A772BF" w:rsidP="0074494D">
      <w:pPr>
        <w:pStyle w:val="Titre2"/>
        <w:numPr>
          <w:ilvl w:val="0"/>
          <w:numId w:val="12"/>
        </w:numPr>
      </w:pPr>
      <w:bookmarkStart w:id="22" w:name="_Toc72144247"/>
      <w:r w:rsidRPr="00CD4D34">
        <w:t>La croissance économique</w:t>
      </w:r>
      <w:bookmarkEnd w:id="22"/>
    </w:p>
    <w:p w:rsidR="0029449A" w:rsidRDefault="00A772BF" w:rsidP="0029449A">
      <w:pPr>
        <w:spacing w:line="360" w:lineRule="auto"/>
        <w:jc w:val="both"/>
        <w:rPr>
          <w:rFonts w:ascii="Times New Roman" w:hAnsi="Times New Roman" w:cs="Times New Roman"/>
          <w:sz w:val="24"/>
          <w:szCs w:val="24"/>
        </w:rPr>
      </w:pPr>
      <w:r w:rsidRPr="00431889">
        <w:rPr>
          <w:rFonts w:ascii="Times New Roman" w:hAnsi="Times New Roman" w:cs="Times New Roman"/>
          <w:sz w:val="24"/>
          <w:szCs w:val="24"/>
        </w:rPr>
        <w:t>La croissance é</w:t>
      </w:r>
      <w:r>
        <w:rPr>
          <w:rFonts w:ascii="Times New Roman" w:hAnsi="Times New Roman" w:cs="Times New Roman"/>
          <w:sz w:val="24"/>
          <w:szCs w:val="24"/>
        </w:rPr>
        <w:t>conomique telle que définie par</w:t>
      </w:r>
      <w:r w:rsidR="000D1D19">
        <w:rPr>
          <w:rFonts w:ascii="Times New Roman" w:hAnsi="Times New Roman" w:cs="Times New Roman"/>
          <w:sz w:val="24"/>
          <w:szCs w:val="24"/>
        </w:rPr>
        <w:t xml:space="preserve"> Perroux (1966) correspond à :</w:t>
      </w:r>
      <w:r w:rsidRPr="00431889">
        <w:rPr>
          <w:rFonts w:ascii="Times New Roman" w:hAnsi="Times New Roman" w:cs="Times New Roman"/>
          <w:sz w:val="24"/>
          <w:szCs w:val="24"/>
        </w:rPr>
        <w:t> Une augmentation soutenue pendant une ou plus</w:t>
      </w:r>
      <w:r>
        <w:rPr>
          <w:rFonts w:ascii="Times New Roman" w:hAnsi="Times New Roman" w:cs="Times New Roman"/>
          <w:sz w:val="24"/>
          <w:szCs w:val="24"/>
        </w:rPr>
        <w:t>ieurs</w:t>
      </w:r>
      <w:r w:rsidRPr="00431889">
        <w:rPr>
          <w:rFonts w:ascii="Times New Roman" w:hAnsi="Times New Roman" w:cs="Times New Roman"/>
          <w:sz w:val="24"/>
          <w:szCs w:val="24"/>
        </w:rPr>
        <w:t xml:space="preserve"> périodes d’un indicateur de dimension, pour la nation, le Produit</w:t>
      </w:r>
      <w:r w:rsidR="00C83DDD">
        <w:rPr>
          <w:rFonts w:ascii="Times New Roman" w:hAnsi="Times New Roman" w:cs="Times New Roman"/>
          <w:sz w:val="24"/>
          <w:szCs w:val="24"/>
        </w:rPr>
        <w:t xml:space="preserve"> global net en terme réel (PIB) </w:t>
      </w:r>
      <w:r w:rsidRPr="00431889">
        <w:rPr>
          <w:rFonts w:ascii="Times New Roman" w:hAnsi="Times New Roman" w:cs="Times New Roman"/>
          <w:sz w:val="24"/>
          <w:szCs w:val="24"/>
        </w:rPr>
        <w:t>». Ainsi</w:t>
      </w:r>
      <w:r>
        <w:rPr>
          <w:rFonts w:ascii="Times New Roman" w:hAnsi="Times New Roman" w:cs="Times New Roman"/>
          <w:sz w:val="24"/>
          <w:szCs w:val="24"/>
        </w:rPr>
        <w:t>,</w:t>
      </w:r>
      <w:r w:rsidRPr="00431889">
        <w:rPr>
          <w:rFonts w:ascii="Times New Roman" w:hAnsi="Times New Roman" w:cs="Times New Roman"/>
          <w:sz w:val="24"/>
          <w:szCs w:val="24"/>
        </w:rPr>
        <w:t xml:space="preserve"> l’on évalue la croissance économique au taux de croissance de la </w:t>
      </w:r>
      <w:r>
        <w:rPr>
          <w:rFonts w:ascii="Times New Roman" w:hAnsi="Times New Roman" w:cs="Times New Roman"/>
          <w:sz w:val="24"/>
          <w:szCs w:val="24"/>
        </w:rPr>
        <w:t>ri</w:t>
      </w:r>
      <w:r w:rsidRPr="00431889">
        <w:rPr>
          <w:rFonts w:ascii="Times New Roman" w:hAnsi="Times New Roman" w:cs="Times New Roman"/>
          <w:sz w:val="24"/>
          <w:szCs w:val="24"/>
        </w:rPr>
        <w:t>chesse globale produite</w:t>
      </w:r>
      <w:r>
        <w:rPr>
          <w:rFonts w:ascii="Times New Roman" w:hAnsi="Times New Roman" w:cs="Times New Roman"/>
          <w:sz w:val="24"/>
          <w:szCs w:val="24"/>
        </w:rPr>
        <w:t>, soit le Produit Intérieur Brut</w:t>
      </w:r>
      <w:r w:rsidRPr="00431889">
        <w:rPr>
          <w:rFonts w:ascii="Times New Roman" w:hAnsi="Times New Roman" w:cs="Times New Roman"/>
          <w:sz w:val="24"/>
          <w:szCs w:val="24"/>
        </w:rPr>
        <w:t xml:space="preserve"> (PI</w:t>
      </w:r>
      <w:r w:rsidR="0029449A">
        <w:rPr>
          <w:rFonts w:ascii="Times New Roman" w:hAnsi="Times New Roman" w:cs="Times New Roman"/>
          <w:sz w:val="24"/>
          <w:szCs w:val="24"/>
        </w:rPr>
        <w:t>B</w:t>
      </w:r>
      <w:r w:rsidR="000D1D19">
        <w:rPr>
          <w:rFonts w:ascii="Times New Roman" w:hAnsi="Times New Roman" w:cs="Times New Roman"/>
          <w:sz w:val="24"/>
          <w:szCs w:val="24"/>
        </w:rPr>
        <w:t>).</w:t>
      </w:r>
    </w:p>
    <w:p w:rsidR="00A772BF" w:rsidRPr="0029449A" w:rsidRDefault="00A772BF" w:rsidP="0074494D">
      <w:pPr>
        <w:pStyle w:val="Titre2"/>
        <w:numPr>
          <w:ilvl w:val="0"/>
          <w:numId w:val="12"/>
        </w:numPr>
      </w:pPr>
      <w:bookmarkStart w:id="23" w:name="_Toc72144248"/>
      <w:r w:rsidRPr="0029449A">
        <w:t>Lexique de la dette</w:t>
      </w:r>
      <w:bookmarkEnd w:id="23"/>
    </w:p>
    <w:p w:rsidR="00A772BF" w:rsidRPr="00067A36" w:rsidRDefault="00A772BF" w:rsidP="00067A36">
      <w:pPr>
        <w:spacing w:line="360" w:lineRule="auto"/>
        <w:jc w:val="both"/>
        <w:rPr>
          <w:rFonts w:ascii="Times New Roman" w:hAnsi="Times New Roman" w:cs="Times New Roman"/>
          <w:sz w:val="24"/>
          <w:szCs w:val="24"/>
        </w:rPr>
      </w:pPr>
      <w:r w:rsidRPr="00067A36">
        <w:rPr>
          <w:rFonts w:ascii="Times New Roman" w:hAnsi="Times New Roman" w:cs="Times New Roman"/>
          <w:sz w:val="24"/>
          <w:szCs w:val="24"/>
        </w:rPr>
        <w:t xml:space="preserve">Dans </w:t>
      </w:r>
      <w:r w:rsidR="00C92814" w:rsidRPr="00CF087E">
        <w:rPr>
          <w:rFonts w:ascii="Times New Roman" w:hAnsi="Times New Roman" w:cs="Times New Roman"/>
          <w:sz w:val="24"/>
          <w:szCs w:val="24"/>
        </w:rPr>
        <w:t>sous section</w:t>
      </w:r>
      <w:r w:rsidRPr="00067A36">
        <w:rPr>
          <w:rFonts w:ascii="Times New Roman" w:hAnsi="Times New Roman" w:cs="Times New Roman"/>
          <w:sz w:val="24"/>
          <w:szCs w:val="24"/>
        </w:rPr>
        <w:t>, il s’agira de définir quelques termes relatifs à la dette</w:t>
      </w:r>
    </w:p>
    <w:p w:rsidR="00A772BF" w:rsidRPr="00F36337" w:rsidRDefault="00A772BF" w:rsidP="0074494D">
      <w:pPr>
        <w:pStyle w:val="Titre3"/>
        <w:numPr>
          <w:ilvl w:val="0"/>
          <w:numId w:val="13"/>
        </w:numPr>
      </w:pPr>
      <w:bookmarkStart w:id="24" w:name="_Toc72144249"/>
      <w:r w:rsidRPr="00F36337">
        <w:t>Le créancier</w:t>
      </w:r>
      <w:bookmarkEnd w:id="24"/>
    </w:p>
    <w:p w:rsidR="00A772BF" w:rsidRPr="008B63EB" w:rsidRDefault="00A772BF" w:rsidP="00A772BF">
      <w:pPr>
        <w:spacing w:line="360" w:lineRule="auto"/>
        <w:jc w:val="both"/>
        <w:rPr>
          <w:rFonts w:ascii="Times New Roman" w:hAnsi="Times New Roman" w:cs="Times New Roman"/>
          <w:sz w:val="24"/>
          <w:szCs w:val="24"/>
        </w:rPr>
      </w:pPr>
      <w:r w:rsidRPr="008B63EB">
        <w:rPr>
          <w:rFonts w:ascii="Times New Roman" w:hAnsi="Times New Roman" w:cs="Times New Roman"/>
          <w:sz w:val="24"/>
          <w:szCs w:val="24"/>
        </w:rPr>
        <w:t>Le créancier désigne un organisme ou une entité qui fournit des biens ou services remboursables dans les conditions prévues par un accord de prêt.</w:t>
      </w:r>
      <w:r>
        <w:rPr>
          <w:rFonts w:ascii="Times New Roman" w:hAnsi="Times New Roman" w:cs="Times New Roman"/>
          <w:sz w:val="24"/>
          <w:szCs w:val="24"/>
        </w:rPr>
        <w:t xml:space="preserve"> Il existe plusieurs types de créanciers dont :</w:t>
      </w:r>
    </w:p>
    <w:p w:rsidR="00A772BF" w:rsidRDefault="009E4E66" w:rsidP="00A772BF">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Créanciers bilatéraux</w:t>
      </w:r>
      <w:r w:rsidR="00A772BF">
        <w:rPr>
          <w:rFonts w:ascii="Times New Roman" w:hAnsi="Times New Roman" w:cs="Times New Roman"/>
          <w:sz w:val="24"/>
          <w:szCs w:val="24"/>
        </w:rPr>
        <w:t>: il s’agit de gouvernements</w:t>
      </w:r>
    </w:p>
    <w:p w:rsidR="00A772BF" w:rsidRDefault="00A772BF" w:rsidP="00A772BF">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Créanciers multilatéraux : il s’agit des institutions multilatérales comme le FMI, le Groupe de la Banque Mondiale, le Groupe de la Banque Africaine de Développement.</w:t>
      </w:r>
    </w:p>
    <w:p w:rsidR="00A772BF" w:rsidRPr="000D7F7B" w:rsidRDefault="009E4E66" w:rsidP="00A772BF">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Créanciers privés</w:t>
      </w:r>
      <w:r w:rsidR="00A772BF">
        <w:rPr>
          <w:rFonts w:ascii="Times New Roman" w:hAnsi="Times New Roman" w:cs="Times New Roman"/>
          <w:sz w:val="24"/>
          <w:szCs w:val="24"/>
        </w:rPr>
        <w:t>: Ce sont des créanciers qui ne sont ni des gouvernements ni des organismes du secteur public ; il s’agit donc d’investisseurs du secteur privé.</w:t>
      </w:r>
    </w:p>
    <w:p w:rsidR="00A772BF" w:rsidRPr="00F36337" w:rsidRDefault="00C92814" w:rsidP="0074494D">
      <w:pPr>
        <w:pStyle w:val="Titre3"/>
        <w:numPr>
          <w:ilvl w:val="0"/>
          <w:numId w:val="13"/>
        </w:numPr>
      </w:pPr>
      <w:bookmarkStart w:id="25" w:name="_Toc72144250"/>
      <w:r>
        <w:t>Encours de la dette</w:t>
      </w:r>
      <w:bookmarkEnd w:id="25"/>
    </w:p>
    <w:p w:rsidR="00A772BF" w:rsidRDefault="00A772BF" w:rsidP="00A772BF">
      <w:pPr>
        <w:spacing w:line="360" w:lineRule="auto"/>
        <w:jc w:val="both"/>
        <w:rPr>
          <w:rFonts w:ascii="Times New Roman" w:hAnsi="Times New Roman" w:cs="Times New Roman"/>
          <w:i/>
        </w:rPr>
      </w:pPr>
      <w:r w:rsidRPr="00860640">
        <w:rPr>
          <w:rFonts w:ascii="Times New Roman" w:hAnsi="Times New Roman" w:cs="Times New Roman"/>
          <w:sz w:val="24"/>
          <w:szCs w:val="24"/>
        </w:rPr>
        <w:t>L’encours de la dette ou du crédit est le montant global du crédit en cours, c'est-à-dire le montant total restantà payer au près des créanciers</w:t>
      </w:r>
    </w:p>
    <w:p w:rsidR="00A772BF" w:rsidRPr="00F36337" w:rsidRDefault="00A772BF" w:rsidP="0074494D">
      <w:pPr>
        <w:pStyle w:val="Titre3"/>
        <w:numPr>
          <w:ilvl w:val="0"/>
          <w:numId w:val="13"/>
        </w:numPr>
        <w:rPr>
          <w:i/>
        </w:rPr>
      </w:pPr>
      <w:bookmarkStart w:id="26" w:name="_Toc72144251"/>
      <w:r w:rsidRPr="00F36337">
        <w:lastRenderedPageBreak/>
        <w:t>Service de la dette</w:t>
      </w:r>
      <w:bookmarkEnd w:id="26"/>
    </w:p>
    <w:p w:rsidR="00A772BF" w:rsidRPr="00860640" w:rsidRDefault="00A772BF" w:rsidP="00A772BF">
      <w:pPr>
        <w:spacing w:line="360" w:lineRule="auto"/>
        <w:jc w:val="both"/>
        <w:rPr>
          <w:rFonts w:ascii="Times New Roman" w:hAnsi="Times New Roman" w:cs="Times New Roman"/>
          <w:sz w:val="24"/>
          <w:szCs w:val="24"/>
        </w:rPr>
      </w:pPr>
      <w:r w:rsidRPr="00860640">
        <w:rPr>
          <w:rFonts w:ascii="Times New Roman" w:hAnsi="Times New Roman" w:cs="Times New Roman"/>
          <w:sz w:val="24"/>
          <w:szCs w:val="24"/>
        </w:rPr>
        <w:t>Le service de la dette correspond au montant total que l’emprunteur doit payer par année pour rembourser sa dette. Ce montant ne doit pas être confondu avec la charge de la dette qui ne couvre que le service des intérêts de la dette.</w:t>
      </w:r>
    </w:p>
    <w:p w:rsidR="00A772BF" w:rsidRPr="00F36337" w:rsidRDefault="00C92814" w:rsidP="0074494D">
      <w:pPr>
        <w:pStyle w:val="Titre3"/>
        <w:numPr>
          <w:ilvl w:val="0"/>
          <w:numId w:val="13"/>
        </w:numPr>
      </w:pPr>
      <w:bookmarkStart w:id="27" w:name="_Toc72144252"/>
      <w:r>
        <w:t xml:space="preserve">Restructuration </w:t>
      </w:r>
      <w:r w:rsidR="00A772BF" w:rsidRPr="00F36337">
        <w:t>de la dette</w:t>
      </w:r>
      <w:bookmarkEnd w:id="27"/>
    </w:p>
    <w:p w:rsidR="00BC48E2" w:rsidRDefault="00A772BF" w:rsidP="00A772BF">
      <w:pPr>
        <w:spacing w:line="360" w:lineRule="auto"/>
        <w:jc w:val="both"/>
        <w:rPr>
          <w:rFonts w:ascii="Times New Roman" w:hAnsi="Times New Roman" w:cs="Times New Roman"/>
          <w:sz w:val="24"/>
          <w:szCs w:val="24"/>
        </w:rPr>
      </w:pPr>
      <w:r w:rsidRPr="00351C33">
        <w:rPr>
          <w:rFonts w:ascii="Times New Roman" w:hAnsi="Times New Roman" w:cs="Times New Roman"/>
          <w:sz w:val="24"/>
          <w:szCs w:val="24"/>
        </w:rPr>
        <w:t>C’est la modification des conditions de remboursement  de la dette.</w:t>
      </w:r>
      <w:r>
        <w:rPr>
          <w:rFonts w:ascii="Times New Roman" w:hAnsi="Times New Roman" w:cs="Times New Roman"/>
          <w:sz w:val="24"/>
          <w:szCs w:val="24"/>
        </w:rPr>
        <w:t xml:space="preserve"> La restructuration peut prendre la forme d’un rééchelonnement, d’un refinancement, d’une remise de dettes, de conversations de dettes et de remboursement anticipé.</w:t>
      </w:r>
    </w:p>
    <w:p w:rsidR="00B54802" w:rsidRDefault="00A772BF" w:rsidP="0074494D">
      <w:pPr>
        <w:pStyle w:val="Titre1"/>
        <w:numPr>
          <w:ilvl w:val="0"/>
          <w:numId w:val="11"/>
        </w:numPr>
      </w:pPr>
      <w:bookmarkStart w:id="28" w:name="_Toc72144253"/>
      <w:r w:rsidRPr="00C01CC8">
        <w:t>FAITS STYLISES</w:t>
      </w:r>
      <w:r w:rsidR="00C92814">
        <w:t xml:space="preserve"> SUR LA CROISSANCE ET LA DETTE EXTERIEURE</w:t>
      </w:r>
      <w:bookmarkEnd w:id="28"/>
    </w:p>
    <w:p w:rsidR="00453BA1" w:rsidRDefault="00F11C11" w:rsidP="00763E40">
      <w:pPr>
        <w:spacing w:line="360" w:lineRule="auto"/>
        <w:jc w:val="both"/>
        <w:rPr>
          <w:rFonts w:ascii="Times New Roman" w:hAnsi="Times New Roman" w:cs="Times New Roman"/>
          <w:sz w:val="24"/>
          <w:szCs w:val="24"/>
        </w:rPr>
      </w:pPr>
      <w:r w:rsidRPr="00B54802">
        <w:rPr>
          <w:rFonts w:ascii="Times New Roman" w:hAnsi="Times New Roman" w:cs="Times New Roman"/>
          <w:sz w:val="24"/>
          <w:szCs w:val="24"/>
        </w:rPr>
        <w:t>Dans cette sous-section, nous allons présenter les différentes phases</w:t>
      </w:r>
      <w:r w:rsidR="004B7176" w:rsidRPr="00B54802">
        <w:rPr>
          <w:rFonts w:ascii="Times New Roman" w:hAnsi="Times New Roman" w:cs="Times New Roman"/>
          <w:sz w:val="24"/>
          <w:szCs w:val="24"/>
        </w:rPr>
        <w:t xml:space="preserve"> d’évolution de la croissance économique</w:t>
      </w:r>
      <w:r w:rsidR="00D501BB">
        <w:rPr>
          <w:rFonts w:ascii="Times New Roman" w:hAnsi="Times New Roman" w:cs="Times New Roman"/>
          <w:sz w:val="24"/>
          <w:szCs w:val="24"/>
        </w:rPr>
        <w:t xml:space="preserve"> </w:t>
      </w:r>
      <w:r w:rsidR="00B54802">
        <w:rPr>
          <w:rFonts w:ascii="Times New Roman" w:hAnsi="Times New Roman" w:cs="Times New Roman"/>
          <w:sz w:val="24"/>
          <w:szCs w:val="24"/>
        </w:rPr>
        <w:t>ainsi que</w:t>
      </w:r>
      <w:r w:rsidR="00B54802" w:rsidRPr="00B54802">
        <w:rPr>
          <w:rFonts w:ascii="Times New Roman" w:hAnsi="Times New Roman" w:cs="Times New Roman"/>
          <w:sz w:val="24"/>
          <w:szCs w:val="24"/>
        </w:rPr>
        <w:t xml:space="preserve"> l’allure de l’évolution de la </w:t>
      </w:r>
      <w:r w:rsidR="00B54802">
        <w:rPr>
          <w:rFonts w:ascii="Times New Roman" w:hAnsi="Times New Roman" w:cs="Times New Roman"/>
          <w:sz w:val="24"/>
          <w:szCs w:val="24"/>
        </w:rPr>
        <w:t>dette publique extérieure.</w:t>
      </w:r>
    </w:p>
    <w:p w:rsidR="00167197" w:rsidRDefault="00167197" w:rsidP="0074494D">
      <w:pPr>
        <w:pStyle w:val="Titre2"/>
        <w:numPr>
          <w:ilvl w:val="0"/>
          <w:numId w:val="14"/>
        </w:numPr>
        <w:spacing w:line="360" w:lineRule="auto"/>
      </w:pPr>
      <w:bookmarkStart w:id="29" w:name="_Toc72144254"/>
      <w:r w:rsidRPr="00167197">
        <w:t>Descriptif de la croissance économique en Côte d’Ivoire</w:t>
      </w:r>
      <w:bookmarkEnd w:id="29"/>
    </w:p>
    <w:p w:rsidR="00167197" w:rsidRPr="00167197" w:rsidRDefault="00AD15F0" w:rsidP="00AB5A91">
      <w:pPr>
        <w:spacing w:after="0" w:line="360" w:lineRule="auto"/>
        <w:jc w:val="both"/>
        <w:rPr>
          <w:rFonts w:ascii="Times New Roman" w:hAnsi="Times New Roman" w:cs="Times New Roman"/>
          <w:sz w:val="24"/>
          <w:szCs w:val="24"/>
        </w:rPr>
      </w:pPr>
      <w:r w:rsidRPr="00AD15F0">
        <w:rPr>
          <w:rFonts w:ascii="Times New Roman" w:hAnsi="Times New Roman" w:cs="Times New Roman"/>
          <w:b/>
          <w:sz w:val="24"/>
          <w:szCs w:val="24"/>
        </w:rPr>
        <w:t>Graphique 1</w:t>
      </w:r>
      <w:r w:rsidR="00CF087E">
        <w:rPr>
          <w:rFonts w:ascii="Times New Roman" w:hAnsi="Times New Roman" w:cs="Times New Roman"/>
          <w:sz w:val="24"/>
          <w:szCs w:val="24"/>
        </w:rPr>
        <w:t>:</w:t>
      </w:r>
      <w:r w:rsidR="00167197">
        <w:rPr>
          <w:rFonts w:ascii="Times New Roman" w:hAnsi="Times New Roman" w:cs="Times New Roman"/>
          <w:sz w:val="24"/>
          <w:szCs w:val="24"/>
        </w:rPr>
        <w:t>Evolution du taux de crois</w:t>
      </w:r>
      <w:r w:rsidR="006A4030">
        <w:rPr>
          <w:rFonts w:ascii="Times New Roman" w:hAnsi="Times New Roman" w:cs="Times New Roman"/>
          <w:sz w:val="24"/>
          <w:szCs w:val="24"/>
        </w:rPr>
        <w:t>sance du PIB réel</w:t>
      </w:r>
    </w:p>
    <w:p w:rsidR="00167197" w:rsidRPr="00167197" w:rsidRDefault="00167197" w:rsidP="00C92814">
      <w:pPr>
        <w:spacing w:after="0" w:line="360" w:lineRule="auto"/>
        <w:jc w:val="both"/>
        <w:rPr>
          <w:rFonts w:ascii="Times New Roman" w:hAnsi="Times New Roman" w:cs="Times New Roman"/>
          <w:sz w:val="24"/>
          <w:szCs w:val="24"/>
        </w:rPr>
      </w:pPr>
      <w:r w:rsidRPr="00167197">
        <w:rPr>
          <w:rFonts w:ascii="Times New Roman" w:hAnsi="Times New Roman" w:cs="Times New Roman"/>
          <w:noProof/>
          <w:sz w:val="24"/>
          <w:szCs w:val="24"/>
          <w:lang w:eastAsia="fr-FR"/>
        </w:rPr>
        <w:drawing>
          <wp:inline distT="0" distB="0" distL="0" distR="0">
            <wp:extent cx="5286375" cy="1885950"/>
            <wp:effectExtent l="19050" t="0" r="9525"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C28A3" w:rsidRPr="00E73F59" w:rsidRDefault="009E4E66" w:rsidP="00763E40">
      <w:pPr>
        <w:spacing w:line="360" w:lineRule="auto"/>
        <w:jc w:val="both"/>
        <w:rPr>
          <w:rFonts w:ascii="Times New Roman" w:hAnsi="Times New Roman" w:cs="Times New Roman"/>
          <w:b/>
          <w:sz w:val="24"/>
          <w:szCs w:val="24"/>
        </w:rPr>
      </w:pPr>
      <w:r>
        <w:rPr>
          <w:rFonts w:ascii="Times New Roman" w:hAnsi="Times New Roman" w:cs="Times New Roman"/>
          <w:b/>
          <w:sz w:val="24"/>
          <w:szCs w:val="24"/>
        </w:rPr>
        <w:t>Source</w:t>
      </w:r>
      <w:r w:rsidR="00EC28A3" w:rsidRPr="00E73F59">
        <w:rPr>
          <w:rFonts w:ascii="Times New Roman" w:hAnsi="Times New Roman" w:cs="Times New Roman"/>
          <w:b/>
          <w:sz w:val="24"/>
          <w:szCs w:val="24"/>
        </w:rPr>
        <w:t>:Auteur,</w:t>
      </w:r>
      <w:r w:rsidR="00EC28A3" w:rsidRPr="00E73F59">
        <w:rPr>
          <w:rFonts w:ascii="Times New Roman" w:hAnsi="Times New Roman" w:cs="Times New Roman"/>
          <w:b/>
          <w:bCs/>
          <w:sz w:val="24"/>
          <w:szCs w:val="24"/>
        </w:rPr>
        <w:t>à partir des données de la Banque Mondiale (WDI 2020)</w:t>
      </w:r>
    </w:p>
    <w:p w:rsidR="00167197" w:rsidRDefault="00EA3C62" w:rsidP="00763E40">
      <w:pPr>
        <w:spacing w:line="360" w:lineRule="auto"/>
        <w:jc w:val="both"/>
        <w:rPr>
          <w:rFonts w:ascii="Times New Roman" w:hAnsi="Times New Roman" w:cs="Times New Roman"/>
          <w:sz w:val="24"/>
          <w:szCs w:val="24"/>
        </w:rPr>
      </w:pPr>
      <w:r>
        <w:rPr>
          <w:rFonts w:ascii="Times New Roman" w:hAnsi="Times New Roman" w:cs="Times New Roman"/>
          <w:sz w:val="24"/>
          <w:szCs w:val="24"/>
        </w:rPr>
        <w:t>La Côte d’Ivoi</w:t>
      </w:r>
      <w:r w:rsidR="00420F23">
        <w:rPr>
          <w:rFonts w:ascii="Times New Roman" w:hAnsi="Times New Roman" w:cs="Times New Roman"/>
          <w:sz w:val="24"/>
          <w:szCs w:val="24"/>
        </w:rPr>
        <w:t>re, à l’instar des autres pays a</w:t>
      </w:r>
      <w:r>
        <w:rPr>
          <w:rFonts w:ascii="Times New Roman" w:hAnsi="Times New Roman" w:cs="Times New Roman"/>
          <w:sz w:val="24"/>
          <w:szCs w:val="24"/>
        </w:rPr>
        <w:t xml:space="preserve">fricains n’a pas connu une croissance </w:t>
      </w:r>
      <w:r w:rsidR="000638A1">
        <w:rPr>
          <w:rFonts w:ascii="Times New Roman" w:hAnsi="Times New Roman" w:cs="Times New Roman"/>
          <w:sz w:val="24"/>
          <w:szCs w:val="24"/>
        </w:rPr>
        <w:t>continue au cours du temps</w:t>
      </w:r>
      <w:r>
        <w:rPr>
          <w:rFonts w:ascii="Times New Roman" w:hAnsi="Times New Roman" w:cs="Times New Roman"/>
          <w:sz w:val="24"/>
          <w:szCs w:val="24"/>
        </w:rPr>
        <w:t xml:space="preserve"> mais une crois</w:t>
      </w:r>
      <w:r w:rsidR="006007B7">
        <w:rPr>
          <w:rFonts w:ascii="Times New Roman" w:hAnsi="Times New Roman" w:cs="Times New Roman"/>
          <w:sz w:val="24"/>
          <w:szCs w:val="24"/>
        </w:rPr>
        <w:t>sance marquée par des moments</w:t>
      </w:r>
      <w:r w:rsidR="00D501BB">
        <w:rPr>
          <w:rFonts w:ascii="Times New Roman" w:hAnsi="Times New Roman" w:cs="Times New Roman"/>
          <w:sz w:val="24"/>
          <w:szCs w:val="24"/>
        </w:rPr>
        <w:t xml:space="preserve"> </w:t>
      </w:r>
      <w:r w:rsidR="006007B7">
        <w:rPr>
          <w:rFonts w:ascii="Times New Roman" w:hAnsi="Times New Roman" w:cs="Times New Roman"/>
          <w:sz w:val="24"/>
          <w:szCs w:val="24"/>
        </w:rPr>
        <w:t>d’expansion économique et des phases de récession économique</w:t>
      </w:r>
      <w:r>
        <w:rPr>
          <w:rFonts w:ascii="Times New Roman" w:hAnsi="Times New Roman" w:cs="Times New Roman"/>
          <w:sz w:val="24"/>
          <w:szCs w:val="24"/>
        </w:rPr>
        <w:t>.</w:t>
      </w:r>
      <w:r w:rsidR="00EC28A3">
        <w:rPr>
          <w:rFonts w:ascii="Times New Roman" w:hAnsi="Times New Roman" w:cs="Times New Roman"/>
          <w:sz w:val="24"/>
          <w:szCs w:val="24"/>
        </w:rPr>
        <w:t xml:space="preserve"> C’est ainsi que</w:t>
      </w:r>
      <w:r w:rsidR="0009304B">
        <w:rPr>
          <w:rFonts w:ascii="Times New Roman" w:hAnsi="Times New Roman" w:cs="Times New Roman"/>
          <w:sz w:val="24"/>
          <w:szCs w:val="24"/>
        </w:rPr>
        <w:t xml:space="preserve"> la croissance ivoirienne peut se subdiviser en </w:t>
      </w:r>
      <w:r w:rsidR="00112911">
        <w:rPr>
          <w:rFonts w:ascii="Times New Roman" w:hAnsi="Times New Roman" w:cs="Times New Roman"/>
          <w:sz w:val="24"/>
          <w:szCs w:val="24"/>
        </w:rPr>
        <w:t>4</w:t>
      </w:r>
      <w:r w:rsidR="006A4030">
        <w:rPr>
          <w:rFonts w:ascii="Times New Roman" w:hAnsi="Times New Roman" w:cs="Times New Roman"/>
          <w:sz w:val="24"/>
          <w:szCs w:val="24"/>
        </w:rPr>
        <w:t xml:space="preserve">phases </w:t>
      </w:r>
      <w:r w:rsidR="00242F38">
        <w:rPr>
          <w:rFonts w:ascii="Times New Roman" w:hAnsi="Times New Roman" w:cs="Times New Roman"/>
          <w:sz w:val="24"/>
          <w:szCs w:val="24"/>
        </w:rPr>
        <w:t>:</w:t>
      </w:r>
    </w:p>
    <w:p w:rsidR="004E39F0" w:rsidRPr="004E39F0" w:rsidRDefault="00C83DDD" w:rsidP="0074494D">
      <w:pPr>
        <w:pStyle w:val="Titre3"/>
        <w:numPr>
          <w:ilvl w:val="0"/>
          <w:numId w:val="15"/>
        </w:numPr>
      </w:pPr>
      <w:bookmarkStart w:id="30" w:name="_Toc72144255"/>
      <w:r>
        <w:t>La période du miracle ivoirien</w:t>
      </w:r>
      <w:r w:rsidR="0009304B" w:rsidRPr="0052773F">
        <w:t>: de 1960 à</w:t>
      </w:r>
      <w:r w:rsidR="00112911" w:rsidRPr="0052773F">
        <w:t xml:space="preserve"> 1977</w:t>
      </w:r>
      <w:bookmarkEnd w:id="30"/>
    </w:p>
    <w:p w:rsidR="00F874A6" w:rsidRPr="00B74F83" w:rsidRDefault="00C448C0" w:rsidP="00112911">
      <w:pPr>
        <w:spacing w:line="360" w:lineRule="auto"/>
        <w:jc w:val="both"/>
        <w:rPr>
          <w:rFonts w:ascii="Times New Roman" w:hAnsi="Times New Roman" w:cs="Times New Roman"/>
          <w:sz w:val="24"/>
          <w:szCs w:val="24"/>
        </w:rPr>
      </w:pPr>
      <w:r>
        <w:rPr>
          <w:rFonts w:ascii="Times New Roman" w:hAnsi="Times New Roman" w:cs="Times New Roman"/>
          <w:sz w:val="24"/>
          <w:szCs w:val="24"/>
        </w:rPr>
        <w:t>Cette période est marquée par un</w:t>
      </w:r>
      <w:r w:rsidR="00F57A06">
        <w:rPr>
          <w:rFonts w:ascii="Times New Roman" w:hAnsi="Times New Roman" w:cs="Times New Roman"/>
          <w:sz w:val="24"/>
          <w:szCs w:val="24"/>
        </w:rPr>
        <w:t xml:space="preserve"> niveau de</w:t>
      </w:r>
      <w:r>
        <w:rPr>
          <w:rFonts w:ascii="Times New Roman" w:hAnsi="Times New Roman" w:cs="Times New Roman"/>
          <w:sz w:val="24"/>
          <w:szCs w:val="24"/>
        </w:rPr>
        <w:t xml:space="preserve"> croissance économique as</w:t>
      </w:r>
      <w:r w:rsidR="0052773F">
        <w:rPr>
          <w:rFonts w:ascii="Times New Roman" w:hAnsi="Times New Roman" w:cs="Times New Roman"/>
          <w:sz w:val="24"/>
          <w:szCs w:val="24"/>
        </w:rPr>
        <w:t>sez élevé. On enregistre des taux de croissance</w:t>
      </w:r>
      <w:r w:rsidR="004123CF">
        <w:rPr>
          <w:rFonts w:ascii="Times New Roman" w:hAnsi="Times New Roman" w:cs="Times New Roman"/>
          <w:sz w:val="24"/>
          <w:szCs w:val="24"/>
        </w:rPr>
        <w:t xml:space="preserve"> qui </w:t>
      </w:r>
      <w:r w:rsidR="00F863A7">
        <w:rPr>
          <w:rFonts w:ascii="Times New Roman" w:hAnsi="Times New Roman" w:cs="Times New Roman"/>
          <w:sz w:val="24"/>
          <w:szCs w:val="24"/>
        </w:rPr>
        <w:t>se situent entre 5 et 15%</w:t>
      </w:r>
      <w:r w:rsidR="00AE3480">
        <w:rPr>
          <w:rFonts w:ascii="Times New Roman" w:hAnsi="Times New Roman" w:cs="Times New Roman"/>
          <w:sz w:val="24"/>
          <w:szCs w:val="24"/>
        </w:rPr>
        <w:t xml:space="preserve"> et s’accroissent</w:t>
      </w:r>
      <w:r w:rsidR="004E39F0">
        <w:rPr>
          <w:rFonts w:ascii="Times New Roman" w:hAnsi="Times New Roman" w:cs="Times New Roman"/>
          <w:sz w:val="24"/>
          <w:szCs w:val="24"/>
        </w:rPr>
        <w:t xml:space="preserve"> en moyenne de 7% par an</w:t>
      </w:r>
      <w:r w:rsidR="00F863A7">
        <w:rPr>
          <w:rFonts w:ascii="Times New Roman" w:hAnsi="Times New Roman" w:cs="Times New Roman"/>
          <w:sz w:val="24"/>
          <w:szCs w:val="24"/>
        </w:rPr>
        <w:t>.</w:t>
      </w:r>
      <w:r w:rsidR="00D501BB">
        <w:rPr>
          <w:rFonts w:ascii="Times New Roman" w:hAnsi="Times New Roman" w:cs="Times New Roman"/>
          <w:sz w:val="24"/>
          <w:szCs w:val="24"/>
        </w:rPr>
        <w:t xml:space="preserve"> </w:t>
      </w:r>
      <w:r w:rsidR="00F863A7">
        <w:rPr>
          <w:rFonts w:ascii="Times New Roman" w:hAnsi="Times New Roman" w:cs="Times New Roman"/>
          <w:sz w:val="24"/>
          <w:szCs w:val="24"/>
        </w:rPr>
        <w:t>Cette belle performance est en majeure partie due</w:t>
      </w:r>
      <w:r w:rsidR="004E39F0">
        <w:rPr>
          <w:rFonts w:ascii="Times New Roman" w:hAnsi="Times New Roman" w:cs="Times New Roman"/>
          <w:sz w:val="24"/>
          <w:szCs w:val="24"/>
        </w:rPr>
        <w:t xml:space="preserve"> au boom des exportations de café, cacao et de bois. La fluorescence de ce secteur attire bon nombre de </w:t>
      </w:r>
      <w:r w:rsidR="003A7905">
        <w:rPr>
          <w:rFonts w:ascii="Times New Roman" w:hAnsi="Times New Roman" w:cs="Times New Roman"/>
          <w:sz w:val="24"/>
          <w:szCs w:val="24"/>
        </w:rPr>
        <w:t xml:space="preserve">travailleurs immigrés (maliens et </w:t>
      </w:r>
      <w:r w:rsidR="003A7905">
        <w:rPr>
          <w:rFonts w:ascii="Times New Roman" w:hAnsi="Times New Roman" w:cs="Times New Roman"/>
          <w:sz w:val="24"/>
          <w:szCs w:val="24"/>
        </w:rPr>
        <w:lastRenderedPageBreak/>
        <w:t>burkinabés) et sera à l’origine de la création d’une caisse de stabilisation des prix</w:t>
      </w:r>
      <w:r w:rsidR="00D501BB">
        <w:rPr>
          <w:rFonts w:ascii="Times New Roman" w:hAnsi="Times New Roman" w:cs="Times New Roman"/>
          <w:sz w:val="24"/>
          <w:szCs w:val="24"/>
        </w:rPr>
        <w:t xml:space="preserve"> </w:t>
      </w:r>
      <w:r w:rsidR="003A7905">
        <w:rPr>
          <w:rFonts w:ascii="Times New Roman" w:hAnsi="Times New Roman" w:cs="Times New Roman"/>
          <w:sz w:val="24"/>
          <w:szCs w:val="24"/>
        </w:rPr>
        <w:t>(CAISTAB</w:t>
      </w:r>
      <w:r w:rsidR="006A4030">
        <w:rPr>
          <w:rFonts w:ascii="Times New Roman" w:hAnsi="Times New Roman" w:cs="Times New Roman"/>
          <w:sz w:val="24"/>
          <w:szCs w:val="24"/>
        </w:rPr>
        <w:t xml:space="preserve">, </w:t>
      </w:r>
      <w:r w:rsidR="00B461D5">
        <w:rPr>
          <w:rFonts w:ascii="Times New Roman" w:hAnsi="Times New Roman" w:cs="Times New Roman"/>
          <w:sz w:val="24"/>
          <w:szCs w:val="24"/>
        </w:rPr>
        <w:t>1960</w:t>
      </w:r>
      <w:r w:rsidR="003A7905">
        <w:rPr>
          <w:rFonts w:ascii="Times New Roman" w:hAnsi="Times New Roman" w:cs="Times New Roman"/>
          <w:sz w:val="24"/>
          <w:szCs w:val="24"/>
        </w:rPr>
        <w:t>) dont la mission étai</w:t>
      </w:r>
      <w:r w:rsidR="008043AC">
        <w:rPr>
          <w:rFonts w:ascii="Times New Roman" w:hAnsi="Times New Roman" w:cs="Times New Roman"/>
          <w:sz w:val="24"/>
          <w:szCs w:val="24"/>
        </w:rPr>
        <w:t>t de garantir un prix qui profiterait aussi bien aux paysans qu’à l’Etat.</w:t>
      </w:r>
      <w:r w:rsidR="00D501BB">
        <w:rPr>
          <w:rFonts w:ascii="Times New Roman" w:hAnsi="Times New Roman" w:cs="Times New Roman"/>
          <w:sz w:val="24"/>
          <w:szCs w:val="24"/>
        </w:rPr>
        <w:t xml:space="preserve"> </w:t>
      </w:r>
      <w:r w:rsidR="00786A25">
        <w:rPr>
          <w:rFonts w:ascii="Times New Roman" w:hAnsi="Times New Roman" w:cs="Times New Roman"/>
          <w:color w:val="000000"/>
          <w:sz w:val="24"/>
          <w:szCs w:val="24"/>
        </w:rPr>
        <w:t>Le faîte est atteint lorsque dans les années 1975-1977, les cours mondiaux du cacao triplent et ceux du café quadruplent.</w:t>
      </w:r>
      <w:r w:rsidR="00335279">
        <w:rPr>
          <w:rFonts w:ascii="Times New Roman" w:hAnsi="Times New Roman" w:cs="Times New Roman"/>
          <w:color w:val="000000"/>
          <w:sz w:val="24"/>
          <w:szCs w:val="24"/>
        </w:rPr>
        <w:t xml:space="preserve"> Ce renchérissement des caisses nationales fait basculer la Côte d’Ivoire dans la catégorie des Pays à Revenu Intermédiaire</w:t>
      </w:r>
      <w:r w:rsidR="002707BA">
        <w:rPr>
          <w:rFonts w:ascii="Times New Roman" w:hAnsi="Times New Roman" w:cs="Times New Roman"/>
          <w:color w:val="000000"/>
          <w:sz w:val="24"/>
          <w:szCs w:val="24"/>
        </w:rPr>
        <w:t>(PRI) durant cette période.</w:t>
      </w:r>
    </w:p>
    <w:p w:rsidR="00B74045" w:rsidRPr="00E22D55" w:rsidRDefault="00112911" w:rsidP="0074494D">
      <w:pPr>
        <w:pStyle w:val="Titre3"/>
        <w:numPr>
          <w:ilvl w:val="0"/>
          <w:numId w:val="15"/>
        </w:numPr>
      </w:pPr>
      <w:bookmarkStart w:id="31" w:name="_Toc72144256"/>
      <w:r w:rsidRPr="0052773F">
        <w:t>La crise économique et l’ajustement structurel</w:t>
      </w:r>
      <w:r w:rsidR="00830C40">
        <w:t>: de 1980 à 1993</w:t>
      </w:r>
      <w:bookmarkEnd w:id="31"/>
    </w:p>
    <w:p w:rsidR="00511C76" w:rsidRDefault="000F0CB5" w:rsidP="00511C76">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Au sortir de la période du miracle ivoirien, la Côte d’Ivoire connaissait une croissance </w:t>
      </w:r>
      <w:r w:rsidR="00B25039">
        <w:rPr>
          <w:rFonts w:ascii="Times New Roman" w:hAnsi="Times New Roman" w:cs="Times New Roman"/>
          <w:color w:val="000000"/>
          <w:sz w:val="24"/>
          <w:szCs w:val="24"/>
        </w:rPr>
        <w:t xml:space="preserve">économique </w:t>
      </w:r>
      <w:r>
        <w:rPr>
          <w:rFonts w:ascii="Times New Roman" w:hAnsi="Times New Roman" w:cs="Times New Roman"/>
          <w:color w:val="000000"/>
          <w:sz w:val="24"/>
          <w:szCs w:val="24"/>
        </w:rPr>
        <w:t>fulgurante du fait d</w:t>
      </w:r>
      <w:r w:rsidR="00B25039">
        <w:rPr>
          <w:rFonts w:ascii="Times New Roman" w:hAnsi="Times New Roman" w:cs="Times New Roman"/>
          <w:color w:val="000000"/>
          <w:sz w:val="24"/>
          <w:szCs w:val="24"/>
        </w:rPr>
        <w:t>e la hausse du prix du cacao et du café.</w:t>
      </w:r>
      <w:r w:rsidR="000651C9">
        <w:rPr>
          <w:rFonts w:ascii="Times New Roman" w:hAnsi="Times New Roman" w:cs="Times New Roman"/>
          <w:color w:val="000000"/>
          <w:sz w:val="24"/>
          <w:szCs w:val="24"/>
        </w:rPr>
        <w:t xml:space="preserve"> Cependant les politiques économiques adéquates pour soutenir cette croissance n’ont pas suivi</w:t>
      </w:r>
      <w:r w:rsidR="009E1BF6">
        <w:rPr>
          <w:rFonts w:ascii="Times New Roman" w:hAnsi="Times New Roman" w:cs="Times New Roman"/>
          <w:color w:val="000000"/>
          <w:sz w:val="24"/>
          <w:szCs w:val="24"/>
        </w:rPr>
        <w:t xml:space="preserve"> car la croissance économique était</w:t>
      </w:r>
      <w:r w:rsidR="00B6619A">
        <w:rPr>
          <w:rFonts w:ascii="Times New Roman" w:hAnsi="Times New Roman" w:cs="Times New Roman"/>
          <w:color w:val="000000"/>
          <w:sz w:val="24"/>
          <w:szCs w:val="24"/>
        </w:rPr>
        <w:t xml:space="preserve"> foncièrement basée sur les produits agricoles. C’est cette situation qui fera entrer la Côte d’Ivoire dans une phase de récession. En outre de cela</w:t>
      </w:r>
      <w:r w:rsidR="00B6619A" w:rsidRPr="00B6619A">
        <w:rPr>
          <w:rFonts w:ascii="Times New Roman" w:hAnsi="Times New Roman" w:cs="Times New Roman"/>
          <w:color w:val="000000"/>
          <w:sz w:val="24"/>
          <w:szCs w:val="24"/>
        </w:rPr>
        <w:t>, de grands édifices, structures et entreprises ont été mis sur place et connus sous le vocable « d’éléphants blancs » mais n’étaient pas productifs.</w:t>
      </w:r>
      <w:r w:rsidR="00D501BB">
        <w:rPr>
          <w:rFonts w:ascii="Times New Roman" w:hAnsi="Times New Roman" w:cs="Times New Roman"/>
          <w:color w:val="000000"/>
          <w:sz w:val="24"/>
          <w:szCs w:val="24"/>
        </w:rPr>
        <w:t xml:space="preserve"> </w:t>
      </w:r>
      <w:r w:rsidR="00E22D55">
        <w:rPr>
          <w:rFonts w:ascii="Times New Roman" w:hAnsi="Times New Roman" w:cs="Times New Roman"/>
          <w:color w:val="000000"/>
          <w:sz w:val="24"/>
          <w:szCs w:val="24"/>
        </w:rPr>
        <w:t xml:space="preserve">Durant cette période, la Côte d’Ivoire a enregistré </w:t>
      </w:r>
      <w:r w:rsidR="002F2E2B">
        <w:rPr>
          <w:rFonts w:ascii="Times New Roman" w:hAnsi="Times New Roman" w:cs="Times New Roman"/>
          <w:color w:val="000000"/>
          <w:sz w:val="24"/>
          <w:szCs w:val="24"/>
        </w:rPr>
        <w:t>s</w:t>
      </w:r>
      <w:r w:rsidR="00E22D55">
        <w:rPr>
          <w:rFonts w:ascii="Times New Roman" w:hAnsi="Times New Roman" w:cs="Times New Roman"/>
          <w:color w:val="000000"/>
          <w:sz w:val="24"/>
          <w:szCs w:val="24"/>
        </w:rPr>
        <w:t>es plus piètres performances économiques de toute l’histoire.</w:t>
      </w:r>
      <w:r w:rsidR="00AE3480">
        <w:rPr>
          <w:rFonts w:ascii="Times New Roman" w:hAnsi="Times New Roman" w:cs="Times New Roman"/>
          <w:color w:val="000000"/>
          <w:sz w:val="24"/>
          <w:szCs w:val="24"/>
        </w:rPr>
        <w:t xml:space="preserve"> Le taux de croissance qui était à 12,92% en 1976 </w:t>
      </w:r>
      <w:r w:rsidR="00F13979">
        <w:rPr>
          <w:rFonts w:ascii="Times New Roman" w:hAnsi="Times New Roman" w:cs="Times New Roman"/>
          <w:color w:val="000000"/>
          <w:sz w:val="24"/>
          <w:szCs w:val="24"/>
        </w:rPr>
        <w:t>a chuté de manière drastique</w:t>
      </w:r>
      <w:r w:rsidR="002F2E2B">
        <w:rPr>
          <w:rFonts w:ascii="Times New Roman" w:hAnsi="Times New Roman" w:cs="Times New Roman"/>
          <w:color w:val="000000"/>
          <w:sz w:val="24"/>
          <w:szCs w:val="24"/>
        </w:rPr>
        <w:t xml:space="preserve"> en 1980 avec -10,75%</w:t>
      </w:r>
      <w:r w:rsidR="00DF1EA7">
        <w:rPr>
          <w:rFonts w:ascii="Times New Roman" w:hAnsi="Times New Roman" w:cs="Times New Roman"/>
          <w:color w:val="000000"/>
          <w:sz w:val="24"/>
          <w:szCs w:val="24"/>
        </w:rPr>
        <w:t> </w:t>
      </w:r>
      <w:r w:rsidR="00DA6492">
        <w:rPr>
          <w:rFonts w:ascii="Times New Roman" w:hAnsi="Times New Roman" w:cs="Times New Roman"/>
          <w:color w:val="000000"/>
          <w:sz w:val="24"/>
          <w:szCs w:val="24"/>
        </w:rPr>
        <w:t xml:space="preserve"> et restera faible voir</w:t>
      </w:r>
      <w:r w:rsidR="00420F23">
        <w:rPr>
          <w:rFonts w:ascii="Times New Roman" w:hAnsi="Times New Roman" w:cs="Times New Roman"/>
          <w:color w:val="000000"/>
          <w:sz w:val="24"/>
          <w:szCs w:val="24"/>
        </w:rPr>
        <w:t>e</w:t>
      </w:r>
      <w:r w:rsidR="00DA6492">
        <w:rPr>
          <w:rFonts w:ascii="Times New Roman" w:hAnsi="Times New Roman" w:cs="Times New Roman"/>
          <w:color w:val="000000"/>
          <w:sz w:val="24"/>
          <w:szCs w:val="24"/>
        </w:rPr>
        <w:t xml:space="preserve"> négatif jusque 1993</w:t>
      </w:r>
      <w:r w:rsidR="005F367C">
        <w:rPr>
          <w:rFonts w:ascii="Times New Roman" w:hAnsi="Times New Roman" w:cs="Times New Roman"/>
          <w:color w:val="000000"/>
          <w:sz w:val="24"/>
          <w:szCs w:val="24"/>
        </w:rPr>
        <w:t xml:space="preserve">. </w:t>
      </w:r>
      <w:r w:rsidR="00093197">
        <w:rPr>
          <w:rFonts w:ascii="Times New Roman" w:hAnsi="Times New Roman" w:cs="Times New Roman"/>
          <w:color w:val="000000"/>
          <w:sz w:val="24"/>
          <w:szCs w:val="24"/>
        </w:rPr>
        <w:t>La</w:t>
      </w:r>
      <w:r w:rsidR="00093197" w:rsidRPr="00093197">
        <w:rPr>
          <w:rFonts w:ascii="Times New Roman" w:hAnsi="Times New Roman" w:cs="Times New Roman"/>
          <w:color w:val="000000"/>
          <w:sz w:val="24"/>
          <w:szCs w:val="24"/>
        </w:rPr>
        <w:t xml:space="preserve"> dépendance de la Côte d'Ivoire vis à vis d</w:t>
      </w:r>
      <w:r w:rsidR="00093197">
        <w:rPr>
          <w:rFonts w:ascii="Times New Roman" w:hAnsi="Times New Roman" w:cs="Times New Roman"/>
          <w:color w:val="000000"/>
          <w:sz w:val="24"/>
          <w:szCs w:val="24"/>
        </w:rPr>
        <w:t>es cours mondiaux du cacao et la</w:t>
      </w:r>
      <w:r w:rsidR="00093197" w:rsidRPr="00093197">
        <w:rPr>
          <w:rFonts w:ascii="Times New Roman" w:hAnsi="Times New Roman" w:cs="Times New Roman"/>
          <w:color w:val="000000"/>
          <w:sz w:val="24"/>
          <w:szCs w:val="24"/>
        </w:rPr>
        <w:t xml:space="preserve"> sur-implication de l'</w:t>
      </w:r>
      <w:r w:rsidR="002C5F5E">
        <w:rPr>
          <w:rFonts w:ascii="Times New Roman" w:hAnsi="Times New Roman" w:cs="Times New Roman"/>
          <w:color w:val="000000"/>
          <w:sz w:val="24"/>
          <w:szCs w:val="24"/>
        </w:rPr>
        <w:t xml:space="preserve">État dans l'économie </w:t>
      </w:r>
      <w:r w:rsidR="00093197" w:rsidRPr="00093197">
        <w:rPr>
          <w:rFonts w:ascii="Times New Roman" w:hAnsi="Times New Roman" w:cs="Times New Roman"/>
          <w:color w:val="000000"/>
          <w:sz w:val="24"/>
          <w:szCs w:val="24"/>
        </w:rPr>
        <w:t>sont les d</w:t>
      </w:r>
      <w:r w:rsidR="00DA6492">
        <w:rPr>
          <w:rFonts w:ascii="Times New Roman" w:hAnsi="Times New Roman" w:cs="Times New Roman"/>
          <w:color w:val="000000"/>
          <w:sz w:val="24"/>
          <w:szCs w:val="24"/>
        </w:rPr>
        <w:t>eux facteurs qui ont poussé</w:t>
      </w:r>
      <w:r w:rsidR="00420F23">
        <w:rPr>
          <w:rFonts w:ascii="Times New Roman" w:hAnsi="Times New Roman" w:cs="Times New Roman"/>
          <w:color w:val="000000"/>
          <w:sz w:val="24"/>
          <w:szCs w:val="24"/>
        </w:rPr>
        <w:t xml:space="preserve"> le pays da</w:t>
      </w:r>
      <w:r w:rsidR="00093197" w:rsidRPr="00093197">
        <w:rPr>
          <w:rFonts w:ascii="Times New Roman" w:hAnsi="Times New Roman" w:cs="Times New Roman"/>
          <w:color w:val="000000"/>
          <w:sz w:val="24"/>
          <w:szCs w:val="24"/>
        </w:rPr>
        <w:t>ns une crise profonde</w:t>
      </w:r>
      <w:r w:rsidR="00CF0EF3">
        <w:rPr>
          <w:rFonts w:ascii="Times New Roman" w:hAnsi="Times New Roman" w:cs="Times New Roman"/>
          <w:color w:val="000000"/>
          <w:sz w:val="24"/>
          <w:szCs w:val="24"/>
        </w:rPr>
        <w:t>.</w:t>
      </w:r>
      <w:r w:rsidR="00D501BB">
        <w:rPr>
          <w:rFonts w:ascii="Times New Roman" w:hAnsi="Times New Roman" w:cs="Times New Roman"/>
          <w:color w:val="000000"/>
          <w:sz w:val="24"/>
          <w:szCs w:val="24"/>
        </w:rPr>
        <w:t xml:space="preserve"> </w:t>
      </w:r>
      <w:r w:rsidR="002C5F5E">
        <w:rPr>
          <w:rFonts w:ascii="Times New Roman" w:hAnsi="Times New Roman" w:cs="Times New Roman"/>
          <w:color w:val="000000"/>
          <w:sz w:val="24"/>
          <w:szCs w:val="24"/>
        </w:rPr>
        <w:t xml:space="preserve">En effet le cours du Cacao </w:t>
      </w:r>
      <w:r w:rsidR="00220868">
        <w:rPr>
          <w:rFonts w:ascii="Times New Roman" w:hAnsi="Times New Roman" w:cs="Times New Roman"/>
          <w:color w:val="000000"/>
          <w:sz w:val="24"/>
          <w:szCs w:val="24"/>
        </w:rPr>
        <w:t xml:space="preserve">a </w:t>
      </w:r>
      <w:r w:rsidR="002C5F5E">
        <w:rPr>
          <w:rFonts w:ascii="Times New Roman" w:hAnsi="Times New Roman" w:cs="Times New Roman"/>
          <w:color w:val="000000"/>
          <w:sz w:val="24"/>
          <w:szCs w:val="24"/>
        </w:rPr>
        <w:t>baiss</w:t>
      </w:r>
      <w:r w:rsidR="00220868">
        <w:rPr>
          <w:rFonts w:ascii="Times New Roman" w:hAnsi="Times New Roman" w:cs="Times New Roman"/>
          <w:color w:val="000000"/>
          <w:sz w:val="24"/>
          <w:szCs w:val="24"/>
        </w:rPr>
        <w:t>é</w:t>
      </w:r>
      <w:r w:rsidR="002C5F5E">
        <w:rPr>
          <w:rFonts w:ascii="Times New Roman" w:hAnsi="Times New Roman" w:cs="Times New Roman"/>
          <w:color w:val="000000"/>
          <w:sz w:val="24"/>
          <w:szCs w:val="24"/>
        </w:rPr>
        <w:t xml:space="preserve"> de 40% sur cette période, le prix du Cacao qui était</w:t>
      </w:r>
      <w:r w:rsidR="00924B9B">
        <w:rPr>
          <w:rFonts w:ascii="Times New Roman" w:hAnsi="Times New Roman" w:cs="Times New Roman"/>
          <w:color w:val="000000"/>
          <w:sz w:val="24"/>
          <w:szCs w:val="24"/>
        </w:rPr>
        <w:t xml:space="preserve"> 3750$ par tonne en 1978 chute pour atteindre</w:t>
      </w:r>
      <w:r w:rsidR="00E22D55">
        <w:rPr>
          <w:rFonts w:ascii="Times New Roman" w:hAnsi="Times New Roman" w:cs="Times New Roman"/>
          <w:color w:val="000000"/>
          <w:sz w:val="24"/>
          <w:szCs w:val="24"/>
        </w:rPr>
        <w:t xml:space="preserve"> environ 1250$ par tonn</w:t>
      </w:r>
      <w:r w:rsidR="00DF1EA7">
        <w:rPr>
          <w:rFonts w:ascii="Times New Roman" w:hAnsi="Times New Roman" w:cs="Times New Roman"/>
          <w:color w:val="000000"/>
          <w:sz w:val="24"/>
          <w:szCs w:val="24"/>
        </w:rPr>
        <w:t>e</w:t>
      </w:r>
      <w:r w:rsidR="00E22D55">
        <w:rPr>
          <w:rFonts w:ascii="Times New Roman" w:hAnsi="Times New Roman" w:cs="Times New Roman"/>
          <w:color w:val="000000"/>
          <w:sz w:val="24"/>
          <w:szCs w:val="24"/>
        </w:rPr>
        <w:t>.</w:t>
      </w:r>
      <w:r w:rsidR="00D501BB">
        <w:rPr>
          <w:rFonts w:ascii="Times New Roman" w:hAnsi="Times New Roman" w:cs="Times New Roman"/>
          <w:color w:val="000000"/>
          <w:sz w:val="24"/>
          <w:szCs w:val="24"/>
        </w:rPr>
        <w:t xml:space="preserve"> </w:t>
      </w:r>
      <w:r w:rsidR="00674A83" w:rsidRPr="00220868">
        <w:rPr>
          <w:rFonts w:ascii="Times New Roman" w:hAnsi="Times New Roman" w:cs="Times New Roman"/>
          <w:color w:val="000000"/>
          <w:sz w:val="24"/>
          <w:szCs w:val="24"/>
        </w:rPr>
        <w:t>La</w:t>
      </w:r>
      <w:r w:rsidR="00220868" w:rsidRPr="00220868">
        <w:rPr>
          <w:rFonts w:ascii="Times New Roman" w:hAnsi="Times New Roman" w:cs="Times New Roman"/>
          <w:color w:val="000000"/>
          <w:sz w:val="24"/>
          <w:szCs w:val="24"/>
        </w:rPr>
        <w:t xml:space="preserve"> Côte d'Ivoi</w:t>
      </w:r>
      <w:r w:rsidR="00674A83">
        <w:rPr>
          <w:rFonts w:ascii="Times New Roman" w:hAnsi="Times New Roman" w:cs="Times New Roman"/>
          <w:color w:val="000000"/>
          <w:sz w:val="24"/>
          <w:szCs w:val="24"/>
        </w:rPr>
        <w:t>re, afin d’échapper à la banqueroute, va se</w:t>
      </w:r>
      <w:r w:rsidR="00220868" w:rsidRPr="00220868">
        <w:rPr>
          <w:rFonts w:ascii="Times New Roman" w:hAnsi="Times New Roman" w:cs="Times New Roman"/>
          <w:color w:val="000000"/>
          <w:sz w:val="24"/>
          <w:szCs w:val="24"/>
        </w:rPr>
        <w:t xml:space="preserve"> plier aux contrai</w:t>
      </w:r>
      <w:r w:rsidR="006A4030">
        <w:rPr>
          <w:rFonts w:ascii="Times New Roman" w:hAnsi="Times New Roman" w:cs="Times New Roman"/>
          <w:color w:val="000000"/>
          <w:sz w:val="24"/>
          <w:szCs w:val="24"/>
        </w:rPr>
        <w:t xml:space="preserve">ntes de l'ajustement structurel </w:t>
      </w:r>
      <w:r w:rsidR="00674A83">
        <w:rPr>
          <w:rFonts w:ascii="Times New Roman" w:hAnsi="Times New Roman" w:cs="Times New Roman"/>
          <w:color w:val="000000"/>
          <w:sz w:val="24"/>
          <w:szCs w:val="24"/>
        </w:rPr>
        <w:t>qui intervint en vue</w:t>
      </w:r>
      <w:r w:rsidR="00511C76">
        <w:rPr>
          <w:rFonts w:ascii="Times New Roman" w:hAnsi="Times New Roman" w:cs="Times New Roman"/>
          <w:color w:val="000000"/>
          <w:sz w:val="24"/>
          <w:szCs w:val="24"/>
        </w:rPr>
        <w:t xml:space="preserve"> de retour à l’</w:t>
      </w:r>
      <w:r w:rsidR="00C627AD">
        <w:rPr>
          <w:rFonts w:ascii="Times New Roman" w:hAnsi="Times New Roman" w:cs="Times New Roman"/>
          <w:color w:val="000000"/>
          <w:sz w:val="24"/>
          <w:szCs w:val="24"/>
        </w:rPr>
        <w:t>équilibre</w:t>
      </w:r>
      <w:r w:rsidR="00B6619A">
        <w:rPr>
          <w:rFonts w:ascii="Times New Roman" w:hAnsi="Times New Roman" w:cs="Times New Roman"/>
          <w:color w:val="000000"/>
          <w:sz w:val="24"/>
          <w:szCs w:val="24"/>
        </w:rPr>
        <w:t xml:space="preserve"> des économies affaiblies.</w:t>
      </w:r>
    </w:p>
    <w:p w:rsidR="005E3E63" w:rsidRPr="00511C76" w:rsidRDefault="00112911" w:rsidP="0074494D">
      <w:pPr>
        <w:pStyle w:val="Titre3"/>
        <w:numPr>
          <w:ilvl w:val="0"/>
          <w:numId w:val="15"/>
        </w:numPr>
      </w:pPr>
      <w:bookmarkStart w:id="32" w:name="_Toc72144257"/>
      <w:r w:rsidRPr="00511C76">
        <w:t>Les crises politiques et militaires</w:t>
      </w:r>
      <w:r w:rsidR="00CF0EF3">
        <w:t>: de</w:t>
      </w:r>
      <w:r w:rsidR="00511C76">
        <w:t xml:space="preserve"> 1994 à 201</w:t>
      </w:r>
      <w:r w:rsidR="00BD2282">
        <w:t>1</w:t>
      </w:r>
      <w:bookmarkEnd w:id="32"/>
    </w:p>
    <w:p w:rsidR="00C92814" w:rsidRPr="001A659B" w:rsidRDefault="00CF0EF3" w:rsidP="001A659B">
      <w:pPr>
        <w:autoSpaceDE w:val="0"/>
        <w:autoSpaceDN w:val="0"/>
        <w:adjustRightInd w:val="0"/>
        <w:spacing w:after="0" w:line="360" w:lineRule="auto"/>
        <w:jc w:val="both"/>
        <w:rPr>
          <w:rFonts w:ascii="Times New Roman" w:hAnsi="Times New Roman" w:cs="Times New Roman"/>
          <w:sz w:val="24"/>
          <w:szCs w:val="24"/>
        </w:rPr>
      </w:pPr>
      <w:r w:rsidRPr="00CF0EF3">
        <w:rPr>
          <w:rFonts w:ascii="Times New Roman" w:hAnsi="Times New Roman" w:cs="Times New Roman"/>
          <w:sz w:val="24"/>
          <w:szCs w:val="24"/>
        </w:rPr>
        <w:t>Au déb</w:t>
      </w:r>
      <w:r w:rsidR="002E4A4D">
        <w:rPr>
          <w:rFonts w:ascii="Times New Roman" w:hAnsi="Times New Roman" w:cs="Times New Roman"/>
          <w:sz w:val="24"/>
          <w:szCs w:val="24"/>
        </w:rPr>
        <w:t>u</w:t>
      </w:r>
      <w:r w:rsidR="005B7C10">
        <w:rPr>
          <w:rFonts w:ascii="Times New Roman" w:hAnsi="Times New Roman" w:cs="Times New Roman"/>
          <w:sz w:val="24"/>
          <w:szCs w:val="24"/>
        </w:rPr>
        <w:t>t des années 2000, le pays est</w:t>
      </w:r>
      <w:r w:rsidR="00BB6BBA">
        <w:rPr>
          <w:rFonts w:ascii="Times New Roman" w:hAnsi="Times New Roman" w:cs="Times New Roman"/>
          <w:sz w:val="24"/>
          <w:szCs w:val="24"/>
        </w:rPr>
        <w:t xml:space="preserve"> s</w:t>
      </w:r>
      <w:r w:rsidR="00BB6BBA" w:rsidRPr="00CF0EF3">
        <w:rPr>
          <w:rFonts w:ascii="Times New Roman" w:hAnsi="Times New Roman" w:cs="Times New Roman"/>
          <w:sz w:val="24"/>
          <w:szCs w:val="24"/>
        </w:rPr>
        <w:t>ecoué</w:t>
      </w:r>
      <w:r w:rsidRPr="00CF0EF3">
        <w:rPr>
          <w:rFonts w:ascii="Times New Roman" w:hAnsi="Times New Roman" w:cs="Times New Roman"/>
          <w:sz w:val="24"/>
          <w:szCs w:val="24"/>
        </w:rPr>
        <w:t xml:space="preserve"> par une succession de crises militaires et sociopolitiques</w:t>
      </w:r>
      <w:r w:rsidR="00D501BB">
        <w:rPr>
          <w:rFonts w:ascii="Times New Roman" w:hAnsi="Times New Roman" w:cs="Times New Roman"/>
          <w:sz w:val="24"/>
          <w:szCs w:val="24"/>
        </w:rPr>
        <w:t xml:space="preserve"> </w:t>
      </w:r>
      <w:r w:rsidR="005F3E97">
        <w:rPr>
          <w:rFonts w:ascii="Times New Roman" w:hAnsi="Times New Roman" w:cs="Times New Roman"/>
          <w:sz w:val="24"/>
          <w:szCs w:val="24"/>
        </w:rPr>
        <w:t>ayant</w:t>
      </w:r>
      <w:r w:rsidR="00D501BB">
        <w:rPr>
          <w:rFonts w:ascii="Times New Roman" w:hAnsi="Times New Roman" w:cs="Times New Roman"/>
          <w:sz w:val="24"/>
          <w:szCs w:val="24"/>
        </w:rPr>
        <w:t xml:space="preserve"> </w:t>
      </w:r>
      <w:r w:rsidRPr="00CF0EF3">
        <w:rPr>
          <w:rFonts w:ascii="Times New Roman" w:hAnsi="Times New Roman" w:cs="Times New Roman"/>
          <w:sz w:val="24"/>
          <w:szCs w:val="24"/>
        </w:rPr>
        <w:t>de</w:t>
      </w:r>
      <w:r w:rsidR="00D24F8B">
        <w:rPr>
          <w:rFonts w:ascii="Times New Roman" w:hAnsi="Times New Roman" w:cs="Times New Roman"/>
          <w:sz w:val="24"/>
          <w:szCs w:val="24"/>
        </w:rPr>
        <w:t>s</w:t>
      </w:r>
      <w:r w:rsidR="00D501BB">
        <w:rPr>
          <w:rFonts w:ascii="Times New Roman" w:hAnsi="Times New Roman" w:cs="Times New Roman"/>
          <w:sz w:val="24"/>
          <w:szCs w:val="24"/>
        </w:rPr>
        <w:t xml:space="preserve"> </w:t>
      </w:r>
      <w:r w:rsidR="00D24F8B">
        <w:rPr>
          <w:rFonts w:ascii="Times New Roman" w:hAnsi="Times New Roman" w:cs="Times New Roman"/>
          <w:sz w:val="24"/>
          <w:szCs w:val="24"/>
        </w:rPr>
        <w:t>répercutions négatives sur</w:t>
      </w:r>
      <w:r w:rsidRPr="00CF0EF3">
        <w:rPr>
          <w:rFonts w:ascii="Times New Roman" w:hAnsi="Times New Roman" w:cs="Times New Roman"/>
          <w:sz w:val="24"/>
          <w:szCs w:val="24"/>
        </w:rPr>
        <w:t xml:space="preserve"> sa croissance</w:t>
      </w:r>
      <w:r w:rsidR="00D501BB">
        <w:rPr>
          <w:rFonts w:ascii="Times New Roman" w:hAnsi="Times New Roman" w:cs="Times New Roman"/>
          <w:sz w:val="24"/>
          <w:szCs w:val="24"/>
        </w:rPr>
        <w:t xml:space="preserve"> </w:t>
      </w:r>
      <w:r w:rsidR="00D24F8B">
        <w:rPr>
          <w:rFonts w:ascii="Times New Roman" w:hAnsi="Times New Roman" w:cs="Times New Roman"/>
          <w:sz w:val="24"/>
          <w:szCs w:val="24"/>
        </w:rPr>
        <w:t>économique</w:t>
      </w:r>
      <w:r w:rsidR="00D24F8B" w:rsidRPr="00CF0EF3">
        <w:rPr>
          <w:rFonts w:ascii="Times New Roman" w:hAnsi="Times New Roman" w:cs="Times New Roman"/>
          <w:sz w:val="24"/>
          <w:szCs w:val="24"/>
        </w:rPr>
        <w:t>. Cette</w:t>
      </w:r>
      <w:r w:rsidRPr="00CF0EF3">
        <w:rPr>
          <w:rFonts w:ascii="Times New Roman" w:hAnsi="Times New Roman" w:cs="Times New Roman"/>
          <w:sz w:val="24"/>
          <w:szCs w:val="24"/>
        </w:rPr>
        <w:t xml:space="preserve"> crise et l’instabilité qu’elle va</w:t>
      </w:r>
      <w:r w:rsidR="00D501BB">
        <w:rPr>
          <w:rFonts w:ascii="Times New Roman" w:hAnsi="Times New Roman" w:cs="Times New Roman"/>
          <w:sz w:val="24"/>
          <w:szCs w:val="24"/>
        </w:rPr>
        <w:t xml:space="preserve"> </w:t>
      </w:r>
      <w:r w:rsidRPr="00CF0EF3">
        <w:rPr>
          <w:rFonts w:ascii="Times New Roman" w:hAnsi="Times New Roman" w:cs="Times New Roman"/>
          <w:sz w:val="24"/>
          <w:szCs w:val="24"/>
        </w:rPr>
        <w:t>c</w:t>
      </w:r>
      <w:r w:rsidR="00D24F8B">
        <w:rPr>
          <w:rFonts w:ascii="Times New Roman" w:hAnsi="Times New Roman" w:cs="Times New Roman"/>
          <w:sz w:val="24"/>
          <w:szCs w:val="24"/>
        </w:rPr>
        <w:t>réer va véritablement fragiliser l’économie</w:t>
      </w:r>
      <w:r w:rsidR="005B7C10">
        <w:rPr>
          <w:rFonts w:ascii="Times New Roman" w:hAnsi="Times New Roman" w:cs="Times New Roman"/>
          <w:sz w:val="24"/>
          <w:szCs w:val="24"/>
        </w:rPr>
        <w:t>.</w:t>
      </w:r>
      <w:r w:rsidR="00D501BB">
        <w:rPr>
          <w:rFonts w:ascii="Times New Roman" w:hAnsi="Times New Roman" w:cs="Times New Roman"/>
          <w:sz w:val="24"/>
          <w:szCs w:val="24"/>
        </w:rPr>
        <w:t xml:space="preserve"> </w:t>
      </w:r>
      <w:r w:rsidR="00D24F8B">
        <w:rPr>
          <w:rFonts w:ascii="Times New Roman" w:hAnsi="Times New Roman" w:cs="Times New Roman"/>
          <w:sz w:val="24"/>
          <w:szCs w:val="24"/>
        </w:rPr>
        <w:t>En effet</w:t>
      </w:r>
      <w:r w:rsidR="00242F38">
        <w:rPr>
          <w:rFonts w:ascii="Times New Roman" w:hAnsi="Times New Roman" w:cs="Times New Roman"/>
          <w:sz w:val="24"/>
          <w:szCs w:val="24"/>
        </w:rPr>
        <w:t xml:space="preserve">, le </w:t>
      </w:r>
      <w:r w:rsidR="00D551CD">
        <w:rPr>
          <w:rFonts w:ascii="Times New Roman" w:hAnsi="Times New Roman" w:cs="Times New Roman"/>
          <w:sz w:val="24"/>
          <w:szCs w:val="24"/>
        </w:rPr>
        <w:t>c</w:t>
      </w:r>
      <w:r w:rsidR="00242F38">
        <w:rPr>
          <w:rFonts w:ascii="Times New Roman" w:hAnsi="Times New Roman" w:cs="Times New Roman"/>
          <w:sz w:val="24"/>
          <w:szCs w:val="24"/>
        </w:rPr>
        <w:t xml:space="preserve">ontexte d’insécurité </w:t>
      </w:r>
      <w:r w:rsidR="005B4774">
        <w:rPr>
          <w:rFonts w:ascii="Times New Roman" w:hAnsi="Times New Roman" w:cs="Times New Roman"/>
          <w:sz w:val="24"/>
          <w:szCs w:val="24"/>
        </w:rPr>
        <w:t xml:space="preserve">va faire passer </w:t>
      </w:r>
      <w:r w:rsidR="00D24F8B">
        <w:rPr>
          <w:rFonts w:ascii="Times New Roman" w:hAnsi="Times New Roman" w:cs="Times New Roman"/>
          <w:sz w:val="24"/>
          <w:szCs w:val="24"/>
        </w:rPr>
        <w:t>l</w:t>
      </w:r>
      <w:r w:rsidRPr="00CF0EF3">
        <w:rPr>
          <w:rFonts w:ascii="Times New Roman" w:hAnsi="Times New Roman" w:cs="Times New Roman"/>
          <w:sz w:val="24"/>
          <w:szCs w:val="24"/>
        </w:rPr>
        <w:t>e taux de</w:t>
      </w:r>
      <w:r w:rsidR="005B4774">
        <w:rPr>
          <w:rFonts w:ascii="Times New Roman" w:hAnsi="Times New Roman" w:cs="Times New Roman"/>
          <w:sz w:val="24"/>
          <w:szCs w:val="24"/>
        </w:rPr>
        <w:t xml:space="preserve"> croissance de 7,73% en 1996 à -</w:t>
      </w:r>
      <w:r w:rsidR="00F1338B">
        <w:rPr>
          <w:rFonts w:ascii="Times New Roman" w:hAnsi="Times New Roman" w:cs="Times New Roman"/>
          <w:sz w:val="24"/>
          <w:szCs w:val="24"/>
        </w:rPr>
        <w:t>1</w:t>
      </w:r>
      <w:r w:rsidR="005B4774">
        <w:rPr>
          <w:rFonts w:ascii="Times New Roman" w:hAnsi="Times New Roman" w:cs="Times New Roman"/>
          <w:sz w:val="24"/>
          <w:szCs w:val="24"/>
        </w:rPr>
        <w:t>,</w:t>
      </w:r>
      <w:r w:rsidR="00F1338B">
        <w:rPr>
          <w:rFonts w:ascii="Times New Roman" w:hAnsi="Times New Roman" w:cs="Times New Roman"/>
          <w:sz w:val="24"/>
          <w:szCs w:val="24"/>
        </w:rPr>
        <w:t>36</w:t>
      </w:r>
      <w:r w:rsidR="005B4774">
        <w:rPr>
          <w:rFonts w:ascii="Times New Roman" w:hAnsi="Times New Roman" w:cs="Times New Roman"/>
          <w:sz w:val="24"/>
          <w:szCs w:val="24"/>
        </w:rPr>
        <w:t>% en 2000.</w:t>
      </w:r>
      <w:r w:rsidR="00ED198B">
        <w:rPr>
          <w:rFonts w:ascii="Times New Roman" w:hAnsi="Times New Roman" w:cs="Times New Roman"/>
          <w:sz w:val="24"/>
          <w:szCs w:val="24"/>
        </w:rPr>
        <w:t xml:space="preserve"> A</w:t>
      </w:r>
      <w:r w:rsidR="001615B9">
        <w:rPr>
          <w:rFonts w:ascii="Times New Roman" w:hAnsi="Times New Roman" w:cs="Times New Roman"/>
          <w:sz w:val="24"/>
          <w:szCs w:val="24"/>
        </w:rPr>
        <w:t xml:space="preserve">vec </w:t>
      </w:r>
      <w:r w:rsidR="00ED198B">
        <w:rPr>
          <w:rFonts w:ascii="Times New Roman" w:hAnsi="Times New Roman" w:cs="Times New Roman"/>
          <w:sz w:val="24"/>
          <w:szCs w:val="24"/>
        </w:rPr>
        <w:t>la crise soc</w:t>
      </w:r>
      <w:r w:rsidR="003E7CDC">
        <w:rPr>
          <w:rFonts w:ascii="Times New Roman" w:hAnsi="Times New Roman" w:cs="Times New Roman"/>
          <w:sz w:val="24"/>
          <w:szCs w:val="24"/>
        </w:rPr>
        <w:t>io</w:t>
      </w:r>
      <w:r w:rsidR="00ED198B">
        <w:rPr>
          <w:rFonts w:ascii="Times New Roman" w:hAnsi="Times New Roman" w:cs="Times New Roman"/>
          <w:sz w:val="24"/>
          <w:szCs w:val="24"/>
        </w:rPr>
        <w:t>politique de 2002</w:t>
      </w:r>
      <w:r w:rsidR="001615B9">
        <w:rPr>
          <w:rFonts w:ascii="Times New Roman" w:hAnsi="Times New Roman" w:cs="Times New Roman"/>
          <w:sz w:val="24"/>
          <w:szCs w:val="24"/>
        </w:rPr>
        <w:t>, l’on assiste à la fermeture</w:t>
      </w:r>
      <w:r w:rsidR="002E4A4D">
        <w:rPr>
          <w:rFonts w:ascii="Times New Roman" w:hAnsi="Times New Roman" w:cs="Times New Roman"/>
          <w:sz w:val="24"/>
          <w:szCs w:val="24"/>
        </w:rPr>
        <w:t xml:space="preserve"> de nombreuses banques</w:t>
      </w:r>
      <w:r w:rsidR="005B7C10">
        <w:rPr>
          <w:rFonts w:ascii="Times New Roman" w:hAnsi="Times New Roman" w:cs="Times New Roman"/>
          <w:sz w:val="24"/>
          <w:szCs w:val="24"/>
        </w:rPr>
        <w:t xml:space="preserve"> et entreprises. L</w:t>
      </w:r>
      <w:r w:rsidR="00DC3819">
        <w:rPr>
          <w:rFonts w:ascii="Times New Roman" w:hAnsi="Times New Roman" w:cs="Times New Roman"/>
          <w:sz w:val="24"/>
          <w:szCs w:val="24"/>
        </w:rPr>
        <w:t xml:space="preserve">e secteur </w:t>
      </w:r>
      <w:r w:rsidR="00B461D5">
        <w:rPr>
          <w:rFonts w:ascii="Times New Roman" w:hAnsi="Times New Roman" w:cs="Times New Roman"/>
          <w:sz w:val="24"/>
          <w:szCs w:val="24"/>
        </w:rPr>
        <w:t xml:space="preserve">bancaire </w:t>
      </w:r>
      <w:r w:rsidR="00DC3819">
        <w:rPr>
          <w:rFonts w:ascii="Times New Roman" w:hAnsi="Times New Roman" w:cs="Times New Roman"/>
          <w:sz w:val="24"/>
          <w:szCs w:val="24"/>
        </w:rPr>
        <w:t xml:space="preserve">se trouve affaibli </w:t>
      </w:r>
      <w:r w:rsidR="00DC3819" w:rsidRPr="00B6619A">
        <w:rPr>
          <w:rFonts w:ascii="Times New Roman" w:hAnsi="Times New Roman" w:cs="Times New Roman"/>
          <w:sz w:val="24"/>
          <w:szCs w:val="24"/>
        </w:rPr>
        <w:t>et par effet de ruissellement</w:t>
      </w:r>
      <w:r w:rsidR="00480B7B">
        <w:rPr>
          <w:rFonts w:ascii="Times New Roman" w:hAnsi="Times New Roman" w:cs="Times New Roman"/>
          <w:sz w:val="24"/>
          <w:szCs w:val="24"/>
        </w:rPr>
        <w:t xml:space="preserve"> influencera </w:t>
      </w:r>
      <w:r w:rsidR="00B46521">
        <w:rPr>
          <w:rFonts w:ascii="Times New Roman" w:hAnsi="Times New Roman" w:cs="Times New Roman"/>
          <w:sz w:val="24"/>
          <w:szCs w:val="24"/>
        </w:rPr>
        <w:t xml:space="preserve">négativement sur </w:t>
      </w:r>
      <w:r w:rsidR="00480B7B">
        <w:rPr>
          <w:rFonts w:ascii="Times New Roman" w:hAnsi="Times New Roman" w:cs="Times New Roman"/>
          <w:sz w:val="24"/>
          <w:szCs w:val="24"/>
        </w:rPr>
        <w:t>la croissance économique</w:t>
      </w:r>
      <w:r w:rsidR="00B46521">
        <w:rPr>
          <w:rFonts w:ascii="Times New Roman" w:hAnsi="Times New Roman" w:cs="Times New Roman"/>
          <w:sz w:val="24"/>
          <w:szCs w:val="24"/>
        </w:rPr>
        <w:t xml:space="preserve">. </w:t>
      </w:r>
      <w:r w:rsidR="000C312A">
        <w:rPr>
          <w:rFonts w:ascii="Times New Roman" w:hAnsi="Times New Roman" w:cs="Times New Roman"/>
          <w:sz w:val="24"/>
          <w:szCs w:val="24"/>
        </w:rPr>
        <w:t>Le</w:t>
      </w:r>
      <w:r w:rsidR="00B46521">
        <w:rPr>
          <w:rFonts w:ascii="Times New Roman" w:hAnsi="Times New Roman" w:cs="Times New Roman"/>
          <w:sz w:val="24"/>
          <w:szCs w:val="24"/>
        </w:rPr>
        <w:t xml:space="preserve"> taux de croissance en 2002 s’est donc établi à</w:t>
      </w:r>
      <w:r w:rsidR="00927AE5">
        <w:rPr>
          <w:rFonts w:ascii="Times New Roman" w:hAnsi="Times New Roman" w:cs="Times New Roman"/>
          <w:sz w:val="24"/>
          <w:szCs w:val="24"/>
        </w:rPr>
        <w:t xml:space="preserve"> -1,67%. A partir de 2004, l’on peut noter un certain renouveau </w:t>
      </w:r>
      <w:r w:rsidR="00B6619A">
        <w:rPr>
          <w:rFonts w:ascii="Times New Roman" w:hAnsi="Times New Roman" w:cs="Times New Roman"/>
          <w:sz w:val="24"/>
          <w:szCs w:val="24"/>
        </w:rPr>
        <w:t>économique</w:t>
      </w:r>
      <w:r w:rsidR="00D501BB">
        <w:rPr>
          <w:rFonts w:ascii="Times New Roman" w:hAnsi="Times New Roman" w:cs="Times New Roman"/>
          <w:sz w:val="24"/>
          <w:szCs w:val="24"/>
        </w:rPr>
        <w:t xml:space="preserve"> </w:t>
      </w:r>
      <w:r w:rsidR="00927AE5">
        <w:rPr>
          <w:rFonts w:ascii="Times New Roman" w:hAnsi="Times New Roman" w:cs="Times New Roman"/>
          <w:sz w:val="24"/>
          <w:szCs w:val="24"/>
        </w:rPr>
        <w:t>bien vrai que lent de l’économie</w:t>
      </w:r>
      <w:r w:rsidR="00FA57F5">
        <w:rPr>
          <w:rFonts w:ascii="Times New Roman" w:hAnsi="Times New Roman" w:cs="Times New Roman"/>
          <w:sz w:val="24"/>
          <w:szCs w:val="24"/>
        </w:rPr>
        <w:t xml:space="preserve"> avec le passage de -1,23% à 3,25% de</w:t>
      </w:r>
      <w:r w:rsidR="00425024">
        <w:rPr>
          <w:rFonts w:ascii="Times New Roman" w:hAnsi="Times New Roman" w:cs="Times New Roman"/>
          <w:sz w:val="24"/>
          <w:szCs w:val="24"/>
        </w:rPr>
        <w:t xml:space="preserve"> 2004 à 2009. L’économie ivoirienne </w:t>
      </w:r>
      <w:r w:rsidR="00425024">
        <w:rPr>
          <w:rFonts w:ascii="Times New Roman" w:hAnsi="Times New Roman" w:cs="Times New Roman"/>
          <w:sz w:val="24"/>
          <w:szCs w:val="24"/>
        </w:rPr>
        <w:lastRenderedPageBreak/>
        <w:t>deviendra de nouveau sujet des effets de la crise post</w:t>
      </w:r>
      <w:r w:rsidR="00BD2282">
        <w:rPr>
          <w:rFonts w:ascii="Times New Roman" w:hAnsi="Times New Roman" w:cs="Times New Roman"/>
          <w:sz w:val="24"/>
          <w:szCs w:val="24"/>
        </w:rPr>
        <w:t>e</w:t>
      </w:r>
      <w:r w:rsidR="00425024">
        <w:rPr>
          <w:rFonts w:ascii="Times New Roman" w:hAnsi="Times New Roman" w:cs="Times New Roman"/>
          <w:sz w:val="24"/>
          <w:szCs w:val="24"/>
        </w:rPr>
        <w:t>-électorale</w:t>
      </w:r>
      <w:r w:rsidR="00BD2282">
        <w:rPr>
          <w:rFonts w:ascii="Times New Roman" w:hAnsi="Times New Roman" w:cs="Times New Roman"/>
          <w:sz w:val="24"/>
          <w:szCs w:val="24"/>
        </w:rPr>
        <w:t xml:space="preserve"> de 2010 faisant basculer le taux de croissance à -4,39% en 2011.</w:t>
      </w:r>
    </w:p>
    <w:p w:rsidR="00B46521" w:rsidRPr="00B46521" w:rsidRDefault="00112911" w:rsidP="0074494D">
      <w:pPr>
        <w:pStyle w:val="Titre3"/>
        <w:numPr>
          <w:ilvl w:val="0"/>
          <w:numId w:val="15"/>
        </w:numPr>
      </w:pPr>
      <w:bookmarkStart w:id="33" w:name="_Toc72144258"/>
      <w:r w:rsidRPr="0052773F">
        <w:t>Le renouveau</w:t>
      </w:r>
      <w:r w:rsidR="005B7C10">
        <w:t xml:space="preserve"> économique </w:t>
      </w:r>
      <w:r w:rsidR="006F5216">
        <w:t>: D</w:t>
      </w:r>
      <w:r w:rsidR="00EC33D8">
        <w:t>e 2012</w:t>
      </w:r>
      <w:r w:rsidR="006F5216">
        <w:t xml:space="preserve"> à 2018</w:t>
      </w:r>
      <w:bookmarkEnd w:id="33"/>
    </w:p>
    <w:p w:rsidR="00927AE5" w:rsidRDefault="006F2A86" w:rsidP="00B46521">
      <w:pPr>
        <w:autoSpaceDE w:val="0"/>
        <w:autoSpaceDN w:val="0"/>
        <w:adjustRightInd w:val="0"/>
        <w:spacing w:after="0" w:line="360" w:lineRule="auto"/>
        <w:jc w:val="both"/>
        <w:rPr>
          <w:rFonts w:ascii="Times New Roman" w:hAnsi="Times New Roman" w:cs="Times New Roman"/>
          <w:sz w:val="24"/>
          <w:szCs w:val="24"/>
        </w:rPr>
      </w:pPr>
      <w:r w:rsidRPr="006F2A86">
        <w:rPr>
          <w:rFonts w:ascii="Times New Roman" w:hAnsi="Times New Roman" w:cs="Times New Roman"/>
          <w:sz w:val="24"/>
          <w:szCs w:val="24"/>
        </w:rPr>
        <w:t>Depuis la sortie de la crise post</w:t>
      </w:r>
      <w:r w:rsidR="00BD2282">
        <w:rPr>
          <w:rFonts w:ascii="Times New Roman" w:hAnsi="Times New Roman" w:cs="Times New Roman"/>
          <w:sz w:val="24"/>
          <w:szCs w:val="24"/>
        </w:rPr>
        <w:t>e-</w:t>
      </w:r>
      <w:r w:rsidRPr="006F2A86">
        <w:rPr>
          <w:rFonts w:ascii="Times New Roman" w:hAnsi="Times New Roman" w:cs="Times New Roman"/>
          <w:sz w:val="24"/>
          <w:szCs w:val="24"/>
        </w:rPr>
        <w:t>électorale de 2010-2011, la Côte d’Ivoire connait une</w:t>
      </w:r>
      <w:r w:rsidR="00D501BB">
        <w:rPr>
          <w:rFonts w:ascii="Times New Roman" w:hAnsi="Times New Roman" w:cs="Times New Roman"/>
          <w:sz w:val="24"/>
          <w:szCs w:val="24"/>
        </w:rPr>
        <w:t xml:space="preserve"> </w:t>
      </w:r>
      <w:r w:rsidRPr="006F2A86">
        <w:rPr>
          <w:rFonts w:ascii="Times New Roman" w:hAnsi="Times New Roman" w:cs="Times New Roman"/>
          <w:sz w:val="24"/>
          <w:szCs w:val="24"/>
        </w:rPr>
        <w:t>croissance remarquable avec un taux de croissance annuel élevé. En 2012, elle a connu une croissance estimée à 2 chiffres (10,10%). Cette croissance a pour source l’augmentation de l’investissement et surtout de l’investissement public qui a eu pour effet d’accroitre la consommation des ménages. En effet, de 489,271 milliards de FCFA en 2011, l’investissement est passé à 2200,651 milliards en 2012</w:t>
      </w:r>
      <w:r w:rsidR="00EC33D8">
        <w:rPr>
          <w:rFonts w:ascii="Times New Roman" w:hAnsi="Times New Roman" w:cs="Times New Roman"/>
          <w:sz w:val="24"/>
          <w:szCs w:val="24"/>
        </w:rPr>
        <w:t> ; De plus, la stabilité politique</w:t>
      </w:r>
      <w:r w:rsidR="00B6619A">
        <w:rPr>
          <w:rFonts w:ascii="Times New Roman" w:hAnsi="Times New Roman" w:cs="Times New Roman"/>
          <w:sz w:val="24"/>
          <w:szCs w:val="24"/>
        </w:rPr>
        <w:t xml:space="preserve"> de l’après post-crise</w:t>
      </w:r>
      <w:r w:rsidR="00EC33D8">
        <w:rPr>
          <w:rFonts w:ascii="Times New Roman" w:hAnsi="Times New Roman" w:cs="Times New Roman"/>
          <w:sz w:val="24"/>
          <w:szCs w:val="24"/>
        </w:rPr>
        <w:t xml:space="preserve"> a été un élément catalyseur </w:t>
      </w:r>
      <w:r w:rsidR="009B5F1E">
        <w:rPr>
          <w:rFonts w:ascii="Times New Roman" w:hAnsi="Times New Roman" w:cs="Times New Roman"/>
          <w:sz w:val="24"/>
          <w:szCs w:val="24"/>
        </w:rPr>
        <w:t>de cette croissance économique.</w:t>
      </w:r>
    </w:p>
    <w:p w:rsidR="00EC33D8" w:rsidRDefault="00EC33D8" w:rsidP="00B46521">
      <w:pPr>
        <w:autoSpaceDE w:val="0"/>
        <w:autoSpaceDN w:val="0"/>
        <w:adjustRightInd w:val="0"/>
        <w:spacing w:after="0" w:line="360" w:lineRule="auto"/>
        <w:jc w:val="both"/>
        <w:rPr>
          <w:rFonts w:ascii="Times New Roman" w:hAnsi="Times New Roman" w:cs="Times New Roman"/>
          <w:sz w:val="24"/>
          <w:szCs w:val="24"/>
        </w:rPr>
      </w:pPr>
    </w:p>
    <w:p w:rsidR="007D738A" w:rsidRPr="009B61F5" w:rsidRDefault="00923878" w:rsidP="0074494D">
      <w:pPr>
        <w:pStyle w:val="Titre2"/>
        <w:numPr>
          <w:ilvl w:val="0"/>
          <w:numId w:val="14"/>
        </w:numPr>
      </w:pPr>
      <w:bookmarkStart w:id="34" w:name="_Toc72144259"/>
      <w:r>
        <w:t xml:space="preserve">Evolution </w:t>
      </w:r>
      <w:r w:rsidR="005B4774" w:rsidRPr="005B4774">
        <w:t xml:space="preserve"> de la dette publique </w:t>
      </w:r>
      <w:r>
        <w:t xml:space="preserve">extérieure </w:t>
      </w:r>
      <w:r w:rsidR="005B4774" w:rsidRPr="005B4774">
        <w:t>en Côte d’Ivoire</w:t>
      </w:r>
      <w:bookmarkEnd w:id="34"/>
    </w:p>
    <w:p w:rsidR="00365C12" w:rsidRPr="000F0CB5" w:rsidRDefault="00365C12" w:rsidP="0074494D">
      <w:pPr>
        <w:pStyle w:val="Paragraphedeliste"/>
        <w:numPr>
          <w:ilvl w:val="0"/>
          <w:numId w:val="5"/>
        </w:numPr>
        <w:spacing w:line="360" w:lineRule="auto"/>
        <w:jc w:val="both"/>
        <w:rPr>
          <w:rFonts w:ascii="Times New Roman" w:hAnsi="Times New Roman" w:cs="Times New Roman"/>
          <w:sz w:val="24"/>
          <w:szCs w:val="24"/>
        </w:rPr>
      </w:pPr>
      <w:r w:rsidRPr="000F0CB5">
        <w:rPr>
          <w:rFonts w:ascii="Times New Roman" w:hAnsi="Times New Roman" w:cs="Times New Roman"/>
          <w:sz w:val="24"/>
          <w:szCs w:val="24"/>
        </w:rPr>
        <w:t>Evolution des indicateurs de la dette publique extérieure en Côte d’Ivoire</w:t>
      </w:r>
    </w:p>
    <w:p w:rsidR="002A1728" w:rsidRDefault="00AD15F0" w:rsidP="00C92814">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Graphique 2</w:t>
      </w:r>
      <w:r w:rsidR="005F117C">
        <w:rPr>
          <w:rFonts w:ascii="Times New Roman" w:hAnsi="Times New Roman" w:cs="Times New Roman"/>
          <w:sz w:val="24"/>
          <w:szCs w:val="24"/>
        </w:rPr>
        <w:t>:</w:t>
      </w:r>
      <w:r w:rsidR="007D738A">
        <w:rPr>
          <w:rFonts w:ascii="Times New Roman" w:hAnsi="Times New Roman" w:cs="Times New Roman"/>
          <w:sz w:val="24"/>
          <w:szCs w:val="24"/>
        </w:rPr>
        <w:t xml:space="preserve">Evolution du stock de la </w:t>
      </w:r>
      <w:r w:rsidR="00C23EE6">
        <w:rPr>
          <w:rFonts w:ascii="Times New Roman" w:hAnsi="Times New Roman" w:cs="Times New Roman"/>
          <w:sz w:val="24"/>
          <w:szCs w:val="24"/>
        </w:rPr>
        <w:t>dette publique ex</w:t>
      </w:r>
      <w:r w:rsidR="00C92814">
        <w:rPr>
          <w:rFonts w:ascii="Times New Roman" w:hAnsi="Times New Roman" w:cs="Times New Roman"/>
          <w:sz w:val="24"/>
          <w:szCs w:val="24"/>
        </w:rPr>
        <w:t>térieure en pourcentages du PIB</w:t>
      </w:r>
    </w:p>
    <w:p w:rsidR="00167197" w:rsidRPr="003037CC" w:rsidRDefault="00C23EE6" w:rsidP="00C92814">
      <w:pPr>
        <w:spacing w:after="0" w:line="360" w:lineRule="auto"/>
        <w:jc w:val="center"/>
        <w:rPr>
          <w:rFonts w:ascii="Times New Roman" w:hAnsi="Times New Roman" w:cs="Times New Roman"/>
          <w:sz w:val="24"/>
          <w:szCs w:val="24"/>
        </w:rPr>
      </w:pPr>
      <w:r w:rsidRPr="00C23EE6">
        <w:rPr>
          <w:rFonts w:ascii="Times New Roman" w:hAnsi="Times New Roman" w:cs="Times New Roman"/>
          <w:noProof/>
          <w:sz w:val="24"/>
          <w:szCs w:val="24"/>
          <w:lang w:eastAsia="fr-FR"/>
        </w:rPr>
        <w:drawing>
          <wp:inline distT="0" distB="0" distL="0" distR="0">
            <wp:extent cx="5189136" cy="2027208"/>
            <wp:effectExtent l="19050" t="0" r="11514" b="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92814" w:rsidRDefault="008A75F5" w:rsidP="008A75F5">
      <w:pPr>
        <w:tabs>
          <w:tab w:val="left" w:pos="7974"/>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rsidR="00614708" w:rsidRPr="00CC78BC" w:rsidRDefault="009B61F5" w:rsidP="00CC78BC">
      <w:pPr>
        <w:spacing w:line="360" w:lineRule="auto"/>
        <w:jc w:val="both"/>
        <w:rPr>
          <w:rFonts w:ascii="Times New Roman" w:hAnsi="Times New Roman" w:cs="Times New Roman"/>
          <w:sz w:val="24"/>
          <w:szCs w:val="24"/>
        </w:rPr>
      </w:pPr>
      <w:r>
        <w:rPr>
          <w:rFonts w:ascii="Times New Roman" w:hAnsi="Times New Roman" w:cs="Times New Roman"/>
          <w:sz w:val="24"/>
          <w:szCs w:val="24"/>
        </w:rPr>
        <w:t>Au regard du graphique ci-dessus, l’on constate que l</w:t>
      </w:r>
      <w:r w:rsidR="001844CC">
        <w:rPr>
          <w:rFonts w:ascii="Times New Roman" w:hAnsi="Times New Roman" w:cs="Times New Roman"/>
          <w:sz w:val="24"/>
          <w:szCs w:val="24"/>
        </w:rPr>
        <w:t>’évolution du</w:t>
      </w:r>
      <w:r>
        <w:rPr>
          <w:rFonts w:ascii="Times New Roman" w:hAnsi="Times New Roman" w:cs="Times New Roman"/>
          <w:sz w:val="24"/>
          <w:szCs w:val="24"/>
        </w:rPr>
        <w:t xml:space="preserve"> ratio du stock de la dette extérieure en </w:t>
      </w:r>
      <w:r w:rsidR="001844CC">
        <w:rPr>
          <w:rFonts w:ascii="Times New Roman" w:hAnsi="Times New Roman" w:cs="Times New Roman"/>
          <w:sz w:val="24"/>
          <w:szCs w:val="24"/>
        </w:rPr>
        <w:t>pourcentages du</w:t>
      </w:r>
      <w:r>
        <w:rPr>
          <w:rFonts w:ascii="Times New Roman" w:hAnsi="Times New Roman" w:cs="Times New Roman"/>
          <w:sz w:val="24"/>
          <w:szCs w:val="24"/>
        </w:rPr>
        <w:t xml:space="preserve"> PIB </w:t>
      </w:r>
      <w:r w:rsidR="001844CC">
        <w:rPr>
          <w:rFonts w:ascii="Times New Roman" w:hAnsi="Times New Roman" w:cs="Times New Roman"/>
          <w:sz w:val="24"/>
          <w:szCs w:val="24"/>
        </w:rPr>
        <w:t xml:space="preserve">se scinde deux phases. Il s’agit d’une phase </w:t>
      </w:r>
      <w:r w:rsidR="007157B0">
        <w:rPr>
          <w:rFonts w:ascii="Times New Roman" w:hAnsi="Times New Roman" w:cs="Times New Roman"/>
          <w:sz w:val="24"/>
          <w:szCs w:val="24"/>
        </w:rPr>
        <w:t xml:space="preserve">d’endettement allant de 1960 à 1994 dont </w:t>
      </w:r>
      <w:r w:rsidR="007157B0" w:rsidRPr="003A43ED">
        <w:rPr>
          <w:rFonts w:ascii="Times New Roman" w:hAnsi="Times New Roman" w:cs="Times New Roman"/>
          <w:sz w:val="24"/>
          <w:szCs w:val="24"/>
        </w:rPr>
        <w:t xml:space="preserve">la période 1987-1994 correspond à </w:t>
      </w:r>
      <w:r w:rsidR="003A43ED" w:rsidRPr="003A43ED">
        <w:rPr>
          <w:rFonts w:ascii="Times New Roman" w:hAnsi="Times New Roman" w:cs="Times New Roman"/>
          <w:sz w:val="24"/>
          <w:szCs w:val="24"/>
        </w:rPr>
        <w:t xml:space="preserve"> un</w:t>
      </w:r>
      <w:r w:rsidR="00D501BB">
        <w:rPr>
          <w:rFonts w:ascii="Times New Roman" w:hAnsi="Times New Roman" w:cs="Times New Roman"/>
          <w:sz w:val="24"/>
          <w:szCs w:val="24"/>
        </w:rPr>
        <w:t xml:space="preserve"> </w:t>
      </w:r>
      <w:r w:rsidR="007157B0" w:rsidRPr="003A43ED">
        <w:rPr>
          <w:rFonts w:ascii="Times New Roman" w:hAnsi="Times New Roman" w:cs="Times New Roman"/>
          <w:sz w:val="24"/>
          <w:szCs w:val="24"/>
        </w:rPr>
        <w:t>endettement foncièrement</w:t>
      </w:r>
      <w:r w:rsidR="007157B0">
        <w:rPr>
          <w:rFonts w:ascii="Times New Roman" w:hAnsi="Times New Roman" w:cs="Times New Roman"/>
          <w:sz w:val="24"/>
          <w:szCs w:val="24"/>
        </w:rPr>
        <w:t xml:space="preserve"> excessif et une phase de réduction continue du ratio de la dette.</w:t>
      </w:r>
      <w:r w:rsidR="00A26AC7">
        <w:rPr>
          <w:rFonts w:ascii="Times New Roman" w:hAnsi="Times New Roman" w:cs="Times New Roman"/>
          <w:sz w:val="24"/>
          <w:szCs w:val="24"/>
        </w:rPr>
        <w:t xml:space="preserve"> Ainsi sur la période 1987-1994, le ratio d’endettement est passé de 92,05% du PIB à 131,25%</w:t>
      </w:r>
      <w:r w:rsidR="008944A3">
        <w:rPr>
          <w:rFonts w:ascii="Times New Roman" w:hAnsi="Times New Roman" w:cs="Times New Roman"/>
          <w:sz w:val="24"/>
          <w:szCs w:val="24"/>
        </w:rPr>
        <w:t>. Cette augmentation</w:t>
      </w:r>
      <w:r w:rsidR="00FC5C1E">
        <w:rPr>
          <w:rFonts w:ascii="Times New Roman" w:hAnsi="Times New Roman" w:cs="Times New Roman"/>
          <w:sz w:val="24"/>
          <w:szCs w:val="24"/>
        </w:rPr>
        <w:t xml:space="preserve"> est le reflet de la crise d’endettement de 1980 qui a impacté négativement les pays en voie en </w:t>
      </w:r>
      <w:r w:rsidR="00D62B91">
        <w:rPr>
          <w:rFonts w:ascii="Times New Roman" w:hAnsi="Times New Roman" w:cs="Times New Roman"/>
          <w:sz w:val="24"/>
          <w:szCs w:val="24"/>
        </w:rPr>
        <w:t>développement notamment</w:t>
      </w:r>
      <w:r w:rsidR="005F117C">
        <w:rPr>
          <w:rFonts w:ascii="Times New Roman" w:hAnsi="Times New Roman" w:cs="Times New Roman"/>
          <w:sz w:val="24"/>
          <w:szCs w:val="24"/>
        </w:rPr>
        <w:t xml:space="preserve"> la Côte d’Ivoire. </w:t>
      </w:r>
      <w:r w:rsidR="005E745C">
        <w:rPr>
          <w:rFonts w:ascii="Times New Roman" w:hAnsi="Times New Roman" w:cs="Times New Roman"/>
          <w:sz w:val="24"/>
          <w:szCs w:val="24"/>
        </w:rPr>
        <w:t xml:space="preserve">En effet, cette crise d’endettement est la résultante </w:t>
      </w:r>
      <w:r w:rsidR="00995F85">
        <w:rPr>
          <w:rFonts w:ascii="Times New Roman" w:hAnsi="Times New Roman" w:cs="Times New Roman"/>
          <w:sz w:val="24"/>
          <w:szCs w:val="24"/>
        </w:rPr>
        <w:t xml:space="preserve">de la combinaison de plusieurs chocs exogènes négatifs, une mauvaise gestion </w:t>
      </w:r>
      <w:r w:rsidR="00995F85">
        <w:rPr>
          <w:rFonts w:ascii="Times New Roman" w:hAnsi="Times New Roman" w:cs="Times New Roman"/>
          <w:sz w:val="24"/>
          <w:szCs w:val="24"/>
        </w:rPr>
        <w:lastRenderedPageBreak/>
        <w:t>économique interne des Etats</w:t>
      </w:r>
      <w:r w:rsidR="00E71A72">
        <w:rPr>
          <w:rFonts w:ascii="Times New Roman" w:hAnsi="Times New Roman" w:cs="Times New Roman"/>
          <w:sz w:val="24"/>
          <w:szCs w:val="24"/>
        </w:rPr>
        <w:t xml:space="preserve"> et des mauvaises décisions de prêt des banques internationales.</w:t>
      </w:r>
      <w:r w:rsidR="00E71A72">
        <w:rPr>
          <w:rStyle w:val="Appelnotedebasdep"/>
          <w:rFonts w:ascii="Times New Roman" w:hAnsi="Times New Roman" w:cs="Times New Roman"/>
          <w:sz w:val="24"/>
          <w:szCs w:val="24"/>
        </w:rPr>
        <w:footnoteReference w:id="2"/>
      </w:r>
      <w:r w:rsidR="0042387C">
        <w:rPr>
          <w:rFonts w:ascii="Times New Roman" w:hAnsi="Times New Roman" w:cs="Times New Roman"/>
          <w:sz w:val="24"/>
          <w:szCs w:val="24"/>
        </w:rPr>
        <w:t xml:space="preserve"> Afin de résoudre la crise, deux plans ont été adoptés</w:t>
      </w:r>
      <w:r w:rsidR="001540E0">
        <w:rPr>
          <w:rFonts w:ascii="Times New Roman" w:hAnsi="Times New Roman" w:cs="Times New Roman"/>
          <w:sz w:val="24"/>
          <w:szCs w:val="24"/>
        </w:rPr>
        <w:t xml:space="preserve"> à savoir le plan Baker et le plan Brady. Le premier consistait à accorder de nouveaux financements</w:t>
      </w:r>
      <w:r w:rsidR="004E2CF8">
        <w:rPr>
          <w:rFonts w:ascii="Times New Roman" w:hAnsi="Times New Roman" w:cs="Times New Roman"/>
          <w:sz w:val="24"/>
          <w:szCs w:val="24"/>
        </w:rPr>
        <w:t xml:space="preserve"> aux pays en difficultés, chose qui augmentera davantage le stock de la dette. Quatre ans après l’échec du plan Baker (1985), le plan Brady</w:t>
      </w:r>
      <w:r w:rsidR="005C5924">
        <w:rPr>
          <w:rFonts w:ascii="Times New Roman" w:hAnsi="Times New Roman" w:cs="Times New Roman"/>
          <w:sz w:val="24"/>
          <w:szCs w:val="24"/>
        </w:rPr>
        <w:t xml:space="preserve"> visait à réduire le</w:t>
      </w:r>
      <w:r w:rsidR="00BC48E2">
        <w:rPr>
          <w:rFonts w:ascii="Times New Roman" w:hAnsi="Times New Roman" w:cs="Times New Roman"/>
          <w:sz w:val="24"/>
          <w:szCs w:val="24"/>
        </w:rPr>
        <w:t>s dettes extérieures en annulant cette dernière</w:t>
      </w:r>
      <w:r w:rsidR="00CC78BC">
        <w:rPr>
          <w:rFonts w:ascii="Times New Roman" w:hAnsi="Times New Roman" w:cs="Times New Roman"/>
          <w:sz w:val="24"/>
          <w:szCs w:val="24"/>
        </w:rPr>
        <w:t>.</w:t>
      </w:r>
    </w:p>
    <w:p w:rsidR="00A772BF" w:rsidRPr="0019609F" w:rsidRDefault="00B25039" w:rsidP="003E6B57">
      <w:pPr>
        <w:pStyle w:val="Titre1"/>
      </w:pPr>
      <w:bookmarkStart w:id="35" w:name="_Toc72144260"/>
      <w:r>
        <w:t>CHAPITRE 2</w:t>
      </w:r>
      <w:r w:rsidR="00A772BF">
        <w:t>:</w:t>
      </w:r>
      <w:r w:rsidR="00A772BF" w:rsidRPr="00B01587">
        <w:t xml:space="preserve">REVUE DE </w:t>
      </w:r>
      <w:r w:rsidR="00A772BF">
        <w:t>LITTERATURE</w:t>
      </w:r>
      <w:bookmarkEnd w:id="35"/>
    </w:p>
    <w:p w:rsidR="00A772BF" w:rsidRPr="00B064ED" w:rsidRDefault="00A772BF" w:rsidP="00A772BF">
      <w:pPr>
        <w:spacing w:line="360" w:lineRule="auto"/>
        <w:jc w:val="both"/>
        <w:rPr>
          <w:rFonts w:ascii="Times New Roman" w:hAnsi="Times New Roman" w:cs="Times New Roman"/>
          <w:sz w:val="24"/>
          <w:szCs w:val="24"/>
        </w:rPr>
      </w:pPr>
      <w:r>
        <w:rPr>
          <w:rFonts w:ascii="Times New Roman" w:hAnsi="Times New Roman" w:cs="Times New Roman"/>
          <w:sz w:val="24"/>
          <w:szCs w:val="24"/>
        </w:rPr>
        <w:t>Dans cette partie, il s’agira de présenter une revue de littérature théorique d’une part, et d’autre part, une revue de littérature empirique relative à ce thème de recherche.</w:t>
      </w:r>
    </w:p>
    <w:p w:rsidR="00A772BF" w:rsidRPr="00A031AE" w:rsidRDefault="00B25039" w:rsidP="003E6B57">
      <w:pPr>
        <w:pStyle w:val="Titre1"/>
      </w:pPr>
      <w:bookmarkStart w:id="36" w:name="_Toc72144261"/>
      <w:r>
        <w:t>Section 1</w:t>
      </w:r>
      <w:r w:rsidR="00A772BF" w:rsidRPr="00A031AE">
        <w:t>: Revue de littérature théorique</w:t>
      </w:r>
      <w:bookmarkEnd w:id="36"/>
    </w:p>
    <w:p w:rsidR="00A772BF" w:rsidRDefault="00A772BF" w:rsidP="00A772BF">
      <w:pPr>
        <w:spacing w:line="360" w:lineRule="auto"/>
        <w:jc w:val="both"/>
        <w:rPr>
          <w:rFonts w:ascii="Times New Roman" w:hAnsi="Times New Roman" w:cs="Times New Roman"/>
          <w:sz w:val="24"/>
          <w:szCs w:val="24"/>
        </w:rPr>
      </w:pPr>
      <w:r>
        <w:rPr>
          <w:rFonts w:ascii="Times New Roman" w:hAnsi="Times New Roman" w:cs="Times New Roman"/>
          <w:sz w:val="24"/>
          <w:szCs w:val="24"/>
        </w:rPr>
        <w:t>La question des effets de la dette publique sur la croissance économique intéresse aussi bien les hommes politiques que la communauté des économistes. Cette question est toujours restée à la table des discussions. Cependant d’un pan à un autre l’on ressort des conceptions différentes de la relation existante entre la dette publique et la croissance économique d’un pays.</w:t>
      </w:r>
    </w:p>
    <w:p w:rsidR="00A772BF" w:rsidRPr="005A6E0B" w:rsidRDefault="00A772BF" w:rsidP="0074494D">
      <w:pPr>
        <w:pStyle w:val="Titre2"/>
        <w:numPr>
          <w:ilvl w:val="0"/>
          <w:numId w:val="16"/>
        </w:numPr>
      </w:pPr>
      <w:bookmarkStart w:id="37" w:name="_Toc72144262"/>
      <w:r w:rsidRPr="005A6E0B">
        <w:t>Point de vue des classiques et néoclassiques</w:t>
      </w:r>
      <w:bookmarkEnd w:id="37"/>
    </w:p>
    <w:p w:rsidR="00A772BF" w:rsidRDefault="00A772BF" w:rsidP="00A772BF">
      <w:pPr>
        <w:spacing w:line="360" w:lineRule="auto"/>
        <w:jc w:val="both"/>
        <w:rPr>
          <w:rFonts w:ascii="Times New Roman" w:hAnsi="Times New Roman" w:cs="Times New Roman"/>
          <w:sz w:val="24"/>
          <w:szCs w:val="24"/>
        </w:rPr>
      </w:pPr>
      <w:r>
        <w:rPr>
          <w:rFonts w:ascii="Times New Roman" w:hAnsi="Times New Roman" w:cs="Times New Roman"/>
          <w:sz w:val="24"/>
          <w:szCs w:val="24"/>
        </w:rPr>
        <w:t>Hoover</w:t>
      </w:r>
      <w:r w:rsidR="00BB618A">
        <w:rPr>
          <w:rFonts w:ascii="Times New Roman" w:hAnsi="Times New Roman" w:cs="Times New Roman"/>
          <w:sz w:val="24"/>
          <w:szCs w:val="24"/>
        </w:rPr>
        <w:t xml:space="preserve">(1931) disait : </w:t>
      </w:r>
      <w:r>
        <w:rPr>
          <w:rFonts w:ascii="Times New Roman" w:hAnsi="Times New Roman" w:cs="Times New Roman"/>
          <w:sz w:val="24"/>
          <w:szCs w:val="24"/>
        </w:rPr>
        <w:t>«</w:t>
      </w:r>
      <w:r w:rsidR="00D62B91" w:rsidRPr="007A6DE8">
        <w:rPr>
          <w:rFonts w:ascii="Times New Roman" w:hAnsi="Times New Roman" w:cs="Times New Roman"/>
          <w:b/>
          <w:sz w:val="24"/>
          <w:szCs w:val="24"/>
        </w:rPr>
        <w:t>Heureux sont</w:t>
      </w:r>
      <w:r w:rsidRPr="007A6DE8">
        <w:rPr>
          <w:rFonts w:ascii="Times New Roman" w:hAnsi="Times New Roman" w:cs="Times New Roman"/>
          <w:b/>
          <w:sz w:val="24"/>
          <w:szCs w:val="24"/>
        </w:rPr>
        <w:t xml:space="preserve"> les jeunes car ils hé</w:t>
      </w:r>
      <w:r w:rsidR="00BB618A">
        <w:rPr>
          <w:rFonts w:ascii="Times New Roman" w:hAnsi="Times New Roman" w:cs="Times New Roman"/>
          <w:b/>
          <w:sz w:val="24"/>
          <w:szCs w:val="24"/>
        </w:rPr>
        <w:t xml:space="preserve">riteront de la dette nationale </w:t>
      </w:r>
      <w:r w:rsidRPr="007A6DE8">
        <w:rPr>
          <w:rFonts w:ascii="Times New Roman" w:hAnsi="Times New Roman" w:cs="Times New Roman"/>
          <w:b/>
          <w:sz w:val="24"/>
          <w:szCs w:val="24"/>
        </w:rPr>
        <w:t>»</w:t>
      </w:r>
      <w:r>
        <w:rPr>
          <w:rFonts w:ascii="Times New Roman" w:hAnsi="Times New Roman" w:cs="Times New Roman"/>
          <w:sz w:val="24"/>
          <w:szCs w:val="24"/>
        </w:rPr>
        <w:t xml:space="preserve"> Une telle affirmation venant de l’ex- président des États-Unis, bien vrai qu’ayant un caractère ironique caricature à la perfection le point de vue de certains économistes. C’est dans cette optique que ces économistes se feront les pourfendeurs des dettes colossales contractées par les États en étalant les potentiels effets négatifs de cette dernière sur la croissance économique.</w:t>
      </w:r>
    </w:p>
    <w:p w:rsidR="00A772BF" w:rsidRDefault="00A772BF" w:rsidP="00A772BF">
      <w:pPr>
        <w:spacing w:line="360" w:lineRule="auto"/>
        <w:jc w:val="both"/>
        <w:rPr>
          <w:rFonts w:ascii="Times New Roman" w:hAnsi="Times New Roman" w:cs="Times New Roman"/>
          <w:sz w:val="24"/>
          <w:szCs w:val="24"/>
        </w:rPr>
      </w:pPr>
      <w:r>
        <w:rPr>
          <w:rFonts w:ascii="Times New Roman" w:hAnsi="Times New Roman" w:cs="Times New Roman"/>
          <w:sz w:val="24"/>
          <w:szCs w:val="24"/>
        </w:rPr>
        <w:t>Pour le courant classique, l’endettement a un effet négatif sur la croissance économique d’une nation car ces derniers l’assimilent à une charge supplémentaire pour les générations à venir .</w:t>
      </w:r>
      <w:r w:rsidRPr="00057727">
        <w:rPr>
          <w:rFonts w:ascii="Times New Roman" w:hAnsi="Times New Roman" w:cs="Times New Roman"/>
          <w:sz w:val="24"/>
          <w:szCs w:val="24"/>
        </w:rPr>
        <w:t>Smith (1759),</w:t>
      </w:r>
      <w:r>
        <w:rPr>
          <w:rFonts w:ascii="Times New Roman" w:hAnsi="Times New Roman" w:cs="Times New Roman"/>
          <w:sz w:val="24"/>
          <w:szCs w:val="24"/>
        </w:rPr>
        <w:t xml:space="preserve"> pour sa part, déconseille un endettement car il aurait des effets pervers sur la croissance nationale. C’est dans ce sens que dans son livre </w:t>
      </w:r>
      <w:r w:rsidRPr="00057727">
        <w:rPr>
          <w:rFonts w:ascii="Times New Roman" w:hAnsi="Times New Roman" w:cs="Times New Roman"/>
          <w:sz w:val="24"/>
          <w:szCs w:val="24"/>
        </w:rPr>
        <w:t xml:space="preserve">Richesse des </w:t>
      </w:r>
      <w:r w:rsidR="00D62B91" w:rsidRPr="00057727">
        <w:rPr>
          <w:rFonts w:ascii="Times New Roman" w:hAnsi="Times New Roman" w:cs="Times New Roman"/>
          <w:sz w:val="24"/>
          <w:szCs w:val="24"/>
        </w:rPr>
        <w:t>nations paru</w:t>
      </w:r>
      <w:r>
        <w:rPr>
          <w:rFonts w:ascii="Times New Roman" w:hAnsi="Times New Roman" w:cs="Times New Roman"/>
          <w:sz w:val="24"/>
          <w:szCs w:val="24"/>
        </w:rPr>
        <w:t xml:space="preserve"> en1776</w:t>
      </w:r>
      <w:r w:rsidRPr="0092309D">
        <w:rPr>
          <w:rFonts w:ascii="Times New Roman" w:hAnsi="Times New Roman" w:cs="Times New Roman"/>
          <w:i/>
          <w:sz w:val="24"/>
          <w:szCs w:val="24"/>
        </w:rPr>
        <w:t>,</w:t>
      </w:r>
      <w:r>
        <w:rPr>
          <w:rFonts w:ascii="Times New Roman" w:hAnsi="Times New Roman" w:cs="Times New Roman"/>
          <w:sz w:val="24"/>
          <w:szCs w:val="24"/>
        </w:rPr>
        <w:t xml:space="preserve"> il ajoute que: « le progrès des dettes énormes qui écrasent toutes les grandes nations de l’Europe les ruineront toutes à la longue ». En d’autres termes, l’endettement est nocif dans la mesure où il con</w:t>
      </w:r>
      <w:r w:rsidR="005E3E63">
        <w:rPr>
          <w:rFonts w:ascii="Times New Roman" w:hAnsi="Times New Roman" w:cs="Times New Roman"/>
          <w:sz w:val="24"/>
          <w:szCs w:val="24"/>
        </w:rPr>
        <w:t xml:space="preserve">stitue un moyen de financement </w:t>
      </w:r>
      <w:r>
        <w:rPr>
          <w:rFonts w:ascii="Times New Roman" w:hAnsi="Times New Roman" w:cs="Times New Roman"/>
          <w:sz w:val="24"/>
          <w:szCs w:val="24"/>
        </w:rPr>
        <w:t xml:space="preserve">de la guerre et en ce sens, il favorise les </w:t>
      </w:r>
      <w:r>
        <w:rPr>
          <w:rFonts w:ascii="Times New Roman" w:hAnsi="Times New Roman" w:cs="Times New Roman"/>
          <w:sz w:val="24"/>
          <w:szCs w:val="24"/>
        </w:rPr>
        <w:lastRenderedPageBreak/>
        <w:t xml:space="preserve">conflits. En outre, il engendre un risque réel de dépendance vis-à-vis des </w:t>
      </w:r>
      <w:r w:rsidRPr="00402663">
        <w:rPr>
          <w:rFonts w:ascii="Times New Roman" w:hAnsi="Times New Roman" w:cs="Times New Roman"/>
          <w:sz w:val="24"/>
          <w:szCs w:val="24"/>
        </w:rPr>
        <w:t>débiteurs</w:t>
      </w:r>
      <w:r>
        <w:rPr>
          <w:rFonts w:ascii="Times New Roman" w:hAnsi="Times New Roman" w:cs="Times New Roman"/>
          <w:sz w:val="24"/>
          <w:szCs w:val="24"/>
        </w:rPr>
        <w:t xml:space="preserve"> et notamment de fuites de capitaux vers l’</w:t>
      </w:r>
      <w:r w:rsidR="00D62B91">
        <w:rPr>
          <w:rFonts w:ascii="Times New Roman" w:hAnsi="Times New Roman" w:cs="Times New Roman"/>
          <w:sz w:val="24"/>
          <w:szCs w:val="24"/>
        </w:rPr>
        <w:t>étranger, cela</w:t>
      </w:r>
      <w:r w:rsidR="00D501BB">
        <w:rPr>
          <w:rFonts w:ascii="Times New Roman" w:hAnsi="Times New Roman" w:cs="Times New Roman"/>
          <w:sz w:val="24"/>
          <w:szCs w:val="24"/>
        </w:rPr>
        <w:t xml:space="preserve"> </w:t>
      </w:r>
      <w:r>
        <w:rPr>
          <w:rFonts w:ascii="Times New Roman" w:hAnsi="Times New Roman" w:cs="Times New Roman"/>
          <w:sz w:val="24"/>
          <w:szCs w:val="24"/>
        </w:rPr>
        <w:t>conduisant à une baiss</w:t>
      </w:r>
      <w:r w:rsidR="002F7521">
        <w:rPr>
          <w:rFonts w:ascii="Times New Roman" w:hAnsi="Times New Roman" w:cs="Times New Roman"/>
          <w:sz w:val="24"/>
          <w:szCs w:val="24"/>
        </w:rPr>
        <w:t xml:space="preserve">e </w:t>
      </w:r>
      <w:r>
        <w:rPr>
          <w:rFonts w:ascii="Times New Roman" w:hAnsi="Times New Roman" w:cs="Times New Roman"/>
          <w:sz w:val="24"/>
          <w:szCs w:val="24"/>
        </w:rPr>
        <w:t>de la croissance économique via l’effet d’éviction</w:t>
      </w:r>
      <w:r>
        <w:rPr>
          <w:rStyle w:val="Appelnotedebasdep"/>
          <w:rFonts w:ascii="Times New Roman" w:hAnsi="Times New Roman" w:cs="Times New Roman"/>
          <w:sz w:val="24"/>
          <w:szCs w:val="24"/>
        </w:rPr>
        <w:footnoteReference w:id="3"/>
      </w:r>
      <w:r>
        <w:rPr>
          <w:rFonts w:ascii="Times New Roman" w:hAnsi="Times New Roman" w:cs="Times New Roman"/>
          <w:sz w:val="24"/>
          <w:szCs w:val="24"/>
        </w:rPr>
        <w:t>.</w:t>
      </w:r>
      <w:r w:rsidRPr="00057727">
        <w:rPr>
          <w:rFonts w:ascii="Times New Roman" w:hAnsi="Times New Roman" w:cs="Times New Roman"/>
          <w:sz w:val="24"/>
          <w:szCs w:val="24"/>
        </w:rPr>
        <w:t>Say (1799</w:t>
      </w:r>
      <w:r w:rsidRPr="00F37027">
        <w:rPr>
          <w:rFonts w:ascii="Times New Roman" w:hAnsi="Times New Roman" w:cs="Times New Roman"/>
          <w:i/>
          <w:sz w:val="24"/>
          <w:szCs w:val="24"/>
        </w:rPr>
        <w:t>),</w:t>
      </w:r>
      <w:r>
        <w:rPr>
          <w:rFonts w:ascii="Times New Roman" w:hAnsi="Times New Roman" w:cs="Times New Roman"/>
          <w:sz w:val="24"/>
          <w:szCs w:val="24"/>
        </w:rPr>
        <w:t xml:space="preserve"> dans la même veine, souligne qu’il faut limiter les emprunts publics parce qu’ils font intervenir le paiement d’intérêts qui, au fil du temps, deviennent une charge supplémentaire pour les générations à venir. </w:t>
      </w:r>
    </w:p>
    <w:p w:rsidR="00A772BF" w:rsidRDefault="00A772BF" w:rsidP="00A772BF">
      <w:pPr>
        <w:spacing w:line="360" w:lineRule="auto"/>
        <w:jc w:val="both"/>
        <w:rPr>
          <w:rFonts w:ascii="Times New Roman" w:hAnsi="Times New Roman" w:cs="Times New Roman"/>
          <w:sz w:val="24"/>
          <w:szCs w:val="24"/>
        </w:rPr>
      </w:pPr>
      <w:r w:rsidRPr="00B064ED">
        <w:rPr>
          <w:rFonts w:ascii="Times New Roman" w:hAnsi="Times New Roman" w:cs="Times New Roman"/>
          <w:sz w:val="24"/>
          <w:szCs w:val="24"/>
        </w:rPr>
        <w:t>Ricardo (1817)</w:t>
      </w:r>
      <w:r>
        <w:rPr>
          <w:rFonts w:ascii="Times New Roman" w:hAnsi="Times New Roman" w:cs="Times New Roman"/>
          <w:sz w:val="24"/>
          <w:szCs w:val="24"/>
        </w:rPr>
        <w:t xml:space="preserve"> introduit une nouvelle théorie que l’on nomme l’équivalence ricardienne. Selon cette théorie, les agents économiques adapteront leur comportement de consommation et d’investissement aux dettes contractées par les autorités publiques qu’ils con</w:t>
      </w:r>
      <w:r w:rsidR="00526A66">
        <w:rPr>
          <w:rFonts w:ascii="Times New Roman" w:hAnsi="Times New Roman" w:cs="Times New Roman"/>
          <w:sz w:val="24"/>
          <w:szCs w:val="24"/>
        </w:rPr>
        <w:t>sidèrent comme des impôts futur</w:t>
      </w:r>
      <w:r>
        <w:rPr>
          <w:rFonts w:ascii="Times New Roman" w:hAnsi="Times New Roman" w:cs="Times New Roman"/>
          <w:sz w:val="24"/>
          <w:szCs w:val="24"/>
        </w:rPr>
        <w:t>s. Ainsi, contrairement à l’approche traditionnelle de la dette publique qui prévoit une augmentation de la consommation du fait de la baisse des impôts. Pour Ricardo, cela n’aurait aucun effet car les agents s’abstiendront de tout changement</w:t>
      </w:r>
      <w:r w:rsidR="002F7521">
        <w:rPr>
          <w:rFonts w:ascii="Times New Roman" w:hAnsi="Times New Roman" w:cs="Times New Roman"/>
          <w:sz w:val="24"/>
          <w:szCs w:val="24"/>
        </w:rPr>
        <w:t>,</w:t>
      </w:r>
      <w:r>
        <w:rPr>
          <w:rFonts w:ascii="Times New Roman" w:hAnsi="Times New Roman" w:cs="Times New Roman"/>
          <w:sz w:val="24"/>
          <w:szCs w:val="24"/>
        </w:rPr>
        <w:t> car conscient</w:t>
      </w:r>
      <w:r w:rsidR="002F7521">
        <w:rPr>
          <w:rFonts w:ascii="Times New Roman" w:hAnsi="Times New Roman" w:cs="Times New Roman"/>
          <w:sz w:val="24"/>
          <w:szCs w:val="24"/>
        </w:rPr>
        <w:t>s</w:t>
      </w:r>
      <w:r>
        <w:rPr>
          <w:rFonts w:ascii="Times New Roman" w:hAnsi="Times New Roman" w:cs="Times New Roman"/>
          <w:sz w:val="24"/>
          <w:szCs w:val="24"/>
        </w:rPr>
        <w:t xml:space="preserve"> des impôts à venir. </w:t>
      </w:r>
      <w:r w:rsidRPr="00B064ED">
        <w:rPr>
          <w:rFonts w:ascii="Times New Roman" w:hAnsi="Times New Roman" w:cs="Times New Roman"/>
          <w:sz w:val="24"/>
          <w:szCs w:val="24"/>
        </w:rPr>
        <w:t>Barro</w:t>
      </w:r>
      <w:r w:rsidR="00D501BB">
        <w:rPr>
          <w:rFonts w:ascii="Times New Roman" w:hAnsi="Times New Roman" w:cs="Times New Roman"/>
          <w:sz w:val="24"/>
          <w:szCs w:val="24"/>
        </w:rPr>
        <w:t xml:space="preserve"> </w:t>
      </w:r>
      <w:r w:rsidRPr="00B064ED">
        <w:rPr>
          <w:rFonts w:ascii="Times New Roman" w:hAnsi="Times New Roman" w:cs="Times New Roman"/>
          <w:sz w:val="24"/>
          <w:szCs w:val="24"/>
        </w:rPr>
        <w:t>(1989</w:t>
      </w:r>
      <w:r w:rsidRPr="00F37027">
        <w:rPr>
          <w:rFonts w:ascii="Times New Roman" w:hAnsi="Times New Roman" w:cs="Times New Roman"/>
          <w:i/>
          <w:sz w:val="24"/>
          <w:szCs w:val="24"/>
        </w:rPr>
        <w:t>)</w:t>
      </w:r>
      <w:r>
        <w:rPr>
          <w:rFonts w:ascii="Times New Roman" w:hAnsi="Times New Roman" w:cs="Times New Roman"/>
          <w:sz w:val="24"/>
          <w:szCs w:val="24"/>
        </w:rPr>
        <w:t>, tout comme Ricardo, affirme qu’une politique de déficit budgétaire financée par l’emprunt n’a aucun effet sur l’économie dans la mesure où les agents économiques ne sont pas victimes de l’illusion fiscale.</w:t>
      </w:r>
    </w:p>
    <w:p w:rsidR="00A772BF" w:rsidRDefault="00A772BF" w:rsidP="00A772BF">
      <w:pPr>
        <w:spacing w:line="360" w:lineRule="auto"/>
        <w:jc w:val="both"/>
        <w:rPr>
          <w:rFonts w:ascii="Times New Roman" w:hAnsi="Times New Roman" w:cs="Times New Roman"/>
          <w:sz w:val="24"/>
          <w:szCs w:val="24"/>
        </w:rPr>
      </w:pPr>
      <w:r w:rsidRPr="00B064ED">
        <w:rPr>
          <w:rFonts w:ascii="Times New Roman" w:hAnsi="Times New Roman" w:cs="Times New Roman"/>
          <w:sz w:val="24"/>
          <w:szCs w:val="24"/>
        </w:rPr>
        <w:t>Nautet et Van</w:t>
      </w:r>
      <w:r w:rsidR="00D501BB">
        <w:rPr>
          <w:rFonts w:ascii="Times New Roman" w:hAnsi="Times New Roman" w:cs="Times New Roman"/>
          <w:sz w:val="24"/>
          <w:szCs w:val="24"/>
        </w:rPr>
        <w:t xml:space="preserve"> </w:t>
      </w:r>
      <w:r w:rsidRPr="00B064ED">
        <w:rPr>
          <w:rFonts w:ascii="Times New Roman" w:hAnsi="Times New Roman" w:cs="Times New Roman"/>
          <w:sz w:val="24"/>
          <w:szCs w:val="24"/>
        </w:rPr>
        <w:t>Meensel</w:t>
      </w:r>
      <w:r w:rsidR="005E3E63">
        <w:rPr>
          <w:rFonts w:ascii="Times New Roman" w:hAnsi="Times New Roman" w:cs="Times New Roman"/>
          <w:sz w:val="24"/>
          <w:szCs w:val="24"/>
        </w:rPr>
        <w:t xml:space="preserve">(2011) mettent </w:t>
      </w:r>
      <w:r>
        <w:rPr>
          <w:rFonts w:ascii="Times New Roman" w:hAnsi="Times New Roman" w:cs="Times New Roman"/>
          <w:sz w:val="24"/>
          <w:szCs w:val="24"/>
        </w:rPr>
        <w:t>l’accent particulièrement sur l’éviction des investissements productifs et l’équivalence ricardienne. Ils identifient trois moyens par lesquelles l’augmentation du volume de la dette influence négativement la croissance économique. D’abord, une hausse de la dette publique entraîne une baisse du volume de la recette nationale et induit  une hausse du niveau du taux d’intérêt. Cette hausse conduit à une chute de l’investissement et un ralentissement du stock de capital. Ensuite, un haut niveau d’endettement implique des plus fortes charges en termes d’intérêts, ce qui comprimera les dépenses publiques productives. Enfin, la dette publique pourrait nuire à l’économie en conduisant à une augmentation de l’inflation anticipée.</w:t>
      </w:r>
    </w:p>
    <w:p w:rsidR="00A772BF" w:rsidRDefault="00A772BF" w:rsidP="00A772BF">
      <w:pPr>
        <w:spacing w:line="360" w:lineRule="auto"/>
        <w:jc w:val="both"/>
        <w:rPr>
          <w:rFonts w:ascii="Times New Roman" w:hAnsi="Times New Roman" w:cs="Times New Roman"/>
          <w:sz w:val="24"/>
          <w:szCs w:val="24"/>
        </w:rPr>
      </w:pPr>
      <w:r w:rsidRPr="00FE2C7E">
        <w:rPr>
          <w:rFonts w:ascii="Times New Roman" w:hAnsi="Times New Roman" w:cs="Times New Roman"/>
          <w:sz w:val="24"/>
          <w:szCs w:val="24"/>
        </w:rPr>
        <w:t xml:space="preserve">Au regard </w:t>
      </w:r>
      <w:r>
        <w:rPr>
          <w:rFonts w:ascii="Times New Roman" w:hAnsi="Times New Roman" w:cs="Times New Roman"/>
          <w:sz w:val="24"/>
          <w:szCs w:val="24"/>
        </w:rPr>
        <w:t xml:space="preserve">de l’analyse classique, la dette publique agit négativement sur la croissance économique par le biais de l’effet d’éviction qui pourrait en découler. Elle pourrait créer une </w:t>
      </w:r>
      <w:r w:rsidR="001345E7">
        <w:rPr>
          <w:rFonts w:ascii="Times New Roman" w:hAnsi="Times New Roman" w:cs="Times New Roman"/>
          <w:sz w:val="24"/>
          <w:szCs w:val="24"/>
        </w:rPr>
        <w:t>« </w:t>
      </w:r>
      <w:r>
        <w:rPr>
          <w:rFonts w:ascii="Times New Roman" w:hAnsi="Times New Roman" w:cs="Times New Roman"/>
          <w:sz w:val="24"/>
          <w:szCs w:val="24"/>
        </w:rPr>
        <w:t>ménages. Cependant, d’autres analyses mettent en avant un point de vue différent.</w:t>
      </w:r>
    </w:p>
    <w:p w:rsidR="00067A36" w:rsidRPr="005A6E0B" w:rsidRDefault="00A772BF" w:rsidP="0074494D">
      <w:pPr>
        <w:pStyle w:val="Titre2"/>
        <w:numPr>
          <w:ilvl w:val="0"/>
          <w:numId w:val="16"/>
        </w:numPr>
      </w:pPr>
      <w:bookmarkStart w:id="38" w:name="_Toc72144263"/>
      <w:r w:rsidRPr="005A6E0B">
        <w:t>Le point de vue des keynésiens et néo-keynésiens</w:t>
      </w:r>
      <w:bookmarkEnd w:id="38"/>
    </w:p>
    <w:p w:rsidR="00C23F07" w:rsidRDefault="00A772BF" w:rsidP="00A77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Selon la théorie keynésienne traditionnelle de l’évolution conjoncturelle de 1936 déterminée par la demande, l’augmentation de la dette publique a un effet positif sur la croissance </w:t>
      </w:r>
      <w:r>
        <w:rPr>
          <w:rFonts w:ascii="Times New Roman" w:hAnsi="Times New Roman" w:cs="Times New Roman"/>
          <w:sz w:val="24"/>
          <w:szCs w:val="24"/>
        </w:rPr>
        <w:lastRenderedPageBreak/>
        <w:t>économique du pays. Une telle affirmation s’explique par le fait que la dépense publique est un vecteur essentiel de croissance économique du fait des nouveaux investissements qu’elle engendre. En effet, l’investissement supplémentaire tel qu’étayé par Domar (1947) aura deux effets que sont : l’effet revenu et l’effet capacité. L’effet revenu dans la mesure où cet investissement constituera une demande supplémentaire à court terme qui via le principe du multiplicateur engendrera des revenus supplémentaires et à long terme augment</w:t>
      </w:r>
      <w:r w:rsidR="0029449A">
        <w:rPr>
          <w:rFonts w:ascii="Times New Roman" w:hAnsi="Times New Roman" w:cs="Times New Roman"/>
          <w:sz w:val="24"/>
          <w:szCs w:val="24"/>
        </w:rPr>
        <w:t>era la capacité de production.</w:t>
      </w:r>
    </w:p>
    <w:p w:rsidR="00860051" w:rsidRDefault="00860051" w:rsidP="00A772BF">
      <w:pPr>
        <w:spacing w:line="360" w:lineRule="auto"/>
        <w:jc w:val="both"/>
        <w:rPr>
          <w:rFonts w:ascii="Times New Roman" w:hAnsi="Times New Roman" w:cs="Times New Roman"/>
          <w:sz w:val="24"/>
          <w:szCs w:val="24"/>
        </w:rPr>
      </w:pPr>
      <w:r w:rsidRPr="00C23F07">
        <w:rPr>
          <w:rFonts w:ascii="Times New Roman" w:hAnsi="Times New Roman" w:cs="Times New Roman"/>
          <w:color w:val="000000"/>
          <w:sz w:val="24"/>
          <w:szCs w:val="24"/>
          <w:shd w:val="clear" w:color="auto" w:fill="FFFFFF"/>
        </w:rPr>
        <w:t>Musgrave</w:t>
      </w:r>
      <w:r w:rsidR="00D501BB">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dans</w:t>
      </w:r>
      <w:r w:rsidRPr="00C23F07">
        <w:rPr>
          <w:rStyle w:val="CitationHTML"/>
          <w:rFonts w:ascii="Times New Roman" w:hAnsi="Times New Roman" w:cs="Times New Roman"/>
          <w:i w:val="0"/>
          <w:color w:val="000000"/>
          <w:sz w:val="24"/>
          <w:szCs w:val="24"/>
          <w:bdr w:val="none" w:sz="0" w:space="0" w:color="auto" w:frame="1"/>
          <w:shd w:val="clear" w:color="auto" w:fill="FFFFFF"/>
        </w:rPr>
        <w:t>The Theory of Public Finance</w:t>
      </w:r>
      <w:r w:rsidR="00D501BB">
        <w:rPr>
          <w:rStyle w:val="CitationHTML"/>
          <w:rFonts w:ascii="Times New Roman" w:hAnsi="Times New Roman" w:cs="Times New Roman"/>
          <w:i w:val="0"/>
          <w:color w:val="000000"/>
          <w:sz w:val="24"/>
          <w:szCs w:val="24"/>
          <w:bdr w:val="none" w:sz="0" w:space="0" w:color="auto" w:frame="1"/>
          <w:shd w:val="clear" w:color="auto" w:fill="FFFFFF"/>
        </w:rPr>
        <w:t xml:space="preserve"> </w:t>
      </w:r>
      <w:r>
        <w:rPr>
          <w:rFonts w:ascii="Times New Roman" w:hAnsi="Times New Roman" w:cs="Times New Roman"/>
          <w:color w:val="000000"/>
          <w:sz w:val="24"/>
          <w:szCs w:val="24"/>
          <w:shd w:val="clear" w:color="auto" w:fill="FFFFFF"/>
        </w:rPr>
        <w:t>de 1959</w:t>
      </w:r>
      <w:r w:rsidRPr="00C23F07">
        <w:rPr>
          <w:rFonts w:ascii="Times New Roman" w:hAnsi="Times New Roman" w:cs="Times New Roman"/>
          <w:color w:val="000000"/>
          <w:sz w:val="24"/>
          <w:szCs w:val="24"/>
          <w:shd w:val="clear" w:color="auto" w:fill="FFFFFF"/>
        </w:rPr>
        <w:t xml:space="preserve"> a créé</w:t>
      </w:r>
      <w:r>
        <w:rPr>
          <w:rFonts w:ascii="Times New Roman" w:hAnsi="Times New Roman" w:cs="Times New Roman"/>
          <w:color w:val="000000"/>
          <w:sz w:val="24"/>
          <w:szCs w:val="24"/>
          <w:shd w:val="clear" w:color="auto" w:fill="FFFFFF"/>
        </w:rPr>
        <w:t xml:space="preserve"> une classification</w:t>
      </w:r>
      <w:r w:rsidRPr="00C23F07">
        <w:rPr>
          <w:rFonts w:ascii="Times New Roman" w:hAnsi="Times New Roman" w:cs="Times New Roman"/>
          <w:color w:val="000000"/>
          <w:sz w:val="24"/>
          <w:szCs w:val="24"/>
          <w:shd w:val="clear" w:color="auto" w:fill="FFFFFF"/>
        </w:rPr>
        <w:t xml:space="preserve"> des raisons d’être de l’intervention publique. Il distingue ainsi trois grandes fonctions économiques de l’État </w:t>
      </w:r>
      <w:r>
        <w:rPr>
          <w:rFonts w:ascii="Times New Roman" w:hAnsi="Times New Roman" w:cs="Times New Roman"/>
          <w:color w:val="000000"/>
          <w:sz w:val="24"/>
          <w:szCs w:val="24"/>
          <w:shd w:val="clear" w:color="auto" w:fill="FFFFFF"/>
        </w:rPr>
        <w:t>à savoir la fonction d’allocation des ressources, la fonction de redistribution des ressources et celle de stabilisation de la conjoncture. Ainsi les politiques de relance menées par les autorités économiques se faisant grâce à l’emprunt étranger trouvent leur légitimité et s’inscrivent dans la fonction de stabilisation de la conjoncture de l’Etat.</w:t>
      </w:r>
    </w:p>
    <w:p w:rsidR="00360FF9" w:rsidRPr="00360FF9" w:rsidRDefault="00360FF9" w:rsidP="00A772BF">
      <w:pPr>
        <w:spacing w:line="360" w:lineRule="auto"/>
        <w:jc w:val="both"/>
        <w:rPr>
          <w:rFonts w:ascii="Times New Roman" w:hAnsi="Times New Roman" w:cs="Times New Roman"/>
          <w:sz w:val="24"/>
          <w:szCs w:val="24"/>
        </w:rPr>
      </w:pPr>
      <w:r w:rsidRPr="00360FF9">
        <w:rPr>
          <w:rFonts w:ascii="Times New Roman" w:hAnsi="Times New Roman" w:cs="Times New Roman"/>
          <w:sz w:val="24"/>
          <w:szCs w:val="24"/>
        </w:rPr>
        <w:t>Barro (1990) met l’accent sur</w:t>
      </w:r>
      <w:r>
        <w:rPr>
          <w:rFonts w:ascii="Times New Roman" w:hAnsi="Times New Roman" w:cs="Times New Roman"/>
          <w:sz w:val="24"/>
          <w:szCs w:val="24"/>
        </w:rPr>
        <w:t xml:space="preserve"> le capital public comme étant un élément clé qui stimule la croissance économique.</w:t>
      </w:r>
      <w:r w:rsidR="003E4B29">
        <w:rPr>
          <w:rFonts w:ascii="Times New Roman" w:hAnsi="Times New Roman" w:cs="Times New Roman"/>
          <w:sz w:val="24"/>
          <w:szCs w:val="24"/>
        </w:rPr>
        <w:t xml:space="preserve"> Selon Barro, les dépenses publiques en infrastructures permettent de soutenir la croissance économique</w:t>
      </w:r>
      <w:r w:rsidR="0028613A">
        <w:rPr>
          <w:rFonts w:ascii="Times New Roman" w:hAnsi="Times New Roman" w:cs="Times New Roman"/>
          <w:sz w:val="24"/>
          <w:szCs w:val="24"/>
        </w:rPr>
        <w:t xml:space="preserve"> et appuie les activités du secteur privé </w:t>
      </w:r>
    </w:p>
    <w:p w:rsidR="00A772BF" w:rsidRPr="009F2858" w:rsidRDefault="002308AD" w:rsidP="0074494D">
      <w:pPr>
        <w:pStyle w:val="Titre2"/>
        <w:numPr>
          <w:ilvl w:val="0"/>
          <w:numId w:val="16"/>
        </w:numPr>
      </w:pPr>
      <w:bookmarkStart w:id="39" w:name="_Toc72144264"/>
      <w:r w:rsidRPr="009F2858">
        <w:t>Politiques alternatives</w:t>
      </w:r>
      <w:bookmarkEnd w:id="39"/>
    </w:p>
    <w:p w:rsidR="00A772BF" w:rsidRDefault="00A772BF" w:rsidP="00A77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Face aux effets de l’endettement sur la croissance économique encore non maitrisés et ne faisant l’unanimité, certains économistes </w:t>
      </w:r>
      <w:r w:rsidRPr="003C1EB3">
        <w:rPr>
          <w:rFonts w:ascii="Times New Roman" w:hAnsi="Times New Roman" w:cs="Times New Roman"/>
          <w:sz w:val="24"/>
          <w:szCs w:val="24"/>
        </w:rPr>
        <w:t>se</w:t>
      </w:r>
      <w:r>
        <w:rPr>
          <w:rFonts w:ascii="Times New Roman" w:hAnsi="Times New Roman" w:cs="Times New Roman"/>
          <w:sz w:val="24"/>
          <w:szCs w:val="24"/>
        </w:rPr>
        <w:t xml:space="preserve"> pencheront pour une politique d’équilibre budgétaire. Le principe de l’équilibre budgétaire est un concept qui renvoie à la nécessité d’équilibrer les comptes de manière à éviter la présence de déficit dans le budget de l’État. C’est ainsi que Buchanan et Wagner (1977) se font les défenseurs d’une politique d’équilibre budgétaire.</w:t>
      </w:r>
      <w:r w:rsidR="003C651A">
        <w:rPr>
          <w:rFonts w:ascii="Times New Roman" w:hAnsi="Times New Roman" w:cs="Times New Roman"/>
          <w:sz w:val="24"/>
          <w:szCs w:val="24"/>
        </w:rPr>
        <w:t xml:space="preserve"> Loin d’adopter une politique d’équilibre budgétaire, les travaux de </w:t>
      </w:r>
      <w:r w:rsidR="003C651A" w:rsidRPr="00433883">
        <w:rPr>
          <w:rFonts w:ascii="Times New Roman" w:hAnsi="Times New Roman" w:cs="Times New Roman"/>
          <w:sz w:val="24"/>
          <w:szCs w:val="24"/>
        </w:rPr>
        <w:t xml:space="preserve">Krugman (1988), Sachs (1989) et Cohen (1992) ont donné naissance à la théorie de </w:t>
      </w:r>
      <w:r w:rsidR="003C651A">
        <w:rPr>
          <w:rFonts w:ascii="Times New Roman" w:hAnsi="Times New Roman" w:cs="Times New Roman"/>
          <w:sz w:val="24"/>
          <w:szCs w:val="24"/>
        </w:rPr>
        <w:t>du (Debt</w:t>
      </w:r>
      <w:r w:rsidR="00D501BB">
        <w:rPr>
          <w:rFonts w:ascii="Times New Roman" w:hAnsi="Times New Roman" w:cs="Times New Roman"/>
          <w:sz w:val="24"/>
          <w:szCs w:val="24"/>
        </w:rPr>
        <w:t xml:space="preserve"> </w:t>
      </w:r>
      <w:r w:rsidR="003C651A">
        <w:rPr>
          <w:rFonts w:ascii="Times New Roman" w:hAnsi="Times New Roman" w:cs="Times New Roman"/>
          <w:sz w:val="24"/>
          <w:szCs w:val="24"/>
        </w:rPr>
        <w:t>Overhang) ou de la dette excessive.</w:t>
      </w:r>
      <w:r w:rsidR="00A56CF5">
        <w:rPr>
          <w:rFonts w:ascii="Times New Roman" w:hAnsi="Times New Roman" w:cs="Times New Roman"/>
          <w:sz w:val="24"/>
          <w:szCs w:val="24"/>
        </w:rPr>
        <w:t xml:space="preserve"> Selon cette théorie, la dette extérieure n’est nuisible que lorsqu’elle atteint un certain seuil</w:t>
      </w:r>
      <w:r w:rsidR="000651C9">
        <w:rPr>
          <w:rFonts w:ascii="Times New Roman" w:hAnsi="Times New Roman" w:cs="Times New Roman"/>
          <w:sz w:val="24"/>
          <w:szCs w:val="24"/>
        </w:rPr>
        <w:t>.</w:t>
      </w:r>
    </w:p>
    <w:p w:rsidR="006C28D4" w:rsidRPr="00CC78BC" w:rsidRDefault="00A772BF" w:rsidP="00433883">
      <w:pPr>
        <w:spacing w:line="360" w:lineRule="auto"/>
        <w:jc w:val="both"/>
        <w:rPr>
          <w:rStyle w:val="Sous-titreCar"/>
          <w:rFonts w:ascii="Times New Roman" w:eastAsiaTheme="minorHAnsi" w:hAnsi="Times New Roman" w:cs="Times New Roman"/>
          <w:i w:val="0"/>
          <w:iCs w:val="0"/>
          <w:color w:val="auto"/>
          <w:spacing w:val="0"/>
        </w:rPr>
      </w:pPr>
      <w:r>
        <w:rPr>
          <w:rFonts w:ascii="Times New Roman" w:hAnsi="Times New Roman" w:cs="Times New Roman"/>
          <w:sz w:val="24"/>
          <w:szCs w:val="24"/>
        </w:rPr>
        <w:t>Nous pouvons donc retenir qu'au regard de la pensée économique, les points de vue divergent sur la question des effets de la dette publique sur la croissance économique. La dette publique est ainsi vue par le courant classique et néoclassique comme étant un frein</w:t>
      </w:r>
      <w:r w:rsidRPr="003C1EB3">
        <w:rPr>
          <w:rFonts w:ascii="Times New Roman" w:hAnsi="Times New Roman" w:cs="Times New Roman"/>
          <w:sz w:val="24"/>
          <w:szCs w:val="24"/>
        </w:rPr>
        <w:t xml:space="preserve"> à</w:t>
      </w:r>
      <w:r>
        <w:rPr>
          <w:rFonts w:ascii="Times New Roman" w:hAnsi="Times New Roman" w:cs="Times New Roman"/>
          <w:sz w:val="24"/>
          <w:szCs w:val="24"/>
        </w:rPr>
        <w:t xml:space="preserve"> la croissance pour certains et comme étant inefficace pour </w:t>
      </w:r>
      <w:r w:rsidRPr="003C1EB3">
        <w:rPr>
          <w:rFonts w:ascii="Times New Roman" w:hAnsi="Times New Roman" w:cs="Times New Roman"/>
          <w:sz w:val="24"/>
          <w:szCs w:val="24"/>
        </w:rPr>
        <w:t>d’autres</w:t>
      </w:r>
      <w:r>
        <w:rPr>
          <w:rFonts w:ascii="Times New Roman" w:hAnsi="Times New Roman" w:cs="Times New Roman"/>
          <w:sz w:val="24"/>
          <w:szCs w:val="24"/>
        </w:rPr>
        <w:t xml:space="preserve"> auteurs comme Ricardo. Les keynésiens, quant à eux, louent les mérites de la dette car permettant d'investir davantage dans les infrastructures publics (Barro R, 1990) ou dans l’éducation (Lucas, 1988).</w:t>
      </w:r>
    </w:p>
    <w:p w:rsidR="00A772BF" w:rsidRPr="003E6B57" w:rsidRDefault="00B25039" w:rsidP="003E6B57">
      <w:pPr>
        <w:pStyle w:val="Titre1"/>
      </w:pPr>
      <w:bookmarkStart w:id="40" w:name="_Toc72144265"/>
      <w:r w:rsidRPr="003E6B57">
        <w:rPr>
          <w:rStyle w:val="Sous-titreCar"/>
          <w:rFonts w:ascii="Times New Roman" w:hAnsi="Times New Roman"/>
          <w:i w:val="0"/>
          <w:iCs w:val="0"/>
          <w:color w:val="auto"/>
          <w:spacing w:val="0"/>
          <w:sz w:val="28"/>
          <w:szCs w:val="28"/>
        </w:rPr>
        <w:lastRenderedPageBreak/>
        <w:t>Section 2</w:t>
      </w:r>
      <w:r w:rsidR="00A772BF" w:rsidRPr="003E6B57">
        <w:rPr>
          <w:rStyle w:val="Sous-titreCar"/>
          <w:rFonts w:ascii="Times New Roman" w:hAnsi="Times New Roman"/>
          <w:i w:val="0"/>
          <w:iCs w:val="0"/>
          <w:color w:val="auto"/>
          <w:spacing w:val="0"/>
          <w:sz w:val="28"/>
          <w:szCs w:val="28"/>
        </w:rPr>
        <w:t>: Revue de littérature empirique</w:t>
      </w:r>
      <w:bookmarkEnd w:id="40"/>
    </w:p>
    <w:p w:rsidR="00A772BF" w:rsidRDefault="00A772BF" w:rsidP="00A772BF">
      <w:pPr>
        <w:spacing w:line="360" w:lineRule="auto"/>
        <w:jc w:val="both"/>
        <w:rPr>
          <w:rFonts w:ascii="Times New Roman" w:hAnsi="Times New Roman" w:cs="Times New Roman"/>
          <w:sz w:val="24"/>
          <w:szCs w:val="24"/>
        </w:rPr>
      </w:pPr>
      <w:r>
        <w:rPr>
          <w:rFonts w:ascii="Times New Roman" w:hAnsi="Times New Roman" w:cs="Times New Roman"/>
          <w:sz w:val="24"/>
          <w:szCs w:val="24"/>
        </w:rPr>
        <w:t>Les effets de la dette sur la croissance économique, théoriquement, objet de controverse, ont été traité empiriquement par plusieurs économistes. D’aucuns chercheront à déterminer les relations pouvant exister entre ces deux variables économiques et d’autres un seuil optimal au-delà duquel la dette publique pourrait être nuisible à la croissance économique.</w:t>
      </w:r>
    </w:p>
    <w:p w:rsidR="00A772BF" w:rsidRDefault="00A772BF" w:rsidP="00A772BF">
      <w:pPr>
        <w:spacing w:line="360" w:lineRule="auto"/>
        <w:jc w:val="both"/>
        <w:rPr>
          <w:rFonts w:ascii="Times New Roman" w:hAnsi="Times New Roman" w:cs="Times New Roman"/>
          <w:sz w:val="24"/>
          <w:szCs w:val="24"/>
        </w:rPr>
      </w:pPr>
      <w:r>
        <w:rPr>
          <w:rFonts w:ascii="Times New Roman" w:hAnsi="Times New Roman" w:cs="Times New Roman"/>
          <w:sz w:val="24"/>
          <w:szCs w:val="24"/>
        </w:rPr>
        <w:t>Ben Ltaief</w:t>
      </w:r>
      <w:r w:rsidRPr="00C17DAE">
        <w:rPr>
          <w:rFonts w:ascii="Times New Roman" w:hAnsi="Times New Roman" w:cs="Times New Roman"/>
          <w:sz w:val="24"/>
          <w:szCs w:val="24"/>
        </w:rPr>
        <w:t xml:space="preserve"> (2014)</w:t>
      </w:r>
      <w:r>
        <w:rPr>
          <w:rFonts w:ascii="Times New Roman" w:hAnsi="Times New Roman" w:cs="Times New Roman"/>
          <w:sz w:val="24"/>
          <w:szCs w:val="24"/>
        </w:rPr>
        <w:t xml:space="preserve"> afin d’étudier l’impact de la dette publique sur la</w:t>
      </w:r>
      <w:r w:rsidR="002720B6">
        <w:rPr>
          <w:rFonts w:ascii="Times New Roman" w:hAnsi="Times New Roman" w:cs="Times New Roman"/>
          <w:sz w:val="24"/>
          <w:szCs w:val="24"/>
        </w:rPr>
        <w:t xml:space="preserve"> croissance économique analyse</w:t>
      </w:r>
      <w:r>
        <w:rPr>
          <w:rFonts w:ascii="Times New Roman" w:hAnsi="Times New Roman" w:cs="Times New Roman"/>
          <w:sz w:val="24"/>
          <w:szCs w:val="24"/>
        </w:rPr>
        <w:t xml:space="preserve"> un échantillon de 35 pays issus de la zone euro, l’Union Européenne et des pays avancés différenciés par leur ratio de dette sur le PIB. L’étude menée de 2006-2013, se faisant grâce à la méthode des moments généralisés en panel dynamique de B</w:t>
      </w:r>
      <w:r w:rsidR="002720B6">
        <w:rPr>
          <w:rFonts w:ascii="Times New Roman" w:hAnsi="Times New Roman" w:cs="Times New Roman"/>
          <w:sz w:val="24"/>
          <w:szCs w:val="24"/>
        </w:rPr>
        <w:t xml:space="preserve">lond et Blundell (1998), note </w:t>
      </w:r>
      <w:r>
        <w:rPr>
          <w:rFonts w:ascii="Times New Roman" w:hAnsi="Times New Roman" w:cs="Times New Roman"/>
          <w:sz w:val="24"/>
          <w:szCs w:val="24"/>
        </w:rPr>
        <w:t xml:space="preserve">un effet négatif de la dette sur la croissance au-delà du seuil recommandé au traité de Maastricht (7 février 1992). Par ailleurs, pour des économies </w:t>
      </w:r>
      <w:r w:rsidRPr="00BF42B2">
        <w:rPr>
          <w:rFonts w:ascii="Times New Roman" w:hAnsi="Times New Roman" w:cs="Times New Roman"/>
          <w:sz w:val="24"/>
          <w:szCs w:val="24"/>
        </w:rPr>
        <w:t>ayant une bonne maîtrise</w:t>
      </w:r>
      <w:r>
        <w:rPr>
          <w:rFonts w:ascii="Times New Roman" w:hAnsi="Times New Roman" w:cs="Times New Roman"/>
          <w:sz w:val="24"/>
          <w:szCs w:val="24"/>
        </w:rPr>
        <w:t xml:space="preserve"> de leur r</w:t>
      </w:r>
      <w:r w:rsidR="00B30895">
        <w:rPr>
          <w:rFonts w:ascii="Times New Roman" w:hAnsi="Times New Roman" w:cs="Times New Roman"/>
          <w:sz w:val="24"/>
          <w:szCs w:val="24"/>
        </w:rPr>
        <w:t>atio d’endettement, l’étude montre</w:t>
      </w:r>
      <w:r>
        <w:rPr>
          <w:rFonts w:ascii="Times New Roman" w:hAnsi="Times New Roman" w:cs="Times New Roman"/>
          <w:sz w:val="24"/>
          <w:szCs w:val="24"/>
        </w:rPr>
        <w:t xml:space="preserve"> des effets positifs qui se font ressentir sur l’économie. Dès lors la m</w:t>
      </w:r>
      <w:r w:rsidR="00423D5B">
        <w:rPr>
          <w:rFonts w:ascii="Times New Roman" w:hAnsi="Times New Roman" w:cs="Times New Roman"/>
          <w:sz w:val="24"/>
          <w:szCs w:val="24"/>
        </w:rPr>
        <w:t xml:space="preserve">aîtrise du ratio d’endettement </w:t>
      </w:r>
      <w:r>
        <w:rPr>
          <w:rFonts w:ascii="Times New Roman" w:hAnsi="Times New Roman" w:cs="Times New Roman"/>
          <w:sz w:val="24"/>
          <w:szCs w:val="24"/>
        </w:rPr>
        <w:t>semble être la bonne attitude à adopter afin de faire de celui-ci un facteur de croissance et non une pierre d’achoppement.</w:t>
      </w:r>
    </w:p>
    <w:p w:rsidR="00A772BF" w:rsidRPr="003D7D47" w:rsidRDefault="00A772BF" w:rsidP="00A772BF">
      <w:pPr>
        <w:spacing w:line="360" w:lineRule="auto"/>
        <w:jc w:val="both"/>
        <w:rPr>
          <w:rFonts w:ascii="Times New Roman" w:hAnsi="Times New Roman" w:cs="Times New Roman"/>
          <w:color w:val="C00000"/>
          <w:sz w:val="24"/>
          <w:szCs w:val="24"/>
        </w:rPr>
      </w:pPr>
      <w:r>
        <w:rPr>
          <w:rFonts w:ascii="Times New Roman" w:hAnsi="Times New Roman" w:cs="Times New Roman"/>
          <w:sz w:val="24"/>
          <w:szCs w:val="24"/>
        </w:rPr>
        <w:t>D’autres études de la même port</w:t>
      </w:r>
      <w:r w:rsidR="00423D5B">
        <w:rPr>
          <w:rFonts w:ascii="Times New Roman" w:hAnsi="Times New Roman" w:cs="Times New Roman"/>
          <w:sz w:val="24"/>
          <w:szCs w:val="24"/>
        </w:rPr>
        <w:t xml:space="preserve">ée que celle de </w:t>
      </w:r>
      <w:r w:rsidR="00A21E69">
        <w:rPr>
          <w:rFonts w:ascii="Times New Roman" w:hAnsi="Times New Roman" w:cs="Times New Roman"/>
          <w:sz w:val="24"/>
          <w:szCs w:val="24"/>
        </w:rPr>
        <w:t>Ben Ltaief</w:t>
      </w:r>
      <w:r w:rsidR="00D501BB">
        <w:rPr>
          <w:rFonts w:ascii="Times New Roman" w:hAnsi="Times New Roman" w:cs="Times New Roman"/>
          <w:sz w:val="24"/>
          <w:szCs w:val="24"/>
        </w:rPr>
        <w:t xml:space="preserve"> </w:t>
      </w:r>
      <w:r w:rsidR="00423D5B">
        <w:rPr>
          <w:rFonts w:ascii="Times New Roman" w:hAnsi="Times New Roman" w:cs="Times New Roman"/>
          <w:sz w:val="24"/>
          <w:szCs w:val="24"/>
        </w:rPr>
        <w:t>sont</w:t>
      </w:r>
      <w:r>
        <w:rPr>
          <w:rFonts w:ascii="Times New Roman" w:hAnsi="Times New Roman" w:cs="Times New Roman"/>
          <w:sz w:val="24"/>
          <w:szCs w:val="24"/>
        </w:rPr>
        <w:t xml:space="preserve"> faites sur l’économie du Nigeria (Ibi et al. 2014) et de la Tunisie (Samir.2014) afin d’analyser les impacts de l’encours de la dette extérieure sur la croissance économique de ces différents pays .</w:t>
      </w:r>
      <w:r w:rsidRPr="00E57A4F">
        <w:rPr>
          <w:rFonts w:ascii="Times New Roman" w:hAnsi="Times New Roman" w:cs="Times New Roman"/>
          <w:sz w:val="24"/>
          <w:szCs w:val="24"/>
        </w:rPr>
        <w:t>Samir (2014), en utilisant</w:t>
      </w:r>
      <w:r w:rsidR="000D1C96">
        <w:rPr>
          <w:rFonts w:ascii="Times New Roman" w:hAnsi="Times New Roman" w:cs="Times New Roman"/>
          <w:sz w:val="24"/>
          <w:szCs w:val="24"/>
        </w:rPr>
        <w:t xml:space="preserve"> un modèle</w:t>
      </w:r>
      <w:r w:rsidR="00814375">
        <w:rPr>
          <w:rFonts w:ascii="Times New Roman" w:hAnsi="Times New Roman" w:cs="Times New Roman"/>
          <w:sz w:val="24"/>
          <w:szCs w:val="24"/>
        </w:rPr>
        <w:t xml:space="preserve"> autorégressif</w:t>
      </w:r>
      <w:r w:rsidR="00460481">
        <w:rPr>
          <w:rFonts w:ascii="Times New Roman" w:hAnsi="Times New Roman" w:cs="Times New Roman"/>
          <w:sz w:val="24"/>
          <w:szCs w:val="24"/>
        </w:rPr>
        <w:t xml:space="preserve"> à retards échelonnés sur des</w:t>
      </w:r>
      <w:r>
        <w:rPr>
          <w:rFonts w:ascii="Times New Roman" w:hAnsi="Times New Roman" w:cs="Times New Roman"/>
          <w:sz w:val="24"/>
          <w:szCs w:val="24"/>
        </w:rPr>
        <w:t xml:space="preserve"> données</w:t>
      </w:r>
      <w:r w:rsidR="00460481">
        <w:rPr>
          <w:rFonts w:ascii="Times New Roman" w:hAnsi="Times New Roman" w:cs="Times New Roman"/>
          <w:sz w:val="24"/>
          <w:szCs w:val="24"/>
        </w:rPr>
        <w:t xml:space="preserve"> annuelles</w:t>
      </w:r>
      <w:r>
        <w:rPr>
          <w:rFonts w:ascii="Times New Roman" w:hAnsi="Times New Roman" w:cs="Times New Roman"/>
          <w:sz w:val="24"/>
          <w:szCs w:val="24"/>
        </w:rPr>
        <w:t xml:space="preserve"> de la période 1970-2010, trouve des effets négatifs de l’encours de la dette sur la croissance économique à court terme et à long terme.</w:t>
      </w:r>
      <w:r w:rsidR="00BF1552">
        <w:rPr>
          <w:rFonts w:ascii="Times New Roman" w:hAnsi="Times New Roman" w:cs="Times New Roman"/>
          <w:sz w:val="24"/>
          <w:szCs w:val="24"/>
        </w:rPr>
        <w:t xml:space="preserve"> Cependant,</w:t>
      </w:r>
      <w:r>
        <w:rPr>
          <w:rFonts w:ascii="Times New Roman" w:hAnsi="Times New Roman" w:cs="Times New Roman"/>
          <w:sz w:val="24"/>
          <w:szCs w:val="24"/>
        </w:rPr>
        <w:t xml:space="preserve"> Ibi et al (2014) quant à eux, utilise</w:t>
      </w:r>
      <w:r w:rsidR="00BF42B2">
        <w:rPr>
          <w:rFonts w:ascii="Times New Roman" w:hAnsi="Times New Roman" w:cs="Times New Roman"/>
          <w:sz w:val="24"/>
          <w:szCs w:val="24"/>
        </w:rPr>
        <w:t>nt</w:t>
      </w:r>
      <w:r>
        <w:rPr>
          <w:rFonts w:ascii="Times New Roman" w:hAnsi="Times New Roman" w:cs="Times New Roman"/>
          <w:sz w:val="24"/>
          <w:szCs w:val="24"/>
        </w:rPr>
        <w:t xml:space="preserve"> un modèle économétrique en données de série chronologiques avec un vecteur Auto régressif (VAR</w:t>
      </w:r>
      <w:r w:rsidR="00BA7190">
        <w:rPr>
          <w:rFonts w:ascii="Times New Roman" w:hAnsi="Times New Roman" w:cs="Times New Roman"/>
          <w:sz w:val="24"/>
          <w:szCs w:val="24"/>
        </w:rPr>
        <w:t>). Il</w:t>
      </w:r>
      <w:r w:rsidR="00BA7190" w:rsidRPr="00757014">
        <w:rPr>
          <w:rFonts w:ascii="Times New Roman" w:hAnsi="Times New Roman" w:cs="Times New Roman"/>
          <w:sz w:val="24"/>
          <w:szCs w:val="24"/>
        </w:rPr>
        <w:t>s arrivent</w:t>
      </w:r>
      <w:r w:rsidRPr="00757014">
        <w:rPr>
          <w:rFonts w:ascii="Times New Roman" w:hAnsi="Times New Roman" w:cs="Times New Roman"/>
          <w:sz w:val="24"/>
          <w:szCs w:val="24"/>
        </w:rPr>
        <w:t xml:space="preserve"> à la conclusion que le lien de causalité entre la dette publique et croissance économique est faible.</w:t>
      </w:r>
    </w:p>
    <w:p w:rsidR="00A772BF" w:rsidRDefault="00A772BF" w:rsidP="00A772BF">
      <w:pPr>
        <w:spacing w:line="360" w:lineRule="auto"/>
        <w:jc w:val="both"/>
        <w:rPr>
          <w:rFonts w:ascii="Times New Roman" w:hAnsi="Times New Roman" w:cs="Times New Roman"/>
          <w:sz w:val="24"/>
          <w:szCs w:val="24"/>
        </w:rPr>
      </w:pPr>
      <w:r w:rsidRPr="00E57A4F">
        <w:rPr>
          <w:rFonts w:ascii="Times New Roman" w:hAnsi="Times New Roman" w:cs="Times New Roman"/>
          <w:sz w:val="24"/>
          <w:szCs w:val="24"/>
        </w:rPr>
        <w:t>Kpemoua (2016</w:t>
      </w:r>
      <w:r>
        <w:rPr>
          <w:rFonts w:ascii="Times New Roman" w:hAnsi="Times New Roman" w:cs="Times New Roman"/>
          <w:sz w:val="24"/>
          <w:szCs w:val="24"/>
        </w:rPr>
        <w:t>) examine empiriquement les effets de la dette extérieure sur la croissance économique du Togo et la possibilité d’existence d’un lien causal entre ces deux variables économiques. La méthodologie utilisée dans le ca</w:t>
      </w:r>
      <w:r w:rsidR="00BA7190">
        <w:rPr>
          <w:rFonts w:ascii="Times New Roman" w:hAnsi="Times New Roman" w:cs="Times New Roman"/>
          <w:sz w:val="24"/>
          <w:szCs w:val="24"/>
        </w:rPr>
        <w:t>dre de ce travail se base sur le modèle ARDL de Pesaran et al (2001),</w:t>
      </w:r>
      <w:r w:rsidR="00870869">
        <w:rPr>
          <w:rFonts w:ascii="Times New Roman" w:hAnsi="Times New Roman" w:cs="Times New Roman"/>
          <w:sz w:val="24"/>
          <w:szCs w:val="24"/>
        </w:rPr>
        <w:t>les techniques de Cointégration,</w:t>
      </w:r>
      <w:r>
        <w:rPr>
          <w:rFonts w:ascii="Times New Roman" w:hAnsi="Times New Roman" w:cs="Times New Roman"/>
          <w:sz w:val="24"/>
          <w:szCs w:val="24"/>
        </w:rPr>
        <w:t>de causalité au sens de Toda et Yamamoto (1995). Au sortir de l’étude menée sur la période 1971-2014</w:t>
      </w:r>
      <w:r w:rsidR="00D54582">
        <w:rPr>
          <w:rFonts w:ascii="Times New Roman" w:hAnsi="Times New Roman" w:cs="Times New Roman"/>
          <w:sz w:val="24"/>
          <w:szCs w:val="24"/>
        </w:rPr>
        <w:t>, l’auteur trouve</w:t>
      </w:r>
      <w:r>
        <w:rPr>
          <w:rFonts w:ascii="Times New Roman" w:hAnsi="Times New Roman" w:cs="Times New Roman"/>
          <w:sz w:val="24"/>
          <w:szCs w:val="24"/>
        </w:rPr>
        <w:t xml:space="preserve"> une corrélation positive et significative à long terme entre dette extérieure et croissance économique et une causalité au sens de Yamamoto.</w:t>
      </w:r>
    </w:p>
    <w:p w:rsidR="00A772BF" w:rsidRDefault="00A772BF" w:rsidP="00A772BF">
      <w:pPr>
        <w:spacing w:line="360" w:lineRule="auto"/>
        <w:jc w:val="both"/>
        <w:rPr>
          <w:rFonts w:ascii="Times New Roman" w:hAnsi="Times New Roman" w:cs="Times New Roman"/>
          <w:sz w:val="24"/>
          <w:szCs w:val="24"/>
        </w:rPr>
      </w:pPr>
      <w:r w:rsidRPr="000628F5">
        <w:rPr>
          <w:rFonts w:ascii="Times New Roman" w:hAnsi="Times New Roman" w:cs="Times New Roman"/>
          <w:sz w:val="24"/>
          <w:szCs w:val="24"/>
        </w:rPr>
        <w:t>Mallah (2012),</w:t>
      </w:r>
      <w:r>
        <w:rPr>
          <w:rFonts w:ascii="Times New Roman" w:hAnsi="Times New Roman" w:cs="Times New Roman"/>
          <w:sz w:val="24"/>
          <w:szCs w:val="24"/>
        </w:rPr>
        <w:t xml:space="preserve"> analyse les effets de la dette extérieure sur la croissance économique</w:t>
      </w:r>
      <w:r w:rsidR="005A4D92">
        <w:rPr>
          <w:rFonts w:ascii="Times New Roman" w:hAnsi="Times New Roman" w:cs="Times New Roman"/>
          <w:sz w:val="24"/>
          <w:szCs w:val="24"/>
        </w:rPr>
        <w:t xml:space="preserve"> des pays de la zone CEMAC</w:t>
      </w:r>
      <w:r>
        <w:rPr>
          <w:rFonts w:ascii="Times New Roman" w:hAnsi="Times New Roman" w:cs="Times New Roman"/>
          <w:sz w:val="24"/>
          <w:szCs w:val="24"/>
        </w:rPr>
        <w:t xml:space="preserve"> sur la période 1970-2009. En utilisant un modèle à effets fixes, son étude </w:t>
      </w:r>
      <w:r>
        <w:rPr>
          <w:rFonts w:ascii="Times New Roman" w:hAnsi="Times New Roman" w:cs="Times New Roman"/>
          <w:sz w:val="24"/>
          <w:szCs w:val="24"/>
        </w:rPr>
        <w:lastRenderedPageBreak/>
        <w:t xml:space="preserve">montre que la dette publique agit négativement sur la croissance économique de ces États. </w:t>
      </w:r>
      <w:r w:rsidRPr="00684A82">
        <w:rPr>
          <w:rFonts w:ascii="Times New Roman" w:hAnsi="Times New Roman" w:cs="Times New Roman"/>
          <w:sz w:val="24"/>
          <w:szCs w:val="24"/>
        </w:rPr>
        <w:t xml:space="preserve">À cet effet, </w:t>
      </w:r>
      <w:r>
        <w:rPr>
          <w:rFonts w:ascii="Times New Roman" w:hAnsi="Times New Roman" w:cs="Times New Roman"/>
          <w:sz w:val="24"/>
          <w:szCs w:val="24"/>
        </w:rPr>
        <w:t>il est recommandé que des</w:t>
      </w:r>
      <w:r w:rsidRPr="00684A82">
        <w:rPr>
          <w:rFonts w:ascii="Times New Roman" w:hAnsi="Times New Roman" w:cs="Times New Roman"/>
          <w:sz w:val="24"/>
          <w:szCs w:val="24"/>
        </w:rPr>
        <w:t xml:space="preserve"> politiques économiques </w:t>
      </w:r>
      <w:r>
        <w:rPr>
          <w:rFonts w:ascii="Times New Roman" w:hAnsi="Times New Roman" w:cs="Times New Roman"/>
          <w:sz w:val="24"/>
          <w:szCs w:val="24"/>
        </w:rPr>
        <w:t>visant à réduire le taux d'endettement soient mises sur pied afin de favoriser la croissance économique des pays</w:t>
      </w:r>
      <w:r w:rsidR="005A4D92">
        <w:rPr>
          <w:rFonts w:ascii="Times New Roman" w:hAnsi="Times New Roman" w:cs="Times New Roman"/>
          <w:sz w:val="24"/>
          <w:szCs w:val="24"/>
        </w:rPr>
        <w:t xml:space="preserve"> de cette zone</w:t>
      </w:r>
      <w:r w:rsidR="007B0B35">
        <w:rPr>
          <w:rFonts w:ascii="Times New Roman" w:hAnsi="Times New Roman" w:cs="Times New Roman"/>
          <w:sz w:val="24"/>
          <w:szCs w:val="24"/>
        </w:rPr>
        <w:t>.</w:t>
      </w:r>
    </w:p>
    <w:p w:rsidR="003867EA" w:rsidRDefault="006A1D5F" w:rsidP="00A772BF">
      <w:pPr>
        <w:spacing w:line="360" w:lineRule="auto"/>
        <w:jc w:val="both"/>
        <w:rPr>
          <w:rFonts w:ascii="Times New Roman" w:hAnsi="Times New Roman" w:cs="Times New Roman"/>
          <w:sz w:val="24"/>
          <w:szCs w:val="24"/>
        </w:rPr>
      </w:pPr>
      <w:r>
        <w:rPr>
          <w:rFonts w:ascii="Times New Roman" w:hAnsi="Times New Roman" w:cs="Times New Roman"/>
          <w:sz w:val="24"/>
          <w:szCs w:val="24"/>
        </w:rPr>
        <w:t>Msat</w:t>
      </w:r>
      <w:r w:rsidR="001E115D">
        <w:rPr>
          <w:rFonts w:ascii="Times New Roman" w:hAnsi="Times New Roman" w:cs="Times New Roman"/>
          <w:sz w:val="24"/>
          <w:szCs w:val="24"/>
        </w:rPr>
        <w:t>fa et Essaid(2021) ont mené une étude pour  la période 1980-2019 sur l’économie du Maroc afin de déterminer les liens pouvant exister sur la dette extérieure et la croissance économique. En utilisant un modèle ARDL, ils sont arrivés à la conclusion que la dette extérieure a un effet négatif significatif sur la croissance économique au Maroc.</w:t>
      </w:r>
    </w:p>
    <w:p w:rsidR="00A772BF" w:rsidRDefault="00A772BF" w:rsidP="00A772BF">
      <w:pPr>
        <w:spacing w:line="360" w:lineRule="auto"/>
        <w:jc w:val="both"/>
        <w:rPr>
          <w:rFonts w:ascii="Times New Roman" w:hAnsi="Times New Roman" w:cs="Times New Roman"/>
          <w:sz w:val="24"/>
          <w:szCs w:val="24"/>
        </w:rPr>
      </w:pPr>
      <w:r w:rsidRPr="00A03F68">
        <w:rPr>
          <w:rFonts w:ascii="Times New Roman" w:hAnsi="Times New Roman" w:cs="Times New Roman"/>
          <w:sz w:val="24"/>
          <w:szCs w:val="24"/>
        </w:rPr>
        <w:t>Agbékonou e</w:t>
      </w:r>
      <w:r>
        <w:rPr>
          <w:rFonts w:ascii="Times New Roman" w:hAnsi="Times New Roman" w:cs="Times New Roman"/>
          <w:sz w:val="24"/>
          <w:szCs w:val="24"/>
        </w:rPr>
        <w:t>t Kébalo (2019) ont déterminé le seuil d’endettement au-delà duquel toute augmentation de la dette pourrait avoir des effets négatifs sur la croissance économique des Eta</w:t>
      </w:r>
      <w:r w:rsidR="002E7F42">
        <w:rPr>
          <w:rFonts w:ascii="Times New Roman" w:hAnsi="Times New Roman" w:cs="Times New Roman"/>
          <w:sz w:val="24"/>
          <w:szCs w:val="24"/>
        </w:rPr>
        <w:t>ts de la CEDEAO en utilisant</w:t>
      </w:r>
      <w:r>
        <w:rPr>
          <w:rFonts w:ascii="Times New Roman" w:hAnsi="Times New Roman" w:cs="Times New Roman"/>
          <w:sz w:val="24"/>
          <w:szCs w:val="24"/>
        </w:rPr>
        <w:t xml:space="preserve"> le modèle de Hansen (1999). L’’analyse sur la période de 2007-2016</w:t>
      </w:r>
      <w:r w:rsidR="002E7F42">
        <w:rPr>
          <w:rFonts w:ascii="Times New Roman" w:hAnsi="Times New Roman" w:cs="Times New Roman"/>
          <w:sz w:val="24"/>
          <w:szCs w:val="24"/>
        </w:rPr>
        <w:t>arévélé</w:t>
      </w:r>
      <w:r>
        <w:rPr>
          <w:rFonts w:ascii="Times New Roman" w:hAnsi="Times New Roman" w:cs="Times New Roman"/>
          <w:sz w:val="24"/>
          <w:szCs w:val="24"/>
        </w:rPr>
        <w:t xml:space="preserve"> que lorsque le ratio de la dette sur le PIB est au-delà de 30,71%, la dette agit comme un frein pour la croissance économique de ces pays.</w:t>
      </w:r>
    </w:p>
    <w:p w:rsidR="00A772BF" w:rsidRDefault="00E804FD" w:rsidP="00A772BF">
      <w:pPr>
        <w:spacing w:line="360" w:lineRule="auto"/>
        <w:jc w:val="both"/>
        <w:rPr>
          <w:rFonts w:ascii="Times New Roman" w:hAnsi="Times New Roman" w:cs="Times New Roman"/>
          <w:sz w:val="24"/>
          <w:szCs w:val="24"/>
        </w:rPr>
      </w:pPr>
      <w:r>
        <w:rPr>
          <w:rFonts w:ascii="Times New Roman" w:hAnsi="Times New Roman" w:cs="Times New Roman"/>
          <w:sz w:val="24"/>
          <w:szCs w:val="24"/>
        </w:rPr>
        <w:t>Christophe et al. (2019)</w:t>
      </w:r>
      <w:r w:rsidR="00720850">
        <w:rPr>
          <w:rFonts w:ascii="Times New Roman" w:hAnsi="Times New Roman" w:cs="Times New Roman"/>
          <w:sz w:val="24"/>
          <w:szCs w:val="24"/>
        </w:rPr>
        <w:t xml:space="preserve"> montrent</w:t>
      </w:r>
      <w:r w:rsidR="00A772BF">
        <w:rPr>
          <w:rFonts w:ascii="Times New Roman" w:hAnsi="Times New Roman" w:cs="Times New Roman"/>
          <w:sz w:val="24"/>
          <w:szCs w:val="24"/>
        </w:rPr>
        <w:t xml:space="preserve"> l’effet non linéaire de la dette extérieure sur la croissance économique des pays de la CEEAC. Ils utilisent le modèle de Hansen (1999) sur la période 1966-2017 et trouvent 72,11% du PIB comme seuil au-delà duquel la dette revê</w:t>
      </w:r>
      <w:r w:rsidR="002921EF">
        <w:rPr>
          <w:rFonts w:ascii="Times New Roman" w:hAnsi="Times New Roman" w:cs="Times New Roman"/>
          <w:sz w:val="24"/>
          <w:szCs w:val="24"/>
        </w:rPr>
        <w:t xml:space="preserve">t des effets négatifs et en </w:t>
      </w:r>
      <w:r w:rsidR="00F90A83">
        <w:rPr>
          <w:rFonts w:ascii="Times New Roman" w:hAnsi="Times New Roman" w:cs="Times New Roman"/>
          <w:sz w:val="24"/>
          <w:szCs w:val="24"/>
        </w:rPr>
        <w:t>deçà</w:t>
      </w:r>
      <w:r w:rsidR="00A772BF">
        <w:rPr>
          <w:rFonts w:ascii="Times New Roman" w:hAnsi="Times New Roman" w:cs="Times New Roman"/>
          <w:sz w:val="24"/>
          <w:szCs w:val="24"/>
        </w:rPr>
        <w:t xml:space="preserve"> duquel elle agit positivement sur la croissance économique. Pour conclure, ils estiment que pour favoriser la croissance économique des pays de la CEEAC, la gestion efficiente de la dette et la bonne gouvernance semblent être les remèdes.</w:t>
      </w:r>
    </w:p>
    <w:p w:rsidR="00A772BF" w:rsidRPr="00F1732D" w:rsidRDefault="00A772BF" w:rsidP="00A772B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Kazadi N’tita et al (2019), ont analysé les effets de la dette extérieure sur la croissance économique de la République Démocratique du Congo. Pour se faire, ils ont utilisé un </w:t>
      </w:r>
      <w:r w:rsidR="00624F79">
        <w:rPr>
          <w:rFonts w:ascii="Times New Roman" w:hAnsi="Times New Roman" w:cs="Times New Roman"/>
          <w:sz w:val="24"/>
          <w:szCs w:val="24"/>
        </w:rPr>
        <w:t>modèle à correction d’erreurs d’Engle et Granger (1987)</w:t>
      </w:r>
      <w:r w:rsidRPr="00F1732D">
        <w:rPr>
          <w:rFonts w:ascii="Times New Roman" w:hAnsi="Times New Roman" w:cs="Times New Roman"/>
          <w:sz w:val="24"/>
          <w:szCs w:val="24"/>
        </w:rPr>
        <w:t>, estimé par laméthode des Moindres Carrés Ordinaires sur une période allant de 1981 à 2015</w:t>
      </w:r>
      <w:r w:rsidR="00E804FD">
        <w:rPr>
          <w:rFonts w:ascii="Times New Roman" w:hAnsi="Times New Roman" w:cs="Times New Roman"/>
          <w:sz w:val="24"/>
          <w:szCs w:val="24"/>
        </w:rPr>
        <w:t>. Les résultats ont indiqué</w:t>
      </w:r>
      <w:r>
        <w:rPr>
          <w:rFonts w:ascii="Times New Roman" w:hAnsi="Times New Roman" w:cs="Times New Roman"/>
          <w:sz w:val="24"/>
          <w:szCs w:val="24"/>
        </w:rPr>
        <w:t xml:space="preserve"> une relation non linéaire entre la dette extérieure et la croissance économique ainsi qu’un seuil d’endettement de 22,5%.</w:t>
      </w:r>
    </w:p>
    <w:p w:rsidR="00A772BF" w:rsidRPr="002A3CC5" w:rsidRDefault="00A772BF" w:rsidP="00A772BF">
      <w:pPr>
        <w:autoSpaceDE w:val="0"/>
        <w:autoSpaceDN w:val="0"/>
        <w:adjustRightInd w:val="0"/>
        <w:spacing w:after="0" w:line="360" w:lineRule="auto"/>
        <w:jc w:val="both"/>
        <w:rPr>
          <w:rFonts w:ascii="Times New Roman" w:hAnsi="Times New Roman" w:cs="Times New Roman"/>
          <w:sz w:val="24"/>
          <w:szCs w:val="24"/>
        </w:rPr>
      </w:pPr>
      <w:r w:rsidRPr="006A6705">
        <w:rPr>
          <w:rFonts w:ascii="Times New Roman" w:hAnsi="Times New Roman" w:cs="Times New Roman"/>
          <w:sz w:val="24"/>
          <w:szCs w:val="24"/>
        </w:rPr>
        <w:t>BouakhatemetKaabi</w:t>
      </w:r>
      <w:r>
        <w:rPr>
          <w:rFonts w:ascii="Times New Roman" w:hAnsi="Times New Roman" w:cs="Times New Roman"/>
          <w:sz w:val="24"/>
          <w:szCs w:val="24"/>
        </w:rPr>
        <w:t xml:space="preserve"> (2015), au travers de la méthode économétrique des MMG (Méthode des Moments Généralisés</w:t>
      </w:r>
      <w:r w:rsidR="00E804FD">
        <w:rPr>
          <w:rFonts w:ascii="Times New Roman" w:hAnsi="Times New Roman" w:cs="Times New Roman"/>
          <w:sz w:val="24"/>
          <w:szCs w:val="24"/>
        </w:rPr>
        <w:t>) en panel dynamique ont étudié</w:t>
      </w:r>
      <w:r>
        <w:rPr>
          <w:rFonts w:ascii="Times New Roman" w:hAnsi="Times New Roman" w:cs="Times New Roman"/>
          <w:sz w:val="24"/>
          <w:szCs w:val="24"/>
        </w:rPr>
        <w:t xml:space="preserve"> la nature de la relation existante entre dette publique et croissance économique au sein de la zone MENA (Moyen-Orient et Afrique du Nord).</w:t>
      </w:r>
      <w:r w:rsidRPr="002A3CC5">
        <w:rPr>
          <w:rFonts w:ascii="Times New Roman" w:hAnsi="Times New Roman" w:cs="Times New Roman"/>
          <w:sz w:val="24"/>
          <w:szCs w:val="24"/>
        </w:rPr>
        <w:t>Les résultats</w:t>
      </w:r>
      <w:r w:rsidR="00E804FD">
        <w:rPr>
          <w:rFonts w:ascii="Times New Roman" w:hAnsi="Times New Roman" w:cs="Times New Roman"/>
          <w:sz w:val="24"/>
          <w:szCs w:val="24"/>
        </w:rPr>
        <w:t xml:space="preserve"> ont mon</w:t>
      </w:r>
      <w:r w:rsidRPr="002A3CC5">
        <w:rPr>
          <w:rFonts w:ascii="Times New Roman" w:hAnsi="Times New Roman" w:cs="Times New Roman"/>
          <w:sz w:val="24"/>
          <w:szCs w:val="24"/>
        </w:rPr>
        <w:t>t</w:t>
      </w:r>
      <w:r w:rsidR="00E804FD">
        <w:rPr>
          <w:rFonts w:ascii="Times New Roman" w:hAnsi="Times New Roman" w:cs="Times New Roman"/>
          <w:sz w:val="24"/>
          <w:szCs w:val="24"/>
        </w:rPr>
        <w:t>ré</w:t>
      </w:r>
      <w:r w:rsidRPr="002A3CC5">
        <w:rPr>
          <w:rFonts w:ascii="Times New Roman" w:hAnsi="Times New Roman" w:cs="Times New Roman"/>
          <w:sz w:val="24"/>
          <w:szCs w:val="24"/>
        </w:rPr>
        <w:t xml:space="preserve"> une relation non linéaire entre la dette publique et la croissance économique.</w:t>
      </w:r>
      <w:r>
        <w:rPr>
          <w:rFonts w:ascii="Times New Roman" w:hAnsi="Times New Roman" w:cs="Times New Roman"/>
          <w:sz w:val="24"/>
          <w:szCs w:val="24"/>
        </w:rPr>
        <w:t>et un seuil d’endettement de 15</w:t>
      </w:r>
      <w:r w:rsidR="00F42CF1">
        <w:rPr>
          <w:rFonts w:ascii="Times New Roman" w:hAnsi="Times New Roman" w:cs="Times New Roman"/>
          <w:sz w:val="24"/>
          <w:szCs w:val="24"/>
        </w:rPr>
        <w:t xml:space="preserve">%. </w:t>
      </w:r>
      <w:r w:rsidRPr="002A3CC5">
        <w:rPr>
          <w:rFonts w:ascii="Times New Roman" w:hAnsi="Times New Roman" w:cs="Times New Roman"/>
          <w:sz w:val="24"/>
          <w:szCs w:val="24"/>
        </w:rPr>
        <w:t>Les tests de robustesse</w:t>
      </w:r>
      <w:r w:rsidR="00E804FD">
        <w:rPr>
          <w:rFonts w:ascii="Times New Roman" w:hAnsi="Times New Roman" w:cs="Times New Roman"/>
          <w:sz w:val="24"/>
          <w:szCs w:val="24"/>
        </w:rPr>
        <w:t xml:space="preserve"> ont montré</w:t>
      </w:r>
      <w:r w:rsidRPr="002A3CC5">
        <w:rPr>
          <w:rFonts w:ascii="Times New Roman" w:hAnsi="Times New Roman" w:cs="Times New Roman"/>
          <w:sz w:val="24"/>
          <w:szCs w:val="24"/>
        </w:rPr>
        <w:t xml:space="preserve"> que la dette publique booste les</w:t>
      </w:r>
      <w:r w:rsidR="00D501BB">
        <w:rPr>
          <w:rFonts w:ascii="Times New Roman" w:hAnsi="Times New Roman" w:cs="Times New Roman"/>
          <w:sz w:val="24"/>
          <w:szCs w:val="24"/>
        </w:rPr>
        <w:t xml:space="preserve"> </w:t>
      </w:r>
      <w:r w:rsidRPr="002A3CC5">
        <w:rPr>
          <w:rFonts w:ascii="Times New Roman" w:hAnsi="Times New Roman" w:cs="Times New Roman"/>
          <w:sz w:val="24"/>
          <w:szCs w:val="24"/>
        </w:rPr>
        <w:t>conditions économiques des pays dotés de politiques macroéconomiques saines et</w:t>
      </w:r>
      <w:r w:rsidR="00D501BB">
        <w:rPr>
          <w:rFonts w:ascii="Times New Roman" w:hAnsi="Times New Roman" w:cs="Times New Roman"/>
          <w:sz w:val="24"/>
          <w:szCs w:val="24"/>
        </w:rPr>
        <w:t xml:space="preserve"> </w:t>
      </w:r>
      <w:r w:rsidRPr="002A3CC5">
        <w:rPr>
          <w:rFonts w:ascii="Times New Roman" w:hAnsi="Times New Roman" w:cs="Times New Roman"/>
          <w:sz w:val="24"/>
          <w:szCs w:val="24"/>
        </w:rPr>
        <w:t>d’une bonne qualité institutionnelle.</w:t>
      </w:r>
    </w:p>
    <w:p w:rsidR="00A772BF" w:rsidRDefault="00A772BF" w:rsidP="00A772B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w:t>
      </w:r>
      <w:r w:rsidR="00E804FD">
        <w:rPr>
          <w:rFonts w:ascii="Times New Roman" w:hAnsi="Times New Roman" w:cs="Times New Roman"/>
          <w:sz w:val="24"/>
          <w:szCs w:val="24"/>
        </w:rPr>
        <w:t>esbitero et al (2010) ont analysé</w:t>
      </w:r>
      <w:r>
        <w:rPr>
          <w:rFonts w:ascii="Times New Roman" w:hAnsi="Times New Roman" w:cs="Times New Roman"/>
          <w:sz w:val="24"/>
          <w:szCs w:val="24"/>
        </w:rPr>
        <w:t xml:space="preserve"> l’effet de la dette sur la croissance économique pour un échantillon de 92 pays à faible revenu durant la période 1990-2007. Il ressort de l’analyse faite grâce à la méthode des MMG que lorsque le niveau de la dette va au-delà de 30% du PIB, la croissance économique se réduit à l’ordre de 1,6%.</w:t>
      </w:r>
    </w:p>
    <w:p w:rsidR="00A772BF" w:rsidRDefault="0029449A" w:rsidP="00A772BF">
      <w:pPr>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Drine</w:t>
      </w:r>
      <w:r w:rsidR="00A772BF">
        <w:rPr>
          <w:rFonts w:ascii="Times New Roman" w:hAnsi="Times New Roman" w:cs="Times New Roman"/>
          <w:sz w:val="24"/>
          <w:szCs w:val="24"/>
        </w:rPr>
        <w:t xml:space="preserve"> et</w:t>
      </w:r>
      <w:r>
        <w:rPr>
          <w:rFonts w:ascii="Times New Roman" w:hAnsi="Times New Roman" w:cs="Times New Roman"/>
          <w:sz w:val="24"/>
          <w:szCs w:val="24"/>
        </w:rPr>
        <w:t xml:space="preserve"> Nabi</w:t>
      </w:r>
      <w:r w:rsidR="00E804FD">
        <w:rPr>
          <w:rFonts w:ascii="Times New Roman" w:hAnsi="Times New Roman" w:cs="Times New Roman"/>
          <w:sz w:val="24"/>
          <w:szCs w:val="24"/>
        </w:rPr>
        <w:t xml:space="preserve"> (2007) ont utilisé</w:t>
      </w:r>
      <w:r w:rsidR="00A772BF">
        <w:rPr>
          <w:rFonts w:ascii="Times New Roman" w:hAnsi="Times New Roman" w:cs="Times New Roman"/>
          <w:sz w:val="24"/>
          <w:szCs w:val="24"/>
        </w:rPr>
        <w:t xml:space="preserve"> la méthode de la fonction de production stochastique avec effet d’efficience variable proposée par Battese et coelli (1995) pour évaluer l’impact de la dette publique sur l’efficience productive.</w:t>
      </w:r>
      <w:r w:rsidR="00A772BF" w:rsidRPr="00516274">
        <w:rPr>
          <w:rFonts w:ascii="Times New Roman" w:hAnsi="Times New Roman" w:cs="Times New Roman"/>
          <w:sz w:val="24"/>
          <w:szCs w:val="24"/>
        </w:rPr>
        <w:t xml:space="preserve"> En étudiant l’économie de 28 pays en développement entre 1970 et 2002, il</w:t>
      </w:r>
      <w:r w:rsidR="00E804FD">
        <w:rPr>
          <w:rFonts w:ascii="Times New Roman" w:hAnsi="Times New Roman" w:cs="Times New Roman"/>
          <w:sz w:val="24"/>
          <w:szCs w:val="24"/>
        </w:rPr>
        <w:t xml:space="preserve"> est</w:t>
      </w:r>
      <w:r w:rsidR="00A772BF" w:rsidRPr="00516274">
        <w:rPr>
          <w:rFonts w:ascii="Times New Roman" w:hAnsi="Times New Roman" w:cs="Times New Roman"/>
          <w:sz w:val="24"/>
          <w:szCs w:val="24"/>
        </w:rPr>
        <w:t xml:space="preserve"> ressort</w:t>
      </w:r>
      <w:r w:rsidR="00E804FD">
        <w:rPr>
          <w:rFonts w:ascii="Times New Roman" w:hAnsi="Times New Roman" w:cs="Times New Roman"/>
          <w:sz w:val="24"/>
          <w:szCs w:val="24"/>
        </w:rPr>
        <w:t>i</w:t>
      </w:r>
      <w:r w:rsidR="00A772BF" w:rsidRPr="00516274">
        <w:rPr>
          <w:rFonts w:ascii="Times New Roman" w:hAnsi="Times New Roman" w:cs="Times New Roman"/>
          <w:sz w:val="24"/>
          <w:szCs w:val="24"/>
        </w:rPr>
        <w:t xml:space="preserve"> qu’en moyenne tout accroissement en niveau de 1% du ratio de l’endettement par le PIB réduit l’efficience productive de 2.5% et toute augmentation de 1% de la part de la dette publique dans l’endettement extérieur augmente l’efficience productive de 1.3%</w:t>
      </w:r>
      <w:r w:rsidR="00A772BF">
        <w:rPr>
          <w:rFonts w:ascii="Times New Roman" w:hAnsi="Times New Roman" w:cs="Times New Roman"/>
          <w:sz w:val="24"/>
          <w:szCs w:val="24"/>
        </w:rPr>
        <w:t>.</w:t>
      </w:r>
    </w:p>
    <w:p w:rsidR="00A772BF" w:rsidRDefault="00A772BF" w:rsidP="00A772BF">
      <w:pPr>
        <w:shd w:val="clear" w:color="auto" w:fill="FFFFFF"/>
        <w:spacing w:line="360" w:lineRule="auto"/>
        <w:jc w:val="both"/>
        <w:rPr>
          <w:rFonts w:ascii="Times New Roman" w:hAnsi="Times New Roman" w:cs="Times New Roman"/>
          <w:sz w:val="24"/>
          <w:szCs w:val="24"/>
        </w:rPr>
      </w:pPr>
      <w:r w:rsidRPr="000850CC">
        <w:rPr>
          <w:rFonts w:ascii="Times New Roman" w:hAnsi="Times New Roman" w:cs="Times New Roman"/>
          <w:bCs/>
          <w:sz w:val="24"/>
          <w:szCs w:val="24"/>
        </w:rPr>
        <w:t>Reinhardt</w:t>
      </w:r>
      <w:r>
        <w:rPr>
          <w:rFonts w:ascii="Times New Roman" w:hAnsi="Times New Roman" w:cs="Times New Roman"/>
          <w:bCs/>
          <w:sz w:val="24"/>
          <w:szCs w:val="24"/>
        </w:rPr>
        <w:t xml:space="preserve"> et </w:t>
      </w:r>
      <w:r w:rsidRPr="00516274">
        <w:rPr>
          <w:rFonts w:ascii="Times New Roman" w:hAnsi="Times New Roman" w:cs="Times New Roman"/>
          <w:bCs/>
          <w:sz w:val="24"/>
          <w:szCs w:val="24"/>
        </w:rPr>
        <w:t>Rogoff (2010),</w:t>
      </w:r>
      <w:r>
        <w:rPr>
          <w:rFonts w:ascii="Times New Roman" w:hAnsi="Times New Roman" w:cs="Times New Roman"/>
          <w:sz w:val="24"/>
          <w:szCs w:val="24"/>
        </w:rPr>
        <w:t xml:space="preserve"> ont travaillé sur</w:t>
      </w:r>
      <w:r w:rsidRPr="00516274">
        <w:rPr>
          <w:rFonts w:ascii="Times New Roman" w:hAnsi="Times New Roman" w:cs="Times New Roman"/>
          <w:sz w:val="24"/>
          <w:szCs w:val="24"/>
        </w:rPr>
        <w:t xml:space="preserve"> l’impact de la dette publique sur la croissance économique</w:t>
      </w:r>
      <w:r>
        <w:rPr>
          <w:rFonts w:ascii="Times New Roman" w:hAnsi="Times New Roman" w:cs="Times New Roman"/>
          <w:sz w:val="24"/>
          <w:szCs w:val="24"/>
        </w:rPr>
        <w:t xml:space="preserve"> en étudiant un échantillon de 44 pays sur la période 1970-2009.</w:t>
      </w:r>
      <w:r w:rsidRPr="00516274">
        <w:rPr>
          <w:rFonts w:ascii="Times New Roman" w:hAnsi="Times New Roman" w:cs="Times New Roman"/>
          <w:sz w:val="24"/>
          <w:szCs w:val="24"/>
        </w:rPr>
        <w:t xml:space="preserve"> Leur étude montre que lorsque la dette publique dépasse 90% du PIB, le taux de croissance médian chute de 1%, et la croissance moyenne chute</w:t>
      </w:r>
      <w:r>
        <w:rPr>
          <w:rFonts w:ascii="Times New Roman" w:hAnsi="Times New Roman" w:cs="Times New Roman"/>
          <w:sz w:val="24"/>
          <w:szCs w:val="24"/>
        </w:rPr>
        <w:t xml:space="preserve"> encore davantage (-0,1%). Ces</w:t>
      </w:r>
      <w:r w:rsidRPr="00516274">
        <w:rPr>
          <w:rFonts w:ascii="Times New Roman" w:hAnsi="Times New Roman" w:cs="Times New Roman"/>
          <w:sz w:val="24"/>
          <w:szCs w:val="24"/>
        </w:rPr>
        <w:t xml:space="preserve"> conclusions ont été largement reprises et le seuil de 90% a fait figure de règle dans les débats de politique budgétaire. Cependant quelques années plus tard leur analyse a été réexaminée par d’autres économiste</w:t>
      </w:r>
      <w:r>
        <w:rPr>
          <w:rFonts w:ascii="Times New Roman" w:hAnsi="Times New Roman" w:cs="Times New Roman"/>
          <w:sz w:val="24"/>
          <w:szCs w:val="24"/>
        </w:rPr>
        <w:t>s qui auront des conclusions différentes. Ainsi p</w:t>
      </w:r>
      <w:r w:rsidRPr="004E1AC0">
        <w:rPr>
          <w:rFonts w:ascii="Times New Roman" w:hAnsi="Times New Roman" w:cs="Times New Roman"/>
          <w:sz w:val="24"/>
          <w:szCs w:val="24"/>
        </w:rPr>
        <w:t>our</w:t>
      </w:r>
      <w:r w:rsidR="00D501BB">
        <w:rPr>
          <w:rFonts w:ascii="Times New Roman" w:hAnsi="Times New Roman" w:cs="Times New Roman"/>
          <w:sz w:val="24"/>
          <w:szCs w:val="24"/>
        </w:rPr>
        <w:t xml:space="preserve"> </w:t>
      </w:r>
      <w:r w:rsidRPr="00516274">
        <w:rPr>
          <w:rFonts w:ascii="Times New Roman" w:hAnsi="Times New Roman" w:cs="Times New Roman"/>
          <w:sz w:val="24"/>
          <w:szCs w:val="24"/>
        </w:rPr>
        <w:t>Herndon</w:t>
      </w:r>
      <w:r>
        <w:rPr>
          <w:rFonts w:ascii="Times New Roman" w:hAnsi="Times New Roman" w:cs="Times New Roman"/>
          <w:sz w:val="24"/>
          <w:szCs w:val="24"/>
        </w:rPr>
        <w:t xml:space="preserve"> et al (2013)</w:t>
      </w:r>
      <w:r w:rsidRPr="00516274">
        <w:rPr>
          <w:rFonts w:ascii="Times New Roman" w:hAnsi="Times New Roman" w:cs="Times New Roman"/>
          <w:b/>
          <w:bCs/>
          <w:sz w:val="24"/>
          <w:szCs w:val="24"/>
        </w:rPr>
        <w:t>,</w:t>
      </w:r>
      <w:r w:rsidRPr="00516274">
        <w:rPr>
          <w:rFonts w:ascii="Times New Roman" w:hAnsi="Times New Roman" w:cs="Times New Roman"/>
          <w:sz w:val="24"/>
          <w:szCs w:val="24"/>
        </w:rPr>
        <w:t xml:space="preserve"> une dette de plus de 90% du PIB aboutit à un taux de croissance de 2,2%, et non -0,1%. </w:t>
      </w:r>
      <w:r w:rsidRPr="00516274">
        <w:rPr>
          <w:rFonts w:ascii="Times New Roman" w:hAnsi="Times New Roman" w:cs="Times New Roman"/>
          <w:bCs/>
          <w:sz w:val="24"/>
          <w:szCs w:val="24"/>
        </w:rPr>
        <w:t>Les auteurs refusent ainsi le lien de causalité entre un</w:t>
      </w:r>
      <w:r w:rsidR="00D501BB">
        <w:rPr>
          <w:rFonts w:ascii="Times New Roman" w:hAnsi="Times New Roman" w:cs="Times New Roman"/>
          <w:bCs/>
          <w:sz w:val="24"/>
          <w:szCs w:val="24"/>
        </w:rPr>
        <w:t xml:space="preserve"> </w:t>
      </w:r>
      <w:r w:rsidRPr="00516274">
        <w:rPr>
          <w:rFonts w:ascii="Times New Roman" w:hAnsi="Times New Roman" w:cs="Times New Roman"/>
          <w:bCs/>
          <w:sz w:val="24"/>
          <w:szCs w:val="24"/>
        </w:rPr>
        <w:t>endettement supérieur à 90% et une croissance</w:t>
      </w:r>
      <w:r w:rsidR="00D501BB">
        <w:rPr>
          <w:rFonts w:ascii="Times New Roman" w:hAnsi="Times New Roman" w:cs="Times New Roman"/>
          <w:bCs/>
          <w:sz w:val="24"/>
          <w:szCs w:val="24"/>
        </w:rPr>
        <w:t xml:space="preserve"> </w:t>
      </w:r>
      <w:r w:rsidRPr="00516274">
        <w:rPr>
          <w:rFonts w:ascii="Times New Roman" w:hAnsi="Times New Roman" w:cs="Times New Roman"/>
          <w:bCs/>
          <w:sz w:val="24"/>
          <w:szCs w:val="24"/>
        </w:rPr>
        <w:t>négative</w:t>
      </w:r>
      <w:r w:rsidRPr="00516274">
        <w:rPr>
          <w:rFonts w:ascii="Times New Roman" w:hAnsi="Times New Roman" w:cs="Times New Roman"/>
          <w:sz w:val="24"/>
          <w:szCs w:val="24"/>
        </w:rPr>
        <w:t>. Ils montrent également que la relation entre la dette publique et le PIB varie considérablement selon la période et le pays</w:t>
      </w:r>
      <w:r>
        <w:rPr>
          <w:rFonts w:ascii="Times New Roman" w:hAnsi="Times New Roman" w:cs="Times New Roman"/>
          <w:sz w:val="24"/>
          <w:szCs w:val="24"/>
        </w:rPr>
        <w:t>.</w:t>
      </w:r>
    </w:p>
    <w:p w:rsidR="00A772BF" w:rsidRDefault="00A772BF" w:rsidP="00A772BF">
      <w:pPr>
        <w:shd w:val="clear" w:color="auto" w:fill="FFFFFF"/>
        <w:spacing w:line="360" w:lineRule="auto"/>
        <w:jc w:val="both"/>
        <w:rPr>
          <w:rFonts w:ascii="Times New Roman" w:hAnsi="Times New Roman" w:cs="Times New Roman"/>
          <w:sz w:val="24"/>
          <w:szCs w:val="24"/>
        </w:rPr>
      </w:pPr>
      <w:r w:rsidRPr="002C7CD9">
        <w:rPr>
          <w:rFonts w:ascii="Times New Roman" w:hAnsi="Times New Roman" w:cs="Times New Roman"/>
          <w:sz w:val="24"/>
          <w:szCs w:val="24"/>
        </w:rPr>
        <w:t>En étudiant</w:t>
      </w:r>
      <w:r>
        <w:rPr>
          <w:rFonts w:ascii="Times New Roman" w:hAnsi="Times New Roman" w:cs="Times New Roman"/>
          <w:sz w:val="24"/>
          <w:szCs w:val="24"/>
        </w:rPr>
        <w:t xml:space="preserve"> un groupe de 93 pays en voie de développement sur la période 1969-1998, Pa</w:t>
      </w:r>
      <w:r w:rsidR="00E804FD">
        <w:rPr>
          <w:rFonts w:ascii="Times New Roman" w:hAnsi="Times New Roman" w:cs="Times New Roman"/>
          <w:sz w:val="24"/>
          <w:szCs w:val="24"/>
        </w:rPr>
        <w:t>tillo et al (2002) ont déterminé</w:t>
      </w:r>
      <w:r>
        <w:rPr>
          <w:rFonts w:ascii="Times New Roman" w:hAnsi="Times New Roman" w:cs="Times New Roman"/>
          <w:sz w:val="24"/>
          <w:szCs w:val="24"/>
        </w:rPr>
        <w:t xml:space="preserve"> des seuils d’endettement. L’analyse s’est faite sur la base de la méthode des MCO, de variables expérimentales, d’effets fixes et des moments généralisés. Il ressort de l’analyse que la dette publique aurait un impact négatif sur la croissance économique lorsque la VAN (Valeur Actualisée Net) excède 30 à 45% du PIB ou 160 à 170% des exportations.</w:t>
      </w:r>
    </w:p>
    <w:p w:rsidR="00A772BF" w:rsidRDefault="00BB59AB" w:rsidP="00A772BF">
      <w:pPr>
        <w:spacing w:line="360" w:lineRule="auto"/>
        <w:jc w:val="both"/>
        <w:rPr>
          <w:rFonts w:ascii="Times New Roman" w:hAnsi="Times New Roman" w:cs="Times New Roman"/>
          <w:sz w:val="24"/>
          <w:szCs w:val="24"/>
        </w:rPr>
      </w:pPr>
      <w:r>
        <w:rPr>
          <w:rFonts w:ascii="Times New Roman" w:hAnsi="Times New Roman" w:cs="Times New Roman"/>
          <w:sz w:val="24"/>
          <w:szCs w:val="24"/>
        </w:rPr>
        <w:t>Diallo (2007) a étudié</w:t>
      </w:r>
      <w:r w:rsidR="00A772BF">
        <w:rPr>
          <w:rFonts w:ascii="Times New Roman" w:hAnsi="Times New Roman" w:cs="Times New Roman"/>
          <w:sz w:val="24"/>
          <w:szCs w:val="24"/>
        </w:rPr>
        <w:t xml:space="preserve"> les liens </w:t>
      </w:r>
      <w:r w:rsidR="00A772BF" w:rsidRPr="002C7CD9">
        <w:rPr>
          <w:rFonts w:ascii="Times New Roman" w:hAnsi="Times New Roman" w:cs="Times New Roman"/>
          <w:sz w:val="24"/>
          <w:szCs w:val="24"/>
        </w:rPr>
        <w:t xml:space="preserve">existants entre dette extérieure et le développement en Guinée. A l’exemple du modèle de </w:t>
      </w:r>
      <w:r w:rsidR="00B54802" w:rsidRPr="002C7CD9">
        <w:rPr>
          <w:rFonts w:ascii="Times New Roman" w:hAnsi="Times New Roman" w:cs="Times New Roman"/>
          <w:sz w:val="24"/>
          <w:szCs w:val="24"/>
        </w:rPr>
        <w:t>Patillo</w:t>
      </w:r>
      <w:r w:rsidR="00A772BF" w:rsidRPr="002C7CD9">
        <w:rPr>
          <w:rFonts w:ascii="Times New Roman" w:hAnsi="Times New Roman" w:cs="Times New Roman"/>
          <w:sz w:val="24"/>
          <w:szCs w:val="24"/>
        </w:rPr>
        <w:t xml:space="preserve"> et al (2002), il </w:t>
      </w:r>
      <w:r>
        <w:rPr>
          <w:rFonts w:ascii="Times New Roman" w:hAnsi="Times New Roman" w:cs="Times New Roman"/>
          <w:sz w:val="24"/>
          <w:szCs w:val="24"/>
        </w:rPr>
        <w:t>a utilisé</w:t>
      </w:r>
      <w:r w:rsidR="00A772BF" w:rsidRPr="002C7CD9">
        <w:rPr>
          <w:rFonts w:ascii="Times New Roman" w:hAnsi="Times New Roman" w:cs="Times New Roman"/>
          <w:sz w:val="24"/>
          <w:szCs w:val="24"/>
        </w:rPr>
        <w:t xml:space="preserve"> la méthode de cointégration</w:t>
      </w:r>
      <w:r w:rsidR="00D501BB">
        <w:rPr>
          <w:rFonts w:ascii="Times New Roman" w:hAnsi="Times New Roman" w:cs="Times New Roman"/>
          <w:sz w:val="24"/>
          <w:szCs w:val="24"/>
        </w:rPr>
        <w:t xml:space="preserve"> </w:t>
      </w:r>
      <w:r w:rsidR="00A772BF" w:rsidRPr="002C7CD9">
        <w:rPr>
          <w:rFonts w:ascii="Times New Roman" w:hAnsi="Times New Roman" w:cs="Times New Roman"/>
          <w:sz w:val="24"/>
          <w:szCs w:val="24"/>
        </w:rPr>
        <w:t xml:space="preserve">de </w:t>
      </w:r>
      <w:r w:rsidR="007B0B35" w:rsidRPr="002C7CD9">
        <w:rPr>
          <w:rFonts w:ascii="Times New Roman" w:hAnsi="Times New Roman" w:cs="Times New Roman"/>
          <w:sz w:val="24"/>
          <w:szCs w:val="24"/>
        </w:rPr>
        <w:t>Johannsen</w:t>
      </w:r>
      <w:r w:rsidR="00A772BF" w:rsidRPr="002C7CD9">
        <w:rPr>
          <w:rFonts w:ascii="Times New Roman" w:hAnsi="Times New Roman" w:cs="Times New Roman"/>
          <w:sz w:val="24"/>
          <w:szCs w:val="24"/>
        </w:rPr>
        <w:t xml:space="preserve"> pour les séries temporelles qui lui a permis d’aboutir à un modèle à correction d’erreurs sur la période 1972-2005.Les résultats de l’étude indiquent que les ratios </w:t>
      </w:r>
      <w:r w:rsidR="00A772BF" w:rsidRPr="002C7CD9">
        <w:rPr>
          <w:rFonts w:ascii="Times New Roman" w:hAnsi="Times New Roman" w:cs="Times New Roman"/>
          <w:sz w:val="24"/>
          <w:szCs w:val="24"/>
        </w:rPr>
        <w:lastRenderedPageBreak/>
        <w:t>d’endettement sont négativement corrélés au taux de croissance du PIB par Habitant. L’accroissement du ratio de l’encours sur les exportations signifiera l’auteur est l’une des causes principales de la mauvaise performance économique de la guinée</w:t>
      </w:r>
      <w:r w:rsidR="00A772BF">
        <w:rPr>
          <w:rFonts w:ascii="Times New Roman" w:hAnsi="Times New Roman" w:cs="Times New Roman"/>
          <w:sz w:val="24"/>
          <w:szCs w:val="24"/>
        </w:rPr>
        <w:t>.</w:t>
      </w:r>
    </w:p>
    <w:p w:rsidR="00A772BF" w:rsidRPr="00734FB0" w:rsidRDefault="00BB59AB" w:rsidP="00734FB0">
      <w:pPr>
        <w:spacing w:line="360" w:lineRule="auto"/>
        <w:jc w:val="both"/>
        <w:rPr>
          <w:rFonts w:ascii="Times New Roman" w:hAnsi="Times New Roman" w:cs="Times New Roman"/>
          <w:sz w:val="24"/>
          <w:szCs w:val="24"/>
        </w:rPr>
      </w:pPr>
      <w:r w:rsidRPr="00734FB0">
        <w:rPr>
          <w:rFonts w:ascii="Times New Roman" w:hAnsi="Times New Roman" w:cs="Times New Roman"/>
          <w:sz w:val="24"/>
          <w:szCs w:val="24"/>
        </w:rPr>
        <w:t>Cordella et al. (2010) ont</w:t>
      </w:r>
      <w:r w:rsidR="00D501BB">
        <w:rPr>
          <w:rFonts w:ascii="Times New Roman" w:hAnsi="Times New Roman" w:cs="Times New Roman"/>
          <w:sz w:val="24"/>
          <w:szCs w:val="24"/>
        </w:rPr>
        <w:t xml:space="preserve"> </w:t>
      </w:r>
      <w:r w:rsidRPr="00734FB0">
        <w:rPr>
          <w:rFonts w:ascii="Times New Roman" w:hAnsi="Times New Roman" w:cs="Times New Roman"/>
          <w:sz w:val="24"/>
          <w:szCs w:val="24"/>
        </w:rPr>
        <w:t>montré</w:t>
      </w:r>
      <w:r w:rsidR="00A772BF" w:rsidRPr="00734FB0">
        <w:rPr>
          <w:rFonts w:ascii="Times New Roman" w:hAnsi="Times New Roman" w:cs="Times New Roman"/>
          <w:sz w:val="24"/>
          <w:szCs w:val="24"/>
        </w:rPr>
        <w:t xml:space="preserve"> dans une étude sur les pays en voie de développement que le lien entre dette publique et croissance économique dépend aussi bien du niveau de son encours que de la qualité des politiques et des institutions. Les auteurs ont effectivement réussi à prouver que dans les Economies dotées de bonnes institutions, les ratios sont certes élevés mais avec des effets très faibles contrairement aux pays ayant de mauvaises politiques et institutions défaillantes. En conséquence, pour une croissance effective, il faut se doter de politiques adéquates, d’institutions solides et manier la dette avec prudence.</w:t>
      </w:r>
    </w:p>
    <w:p w:rsidR="00F90A83" w:rsidRDefault="00BB59AB" w:rsidP="00A772BF">
      <w:pPr>
        <w:spacing w:line="360" w:lineRule="auto"/>
        <w:jc w:val="both"/>
        <w:rPr>
          <w:rFonts w:ascii="Times New Roman" w:hAnsi="Times New Roman" w:cs="Times New Roman"/>
          <w:sz w:val="24"/>
          <w:szCs w:val="24"/>
        </w:rPr>
      </w:pPr>
      <w:r>
        <w:rPr>
          <w:rFonts w:ascii="Times New Roman" w:hAnsi="Times New Roman" w:cs="Times New Roman"/>
          <w:sz w:val="24"/>
          <w:szCs w:val="24"/>
        </w:rPr>
        <w:t>Kumar et Woo (2010) ont</w:t>
      </w:r>
      <w:r w:rsidR="00F90A83">
        <w:rPr>
          <w:rFonts w:ascii="Times New Roman" w:hAnsi="Times New Roman" w:cs="Times New Roman"/>
          <w:sz w:val="24"/>
          <w:szCs w:val="24"/>
        </w:rPr>
        <w:t xml:space="preserve"> également </w:t>
      </w:r>
      <w:r>
        <w:rPr>
          <w:rFonts w:ascii="Times New Roman" w:hAnsi="Times New Roman" w:cs="Times New Roman"/>
          <w:sz w:val="24"/>
          <w:szCs w:val="24"/>
        </w:rPr>
        <w:t xml:space="preserve">analysé </w:t>
      </w:r>
      <w:r w:rsidR="00F90A83">
        <w:rPr>
          <w:rFonts w:ascii="Times New Roman" w:hAnsi="Times New Roman" w:cs="Times New Roman"/>
          <w:sz w:val="24"/>
          <w:szCs w:val="24"/>
        </w:rPr>
        <w:t>l’impact d’un niveau de dette élevé sur la croissance économiq</w:t>
      </w:r>
      <w:r>
        <w:rPr>
          <w:rFonts w:ascii="Times New Roman" w:hAnsi="Times New Roman" w:cs="Times New Roman"/>
          <w:sz w:val="24"/>
          <w:szCs w:val="24"/>
        </w:rPr>
        <w:t>ue à long terme. Leur analyse s’est fondée</w:t>
      </w:r>
      <w:r w:rsidR="00F90A83">
        <w:rPr>
          <w:rFonts w:ascii="Times New Roman" w:hAnsi="Times New Roman" w:cs="Times New Roman"/>
          <w:sz w:val="24"/>
          <w:szCs w:val="24"/>
        </w:rPr>
        <w:t xml:space="preserve"> sur un panel composé de pays  développés et en voie de développement de 1970 à 2007. Il ressort au terme de leur étude une relation négative entre ces deux variables. </w:t>
      </w:r>
      <w:r>
        <w:rPr>
          <w:rFonts w:ascii="Times New Roman" w:hAnsi="Times New Roman" w:cs="Times New Roman"/>
          <w:sz w:val="24"/>
          <w:szCs w:val="24"/>
        </w:rPr>
        <w:t>Ainsi pour</w:t>
      </w:r>
      <w:r w:rsidR="00F90A83">
        <w:rPr>
          <w:rFonts w:ascii="Times New Roman" w:hAnsi="Times New Roman" w:cs="Times New Roman"/>
          <w:sz w:val="24"/>
          <w:szCs w:val="24"/>
        </w:rPr>
        <w:t xml:space="preserve"> une augmentation du ratio dette sur PIB de 10%, il y a une </w:t>
      </w:r>
      <w:r>
        <w:rPr>
          <w:rFonts w:ascii="Times New Roman" w:hAnsi="Times New Roman" w:cs="Times New Roman"/>
          <w:sz w:val="24"/>
          <w:szCs w:val="24"/>
        </w:rPr>
        <w:t>baisse du PIB Réel par habitant</w:t>
      </w:r>
      <w:r w:rsidR="00F90A83">
        <w:rPr>
          <w:rFonts w:ascii="Times New Roman" w:hAnsi="Times New Roman" w:cs="Times New Roman"/>
          <w:sz w:val="24"/>
          <w:szCs w:val="24"/>
        </w:rPr>
        <w:t xml:space="preserve"> de 0.2% par an ; en utilisation la méthode des moments généralisés, l’effet est évalué comme moindre dans le cas des économies avancées sauf pour un niveau de dette supérieur à 90% du PIB, condition pour laquelle les effets de l’endettement sur la croissance économique sont négatifs et significatifs.</w:t>
      </w:r>
    </w:p>
    <w:p w:rsidR="00A772BF" w:rsidRDefault="00A772BF" w:rsidP="00A772BF">
      <w:pPr>
        <w:spacing w:line="360" w:lineRule="auto"/>
        <w:jc w:val="both"/>
        <w:rPr>
          <w:rFonts w:ascii="Times New Roman" w:hAnsi="Times New Roman" w:cs="Times New Roman"/>
          <w:b/>
          <w:sz w:val="24"/>
          <w:szCs w:val="24"/>
        </w:rPr>
      </w:pPr>
      <w:r>
        <w:rPr>
          <w:rFonts w:ascii="Times New Roman" w:hAnsi="Times New Roman" w:cs="Times New Roman"/>
          <w:sz w:val="24"/>
          <w:szCs w:val="24"/>
        </w:rPr>
        <w:t>Au terme de cette revue de littérature empirique qui consistait en une présentation de résultats d’études concernant les effets de la dette publique sur la croissance économique, l’on peut retenir qu’en général l’endettement public a un effet négatif sur la croissance économique au-delà d’un certain seuil</w:t>
      </w:r>
      <w:r w:rsidR="00467891">
        <w:rPr>
          <w:rFonts w:ascii="Times New Roman" w:hAnsi="Times New Roman" w:cs="Times New Roman"/>
          <w:sz w:val="24"/>
          <w:szCs w:val="24"/>
        </w:rPr>
        <w:t>. Ces seuils déterminés diffèrent</w:t>
      </w:r>
      <w:r>
        <w:rPr>
          <w:rFonts w:ascii="Times New Roman" w:hAnsi="Times New Roman" w:cs="Times New Roman"/>
          <w:sz w:val="24"/>
          <w:szCs w:val="24"/>
        </w:rPr>
        <w:t xml:space="preserve"> d’une zone économique, d’un pays à un autre. Dès lors, nous nous proposons d’analyser empiriquement les effets de la dette publique sur la croissan</w:t>
      </w:r>
      <w:r w:rsidR="00BB59AB">
        <w:rPr>
          <w:rFonts w:ascii="Times New Roman" w:hAnsi="Times New Roman" w:cs="Times New Roman"/>
          <w:sz w:val="24"/>
          <w:szCs w:val="24"/>
        </w:rPr>
        <w:t xml:space="preserve">ce économique en Côte d’Ivoire </w:t>
      </w:r>
      <w:r>
        <w:rPr>
          <w:rFonts w:ascii="Times New Roman" w:hAnsi="Times New Roman" w:cs="Times New Roman"/>
          <w:sz w:val="24"/>
          <w:szCs w:val="24"/>
        </w:rPr>
        <w:t>dans la seconde partie  de notre travail.</w:t>
      </w:r>
    </w:p>
    <w:p w:rsidR="00A772BF" w:rsidRDefault="00A772BF" w:rsidP="00A772BF">
      <w:pPr>
        <w:spacing w:line="360" w:lineRule="auto"/>
        <w:jc w:val="both"/>
        <w:rPr>
          <w:rFonts w:ascii="Times New Roman" w:hAnsi="Times New Roman" w:cs="Times New Roman"/>
          <w:b/>
          <w:sz w:val="24"/>
          <w:szCs w:val="24"/>
        </w:rPr>
      </w:pPr>
    </w:p>
    <w:p w:rsidR="00A772BF" w:rsidRDefault="00A772BF" w:rsidP="00A772BF">
      <w:pPr>
        <w:spacing w:line="360" w:lineRule="auto"/>
        <w:jc w:val="both"/>
        <w:rPr>
          <w:rFonts w:ascii="Times New Roman" w:hAnsi="Times New Roman" w:cs="Times New Roman"/>
          <w:b/>
          <w:sz w:val="24"/>
          <w:szCs w:val="24"/>
        </w:rPr>
      </w:pPr>
    </w:p>
    <w:p w:rsidR="00A772BF" w:rsidRDefault="00A772BF" w:rsidP="00A772BF">
      <w:pPr>
        <w:spacing w:line="360" w:lineRule="auto"/>
        <w:jc w:val="both"/>
        <w:rPr>
          <w:rFonts w:ascii="Times New Roman" w:hAnsi="Times New Roman" w:cs="Times New Roman"/>
          <w:b/>
          <w:sz w:val="24"/>
          <w:szCs w:val="24"/>
        </w:rPr>
      </w:pPr>
    </w:p>
    <w:p w:rsidR="00A772BF" w:rsidRDefault="00A772BF" w:rsidP="00A772BF">
      <w:pPr>
        <w:spacing w:line="360" w:lineRule="auto"/>
        <w:jc w:val="both"/>
        <w:rPr>
          <w:rFonts w:ascii="Times New Roman" w:hAnsi="Times New Roman" w:cs="Times New Roman"/>
          <w:b/>
          <w:sz w:val="24"/>
          <w:szCs w:val="24"/>
        </w:rPr>
      </w:pPr>
    </w:p>
    <w:p w:rsidR="00A772BF" w:rsidRDefault="00A772BF" w:rsidP="00A772BF">
      <w:pPr>
        <w:spacing w:line="360" w:lineRule="auto"/>
        <w:jc w:val="both"/>
        <w:rPr>
          <w:rFonts w:ascii="Times New Roman" w:hAnsi="Times New Roman" w:cs="Times New Roman"/>
          <w:b/>
          <w:sz w:val="24"/>
          <w:szCs w:val="24"/>
        </w:rPr>
      </w:pPr>
    </w:p>
    <w:p w:rsidR="00CC78BC" w:rsidRDefault="00CC78BC" w:rsidP="00A772BF">
      <w:pPr>
        <w:spacing w:line="360" w:lineRule="auto"/>
        <w:jc w:val="both"/>
        <w:rPr>
          <w:rFonts w:ascii="Times New Roman" w:hAnsi="Times New Roman" w:cs="Times New Roman"/>
          <w:b/>
          <w:sz w:val="24"/>
          <w:szCs w:val="24"/>
        </w:rPr>
      </w:pPr>
    </w:p>
    <w:p w:rsidR="00CC78BC" w:rsidRDefault="00CC78BC" w:rsidP="00A772BF">
      <w:pPr>
        <w:spacing w:line="360" w:lineRule="auto"/>
        <w:jc w:val="both"/>
        <w:rPr>
          <w:rFonts w:ascii="Times New Roman" w:hAnsi="Times New Roman" w:cs="Times New Roman"/>
          <w:b/>
          <w:sz w:val="24"/>
          <w:szCs w:val="24"/>
        </w:rPr>
      </w:pPr>
    </w:p>
    <w:p w:rsidR="00CC78BC" w:rsidRDefault="00CC78BC" w:rsidP="00A772BF">
      <w:pPr>
        <w:spacing w:line="360" w:lineRule="auto"/>
        <w:jc w:val="both"/>
        <w:rPr>
          <w:rFonts w:ascii="Times New Roman" w:hAnsi="Times New Roman" w:cs="Times New Roman"/>
          <w:b/>
          <w:sz w:val="24"/>
          <w:szCs w:val="24"/>
        </w:rPr>
      </w:pPr>
    </w:p>
    <w:p w:rsidR="00CC78BC" w:rsidRDefault="00CC78BC" w:rsidP="00A772BF">
      <w:pPr>
        <w:spacing w:line="360" w:lineRule="auto"/>
        <w:jc w:val="both"/>
        <w:rPr>
          <w:rFonts w:ascii="Times New Roman" w:hAnsi="Times New Roman" w:cs="Times New Roman"/>
          <w:b/>
          <w:sz w:val="24"/>
          <w:szCs w:val="24"/>
        </w:rPr>
      </w:pPr>
    </w:p>
    <w:p w:rsidR="00CC78BC" w:rsidRDefault="00CC78BC" w:rsidP="00A772BF">
      <w:pPr>
        <w:spacing w:line="360" w:lineRule="auto"/>
        <w:jc w:val="both"/>
        <w:rPr>
          <w:rFonts w:ascii="Times New Roman" w:hAnsi="Times New Roman" w:cs="Times New Roman"/>
          <w:b/>
          <w:sz w:val="24"/>
          <w:szCs w:val="24"/>
        </w:rPr>
      </w:pPr>
    </w:p>
    <w:p w:rsidR="00CC78BC" w:rsidRDefault="00CC78BC" w:rsidP="00A772BF">
      <w:pPr>
        <w:spacing w:line="360" w:lineRule="auto"/>
        <w:jc w:val="both"/>
        <w:rPr>
          <w:rFonts w:ascii="Times New Roman" w:hAnsi="Times New Roman" w:cs="Times New Roman"/>
          <w:b/>
          <w:sz w:val="24"/>
          <w:szCs w:val="24"/>
        </w:rPr>
      </w:pPr>
    </w:p>
    <w:p w:rsidR="00CC78BC" w:rsidRDefault="00CC78BC" w:rsidP="00A772BF">
      <w:pPr>
        <w:spacing w:line="360" w:lineRule="auto"/>
        <w:jc w:val="both"/>
        <w:rPr>
          <w:rFonts w:ascii="Times New Roman" w:hAnsi="Times New Roman" w:cs="Times New Roman"/>
          <w:b/>
          <w:sz w:val="24"/>
          <w:szCs w:val="24"/>
        </w:rPr>
      </w:pPr>
    </w:p>
    <w:p w:rsidR="00CC78BC" w:rsidRDefault="00CC78BC" w:rsidP="00A772BF">
      <w:pPr>
        <w:spacing w:line="360" w:lineRule="auto"/>
        <w:jc w:val="both"/>
        <w:rPr>
          <w:rFonts w:ascii="Times New Roman" w:hAnsi="Times New Roman" w:cs="Times New Roman"/>
          <w:b/>
          <w:sz w:val="24"/>
          <w:szCs w:val="24"/>
        </w:rPr>
      </w:pPr>
    </w:p>
    <w:p w:rsidR="00CC78BC" w:rsidRDefault="00CC78BC" w:rsidP="00A772BF">
      <w:pPr>
        <w:spacing w:line="360" w:lineRule="auto"/>
        <w:jc w:val="both"/>
        <w:rPr>
          <w:rFonts w:ascii="Times New Roman" w:hAnsi="Times New Roman" w:cs="Times New Roman"/>
          <w:b/>
          <w:sz w:val="24"/>
          <w:szCs w:val="24"/>
        </w:rPr>
      </w:pPr>
    </w:p>
    <w:p w:rsidR="00A772BF" w:rsidRDefault="006E4780" w:rsidP="003E6B57">
      <w:pPr>
        <w:pStyle w:val="Titre1"/>
        <w:spacing w:line="360" w:lineRule="auto"/>
        <w:rPr>
          <w:sz w:val="24"/>
          <w:szCs w:val="24"/>
        </w:rPr>
      </w:pPr>
      <w:bookmarkStart w:id="41" w:name="_Toc72144266"/>
      <w:r w:rsidRPr="0017689C">
        <w:rPr>
          <w:u w:val="single"/>
        </w:rPr>
        <w:t>DEUXIEME PARTIE</w:t>
      </w:r>
      <w:r w:rsidR="00A772BF" w:rsidRPr="006D42BE">
        <w:t>:</w:t>
      </w:r>
      <w:r>
        <w:t xml:space="preserve"> ANALYSE EMPIRIQUE DE LA RELATION ENTRE LA DETTE EXTERIEURE ET CROISSANCE ECONOMIQUE EN COTE D’IVOIRE</w:t>
      </w:r>
      <w:bookmarkEnd w:id="41"/>
    </w:p>
    <w:p w:rsidR="00224C34" w:rsidRDefault="00443FDA" w:rsidP="003E6B5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Après avoir présenté succinctement </w:t>
      </w:r>
      <w:r w:rsidR="00224C34">
        <w:rPr>
          <w:rFonts w:ascii="Times New Roman" w:hAnsi="Times New Roman" w:cs="Times New Roman"/>
          <w:sz w:val="24"/>
          <w:szCs w:val="24"/>
        </w:rPr>
        <w:t>la littérature  théorique et empirique abordant la thématique des effets de la dette publique extérieure sur la croissance économique dans la première partie de notre étude, il sera question dans la deuxième partie d’analyser au travers d’outils économétriques la relation entre la dette extérieure et la croissance en Côte d’Ivoire.</w:t>
      </w:r>
    </w:p>
    <w:p w:rsidR="00A772BF" w:rsidRPr="00992FD3" w:rsidRDefault="00224C34" w:rsidP="00224C3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Cette seconde partie se scinde </w:t>
      </w:r>
      <w:r w:rsidR="00992FD3" w:rsidRPr="00992FD3">
        <w:rPr>
          <w:rFonts w:ascii="Times New Roman" w:hAnsi="Times New Roman" w:cs="Times New Roman"/>
          <w:sz w:val="24"/>
          <w:szCs w:val="24"/>
        </w:rPr>
        <w:t xml:space="preserve"> en deux chapitres. Dans le premier chapitre, nous présenterons le modèle économétrique, les données et les sources des données que nous allons utiliser dans notre étude et dans le second chapitre, nous présenterons les résultats et interprétations de nos estimations.</w:t>
      </w:r>
    </w:p>
    <w:p w:rsidR="00A772BF" w:rsidRDefault="00A772BF" w:rsidP="00A772BF">
      <w:pPr>
        <w:spacing w:line="360" w:lineRule="auto"/>
        <w:jc w:val="both"/>
        <w:rPr>
          <w:rFonts w:ascii="Times New Roman" w:hAnsi="Times New Roman" w:cs="Times New Roman"/>
          <w:b/>
          <w:sz w:val="24"/>
          <w:szCs w:val="24"/>
        </w:rPr>
      </w:pPr>
    </w:p>
    <w:p w:rsidR="000651C9" w:rsidRDefault="000651C9" w:rsidP="00A772BF">
      <w:pPr>
        <w:spacing w:line="360" w:lineRule="auto"/>
        <w:jc w:val="both"/>
        <w:rPr>
          <w:rFonts w:ascii="Times New Roman" w:hAnsi="Times New Roman" w:cs="Times New Roman"/>
          <w:b/>
          <w:sz w:val="24"/>
          <w:szCs w:val="24"/>
        </w:rPr>
      </w:pPr>
    </w:p>
    <w:p w:rsidR="005A7660" w:rsidRDefault="005A7660" w:rsidP="00A772BF">
      <w:pPr>
        <w:spacing w:line="360" w:lineRule="auto"/>
        <w:jc w:val="both"/>
        <w:rPr>
          <w:rFonts w:ascii="Times New Roman" w:hAnsi="Times New Roman" w:cs="Times New Roman"/>
          <w:b/>
          <w:sz w:val="24"/>
          <w:szCs w:val="24"/>
        </w:rPr>
      </w:pPr>
    </w:p>
    <w:p w:rsidR="005A7660" w:rsidRDefault="005A7660" w:rsidP="00A772BF">
      <w:pPr>
        <w:spacing w:line="360" w:lineRule="auto"/>
        <w:jc w:val="both"/>
        <w:rPr>
          <w:rFonts w:ascii="Times New Roman" w:hAnsi="Times New Roman" w:cs="Times New Roman"/>
          <w:b/>
          <w:sz w:val="24"/>
          <w:szCs w:val="24"/>
        </w:rPr>
      </w:pPr>
    </w:p>
    <w:p w:rsidR="005A7660" w:rsidRDefault="005A7660" w:rsidP="00A772BF">
      <w:pPr>
        <w:spacing w:line="360" w:lineRule="auto"/>
        <w:jc w:val="both"/>
        <w:rPr>
          <w:rFonts w:ascii="Times New Roman" w:hAnsi="Times New Roman" w:cs="Times New Roman"/>
          <w:b/>
          <w:sz w:val="24"/>
          <w:szCs w:val="24"/>
        </w:rPr>
      </w:pPr>
    </w:p>
    <w:p w:rsidR="00913F31" w:rsidRDefault="00913F31" w:rsidP="00A772BF">
      <w:pPr>
        <w:spacing w:line="360" w:lineRule="auto"/>
        <w:jc w:val="both"/>
        <w:rPr>
          <w:rFonts w:ascii="Times New Roman" w:hAnsi="Times New Roman" w:cs="Times New Roman"/>
          <w:b/>
          <w:sz w:val="24"/>
          <w:szCs w:val="24"/>
        </w:rPr>
      </w:pPr>
    </w:p>
    <w:p w:rsidR="00872BE7" w:rsidRDefault="000C3F49" w:rsidP="003E6B57">
      <w:pPr>
        <w:pStyle w:val="Titre1"/>
      </w:pPr>
      <w:bookmarkStart w:id="42" w:name="_Toc72144267"/>
      <w:r w:rsidRPr="0017689C">
        <w:rPr>
          <w:u w:val="single"/>
        </w:rPr>
        <w:lastRenderedPageBreak/>
        <w:t>CHAPITRE 3</w:t>
      </w:r>
      <w:r w:rsidR="00220C51">
        <w:t>: DONNES DE L’ETUDE ET METHODOLOGIE</w:t>
      </w:r>
      <w:bookmarkEnd w:id="42"/>
    </w:p>
    <w:p w:rsidR="007E6D8E" w:rsidRPr="007E6D8E" w:rsidRDefault="007E6D8E" w:rsidP="00A772BF">
      <w:pPr>
        <w:spacing w:line="360" w:lineRule="auto"/>
        <w:jc w:val="both"/>
        <w:rPr>
          <w:rFonts w:ascii="Times New Roman" w:hAnsi="Times New Roman" w:cs="Times New Roman"/>
          <w:sz w:val="24"/>
          <w:szCs w:val="24"/>
        </w:rPr>
      </w:pPr>
      <w:r>
        <w:rPr>
          <w:rFonts w:ascii="Times New Roman" w:hAnsi="Times New Roman" w:cs="Times New Roman"/>
          <w:sz w:val="24"/>
          <w:szCs w:val="24"/>
        </w:rPr>
        <w:t>Dans ce chapitre, il s’agira de présenter la méthodologie adoptée  et les données utilisées dans le cadre de ce travail.</w:t>
      </w:r>
    </w:p>
    <w:p w:rsidR="00944604" w:rsidRDefault="00FC7385" w:rsidP="003E6B57">
      <w:pPr>
        <w:pStyle w:val="Titre1"/>
      </w:pPr>
      <w:bookmarkStart w:id="43" w:name="_Toc72144268"/>
      <w:r w:rsidRPr="0017689C">
        <w:rPr>
          <w:u w:val="single"/>
        </w:rPr>
        <w:t>SECTION 1</w:t>
      </w:r>
      <w:r w:rsidRPr="00FC7385">
        <w:t xml:space="preserve"> :</w:t>
      </w:r>
      <w:r w:rsidR="00220C51">
        <w:t xml:space="preserve"> PRESENTATION DES VARIABLES ET SOURCE DES DONNEES</w:t>
      </w:r>
      <w:bookmarkEnd w:id="43"/>
    </w:p>
    <w:p w:rsidR="003676AD" w:rsidRPr="00AD15F0" w:rsidRDefault="00944604" w:rsidP="00FC7385">
      <w:p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Cette section s’évertue de présenter </w:t>
      </w:r>
      <w:r w:rsidR="007E6D8E">
        <w:rPr>
          <w:rFonts w:ascii="Times New Roman" w:hAnsi="Times New Roman" w:cs="Times New Roman"/>
          <w:bCs/>
          <w:sz w:val="24"/>
          <w:szCs w:val="24"/>
        </w:rPr>
        <w:t>le modèle théorique sur lequel l’étude se base au regard de la théorie économique puis les modèles empiriques portant sur la relation entre la dette publique extérieure et la croissance économique.</w:t>
      </w:r>
    </w:p>
    <w:p w:rsidR="00220C51" w:rsidRDefault="00E94C24" w:rsidP="00872BE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Cette section vise à présenter les variables utilisées dans le cadre de ce travail</w:t>
      </w:r>
      <w:r w:rsidR="00563085">
        <w:rPr>
          <w:rFonts w:ascii="Times New Roman" w:hAnsi="Times New Roman" w:cs="Times New Roman"/>
          <w:sz w:val="24"/>
          <w:szCs w:val="24"/>
        </w:rPr>
        <w:t xml:space="preserve"> ainsi que les sources respectives de ces données.</w:t>
      </w:r>
    </w:p>
    <w:p w:rsidR="009F2858" w:rsidRPr="00872BE7" w:rsidRDefault="009F2858" w:rsidP="00872BE7">
      <w:pPr>
        <w:autoSpaceDE w:val="0"/>
        <w:autoSpaceDN w:val="0"/>
        <w:adjustRightInd w:val="0"/>
        <w:spacing w:after="0" w:line="360" w:lineRule="auto"/>
        <w:jc w:val="both"/>
        <w:rPr>
          <w:rFonts w:ascii="Times New Roman" w:hAnsi="Times New Roman" w:cs="Times New Roman"/>
          <w:sz w:val="24"/>
          <w:szCs w:val="24"/>
        </w:rPr>
      </w:pPr>
    </w:p>
    <w:p w:rsidR="00220C51" w:rsidRPr="00220C51" w:rsidRDefault="00220C51" w:rsidP="0074494D">
      <w:pPr>
        <w:pStyle w:val="Titre2"/>
        <w:numPr>
          <w:ilvl w:val="0"/>
          <w:numId w:val="17"/>
        </w:numPr>
      </w:pPr>
      <w:bookmarkStart w:id="44" w:name="_Toc72144269"/>
      <w:r>
        <w:t>PRESENTATION DES VARIABLES</w:t>
      </w:r>
      <w:bookmarkEnd w:id="44"/>
    </w:p>
    <w:p w:rsidR="00460481" w:rsidRPr="00460481" w:rsidRDefault="00220C51" w:rsidP="00460481">
      <w:p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t>A</w:t>
      </w:r>
      <w:r w:rsidR="00460481">
        <w:rPr>
          <w:rFonts w:ascii="Times New Roman" w:hAnsi="Times New Roman" w:cs="Times New Roman"/>
          <w:bCs/>
          <w:sz w:val="24"/>
          <w:szCs w:val="24"/>
        </w:rPr>
        <w:t>fin d’évaluer les effets de la dette extérieure sur la croissance économique en Côte d’Ivoire</w:t>
      </w:r>
      <w:r w:rsidR="00852967">
        <w:rPr>
          <w:rFonts w:ascii="Times New Roman" w:hAnsi="Times New Roman" w:cs="Times New Roman"/>
          <w:bCs/>
          <w:sz w:val="24"/>
          <w:szCs w:val="24"/>
        </w:rPr>
        <w:t>, divers variables économiques seront mises en relation. D’une part, nous avons la variable dépendante ou à expliquer et les variables explicatives.</w:t>
      </w:r>
    </w:p>
    <w:p w:rsidR="00563085" w:rsidRPr="00563085" w:rsidRDefault="00563085" w:rsidP="0074494D">
      <w:pPr>
        <w:pStyle w:val="Titre3"/>
        <w:numPr>
          <w:ilvl w:val="0"/>
          <w:numId w:val="18"/>
        </w:numPr>
      </w:pPr>
      <w:bookmarkStart w:id="45" w:name="_Toc72144270"/>
      <w:r w:rsidRPr="00563085">
        <w:t xml:space="preserve">La variable dépendante ou </w:t>
      </w:r>
      <w:r w:rsidR="00D501BB" w:rsidRPr="00563085">
        <w:t>endogène</w:t>
      </w:r>
      <w:r w:rsidR="00D501BB" w:rsidRPr="00E255F3">
        <w:t>:</w:t>
      </w:r>
      <w:r w:rsidR="00D501BB">
        <w:t xml:space="preserve"> le</w:t>
      </w:r>
      <w:r w:rsidR="006A292F">
        <w:t xml:space="preserve"> PIB Réel par habitant</w:t>
      </w:r>
      <w:bookmarkEnd w:id="45"/>
    </w:p>
    <w:p w:rsidR="00FC7385" w:rsidRPr="000C3F49" w:rsidRDefault="00E255F3" w:rsidP="000C3F49">
      <w:pPr>
        <w:autoSpaceDE w:val="0"/>
        <w:autoSpaceDN w:val="0"/>
        <w:adjustRightInd w:val="0"/>
        <w:spacing w:after="0" w:line="360" w:lineRule="auto"/>
        <w:jc w:val="both"/>
        <w:rPr>
          <w:rFonts w:ascii="Times New Roman" w:hAnsi="Times New Roman" w:cs="Times New Roman"/>
          <w:i/>
          <w:iCs/>
          <w:sz w:val="24"/>
          <w:szCs w:val="24"/>
        </w:rPr>
      </w:pPr>
      <w:r>
        <w:rPr>
          <w:rFonts w:ascii="Times New Roman" w:hAnsi="Times New Roman" w:cs="Times New Roman"/>
          <w:bCs/>
          <w:sz w:val="24"/>
          <w:szCs w:val="24"/>
        </w:rPr>
        <w:t>C’est Perroux (1966) qui affirmait que la croissance économique correspond à</w:t>
      </w:r>
      <w:r w:rsidR="00D501BB">
        <w:rPr>
          <w:rFonts w:ascii="Times New Roman" w:hAnsi="Times New Roman" w:cs="Times New Roman"/>
          <w:bCs/>
          <w:sz w:val="24"/>
          <w:szCs w:val="24"/>
        </w:rPr>
        <w:t xml:space="preserve"> </w:t>
      </w:r>
      <w:r w:rsidR="000C3F49" w:rsidRPr="000C3F49">
        <w:rPr>
          <w:rFonts w:ascii="Times New Roman" w:hAnsi="Times New Roman" w:cs="Times New Roman"/>
          <w:bCs/>
          <w:sz w:val="24"/>
          <w:szCs w:val="24"/>
        </w:rPr>
        <w:t>«</w:t>
      </w:r>
      <w:r w:rsidR="000C3F49" w:rsidRPr="000C3F49">
        <w:rPr>
          <w:rFonts w:ascii="Times New Roman" w:hAnsi="Times New Roman" w:cs="Times New Roman"/>
          <w:iCs/>
          <w:sz w:val="24"/>
          <w:szCs w:val="24"/>
        </w:rPr>
        <w:t xml:space="preserve">l’augmentation soutenue pendant une ou plusieurs périodes longues d’un indicateur de dimension, pour une nation, le produit global net en termes réels </w:t>
      </w:r>
      <w:r w:rsidR="000C3F49" w:rsidRPr="000C3F49">
        <w:rPr>
          <w:rFonts w:ascii="Times New Roman" w:hAnsi="Times New Roman" w:cs="Times New Roman"/>
          <w:sz w:val="24"/>
          <w:szCs w:val="24"/>
        </w:rPr>
        <w:t>».</w:t>
      </w:r>
      <w:r w:rsidR="000C3F49">
        <w:rPr>
          <w:rFonts w:ascii="Times New Roman" w:hAnsi="Times New Roman" w:cs="Times New Roman"/>
          <w:sz w:val="24"/>
          <w:szCs w:val="24"/>
        </w:rPr>
        <w:t xml:space="preserve"> C’est au regard de cette définition que dans le cadre de cette étude, le taux de croissance du PIB Réel serait</w:t>
      </w:r>
      <w:r w:rsidR="00BF6E35">
        <w:rPr>
          <w:rFonts w:ascii="Times New Roman" w:hAnsi="Times New Roman" w:cs="Times New Roman"/>
          <w:sz w:val="24"/>
          <w:szCs w:val="24"/>
        </w:rPr>
        <w:t xml:space="preserve"> la variable utilisée pour capter la croissance économique.</w:t>
      </w:r>
    </w:p>
    <w:p w:rsidR="00FC7385" w:rsidRDefault="00BF6E35" w:rsidP="0074494D">
      <w:pPr>
        <w:pStyle w:val="Titre3"/>
        <w:numPr>
          <w:ilvl w:val="0"/>
          <w:numId w:val="18"/>
        </w:numPr>
      </w:pPr>
      <w:bookmarkStart w:id="46" w:name="_Toc72144271"/>
      <w:r>
        <w:t>Les variables explicatives ou exogènes</w:t>
      </w:r>
      <w:bookmarkEnd w:id="46"/>
    </w:p>
    <w:p w:rsidR="00BF6E35" w:rsidRPr="00E258EF" w:rsidRDefault="00BF6E35" w:rsidP="00E258EF">
      <w:p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t>Les variables explicatives désignent l’ensemble des variables</w:t>
      </w:r>
      <w:r w:rsidR="006A292F">
        <w:rPr>
          <w:rFonts w:ascii="Times New Roman" w:hAnsi="Times New Roman" w:cs="Times New Roman"/>
          <w:bCs/>
          <w:sz w:val="24"/>
          <w:szCs w:val="24"/>
        </w:rPr>
        <w:t xml:space="preserve"> utilisées pour tenter d’expliquer</w:t>
      </w:r>
      <w:r w:rsidR="00E258EF">
        <w:rPr>
          <w:rFonts w:ascii="Times New Roman" w:hAnsi="Times New Roman" w:cs="Times New Roman"/>
          <w:bCs/>
          <w:sz w:val="24"/>
          <w:szCs w:val="24"/>
        </w:rPr>
        <w:t xml:space="preserve"> notre variable endogène qu’est la croissance économique.</w:t>
      </w:r>
    </w:p>
    <w:p w:rsidR="00FC7385" w:rsidRDefault="00E258EF" w:rsidP="0074494D">
      <w:pPr>
        <w:pStyle w:val="Paragraphedeliste"/>
        <w:numPr>
          <w:ilvl w:val="0"/>
          <w:numId w:val="6"/>
        </w:num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La variable d’intérêt</w:t>
      </w:r>
    </w:p>
    <w:p w:rsidR="006A292F" w:rsidRDefault="006A292F" w:rsidP="006A292F">
      <w:p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La variable d’intérêt est la variable que nous voulons mettre directement en relation avec notre variable dépendante. </w:t>
      </w:r>
      <w:r w:rsidR="00BA0748">
        <w:rPr>
          <w:rFonts w:ascii="Times New Roman" w:hAnsi="Times New Roman" w:cs="Times New Roman"/>
          <w:bCs/>
          <w:sz w:val="24"/>
          <w:szCs w:val="24"/>
        </w:rPr>
        <w:t xml:space="preserve">Dans le cadre de cette étude, notre variable d’intérêt est le stock de la dette extérieure en pourcentages du </w:t>
      </w:r>
      <w:r w:rsidR="00731560">
        <w:rPr>
          <w:rFonts w:ascii="Times New Roman" w:hAnsi="Times New Roman" w:cs="Times New Roman"/>
          <w:bCs/>
          <w:sz w:val="24"/>
          <w:szCs w:val="24"/>
        </w:rPr>
        <w:t>PIB; Cette variable est obtenue</w:t>
      </w:r>
      <w:r w:rsidR="00D501BB">
        <w:rPr>
          <w:rFonts w:ascii="Times New Roman" w:hAnsi="Times New Roman" w:cs="Times New Roman"/>
          <w:bCs/>
          <w:sz w:val="24"/>
          <w:szCs w:val="24"/>
        </w:rPr>
        <w:t xml:space="preserve"> </w:t>
      </w:r>
      <w:r w:rsidR="002254A7">
        <w:rPr>
          <w:rFonts w:ascii="Times New Roman" w:hAnsi="Times New Roman" w:cs="Times New Roman"/>
          <w:bCs/>
          <w:sz w:val="24"/>
          <w:szCs w:val="24"/>
        </w:rPr>
        <w:t>en</w:t>
      </w:r>
      <w:r w:rsidR="00D501BB">
        <w:rPr>
          <w:rFonts w:ascii="Times New Roman" w:hAnsi="Times New Roman" w:cs="Times New Roman"/>
          <w:bCs/>
          <w:sz w:val="24"/>
          <w:szCs w:val="24"/>
        </w:rPr>
        <w:t xml:space="preserve"> </w:t>
      </w:r>
      <w:r w:rsidR="00731560">
        <w:rPr>
          <w:rFonts w:ascii="Times New Roman" w:hAnsi="Times New Roman" w:cs="Times New Roman"/>
          <w:bCs/>
          <w:sz w:val="24"/>
          <w:szCs w:val="24"/>
        </w:rPr>
        <w:t>faisant</w:t>
      </w:r>
      <w:r>
        <w:rPr>
          <w:rFonts w:ascii="Times New Roman" w:hAnsi="Times New Roman" w:cs="Times New Roman"/>
          <w:bCs/>
          <w:sz w:val="24"/>
          <w:szCs w:val="24"/>
        </w:rPr>
        <w:t xml:space="preserve"> le ratio du stock de la dette </w:t>
      </w:r>
      <w:r w:rsidR="00731560">
        <w:rPr>
          <w:rFonts w:ascii="Times New Roman" w:hAnsi="Times New Roman" w:cs="Times New Roman"/>
          <w:bCs/>
          <w:sz w:val="24"/>
          <w:szCs w:val="24"/>
        </w:rPr>
        <w:t xml:space="preserve">sur le PIB Réel. </w:t>
      </w:r>
      <w:r w:rsidR="00BA0748">
        <w:rPr>
          <w:rFonts w:ascii="Times New Roman" w:hAnsi="Times New Roman" w:cs="Times New Roman"/>
          <w:bCs/>
          <w:sz w:val="24"/>
          <w:szCs w:val="24"/>
        </w:rPr>
        <w:t>En effet, l’objet de ce travail est d’évaluer les effets de la dette extérieure sur la croissance</w:t>
      </w:r>
      <w:r>
        <w:rPr>
          <w:rFonts w:ascii="Times New Roman" w:hAnsi="Times New Roman" w:cs="Times New Roman"/>
          <w:bCs/>
          <w:sz w:val="24"/>
          <w:szCs w:val="24"/>
        </w:rPr>
        <w:t xml:space="preserve">, ce ratio sera </w:t>
      </w:r>
      <w:r w:rsidR="005A2110">
        <w:rPr>
          <w:rFonts w:ascii="Times New Roman" w:hAnsi="Times New Roman" w:cs="Times New Roman"/>
          <w:bCs/>
          <w:sz w:val="24"/>
          <w:szCs w:val="24"/>
        </w:rPr>
        <w:t xml:space="preserve">donc </w:t>
      </w:r>
      <w:r>
        <w:rPr>
          <w:rFonts w:ascii="Times New Roman" w:hAnsi="Times New Roman" w:cs="Times New Roman"/>
          <w:bCs/>
          <w:sz w:val="24"/>
          <w:szCs w:val="24"/>
        </w:rPr>
        <w:t xml:space="preserve">utilisé pour capter la dette extérieure. </w:t>
      </w:r>
    </w:p>
    <w:p w:rsidR="00FC7385" w:rsidRPr="006A292F" w:rsidRDefault="002254A7" w:rsidP="0074494D">
      <w:pPr>
        <w:pStyle w:val="Paragraphedeliste"/>
        <w:numPr>
          <w:ilvl w:val="0"/>
          <w:numId w:val="6"/>
        </w:numPr>
        <w:autoSpaceDE w:val="0"/>
        <w:autoSpaceDN w:val="0"/>
        <w:adjustRightInd w:val="0"/>
        <w:spacing w:after="0" w:line="360" w:lineRule="auto"/>
        <w:jc w:val="both"/>
        <w:rPr>
          <w:rFonts w:ascii="Times New Roman" w:hAnsi="Times New Roman" w:cs="Times New Roman"/>
          <w:b/>
          <w:bCs/>
          <w:sz w:val="24"/>
          <w:szCs w:val="24"/>
        </w:rPr>
      </w:pPr>
      <w:r w:rsidRPr="006A292F">
        <w:rPr>
          <w:rFonts w:ascii="Times New Roman" w:hAnsi="Times New Roman" w:cs="Times New Roman"/>
          <w:b/>
          <w:bCs/>
          <w:sz w:val="24"/>
          <w:szCs w:val="24"/>
        </w:rPr>
        <w:t>Les variables de contrôle</w:t>
      </w:r>
    </w:p>
    <w:p w:rsidR="00FC7385" w:rsidRPr="006B151B" w:rsidRDefault="006B151B" w:rsidP="00FC7385">
      <w:p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t>Les variables de contrôle sont des variables explicatives supplémentaires que l’on inclut dans un modèle afin d’éviter les bais de spécification</w:t>
      </w:r>
      <w:r w:rsidR="005A2110">
        <w:rPr>
          <w:rFonts w:ascii="Times New Roman" w:hAnsi="Times New Roman" w:cs="Times New Roman"/>
          <w:bCs/>
          <w:sz w:val="24"/>
          <w:szCs w:val="24"/>
        </w:rPr>
        <w:t>. Dans le cadre de ce travail,</w:t>
      </w:r>
      <w:r>
        <w:rPr>
          <w:rFonts w:ascii="Times New Roman" w:hAnsi="Times New Roman" w:cs="Times New Roman"/>
          <w:bCs/>
          <w:sz w:val="24"/>
          <w:szCs w:val="24"/>
        </w:rPr>
        <w:t xml:space="preserve"> nous prendrons </w:t>
      </w:r>
      <w:r>
        <w:rPr>
          <w:rFonts w:ascii="Times New Roman" w:hAnsi="Times New Roman" w:cs="Times New Roman"/>
          <w:bCs/>
          <w:sz w:val="24"/>
          <w:szCs w:val="24"/>
        </w:rPr>
        <w:lastRenderedPageBreak/>
        <w:t>comme variables de contrôle,</w:t>
      </w:r>
      <w:r w:rsidR="005A2110">
        <w:rPr>
          <w:rFonts w:ascii="Times New Roman" w:hAnsi="Times New Roman" w:cs="Times New Roman"/>
          <w:bCs/>
          <w:sz w:val="24"/>
          <w:szCs w:val="24"/>
        </w:rPr>
        <w:t xml:space="preserve"> les dépenses publiques</w:t>
      </w:r>
      <w:r>
        <w:rPr>
          <w:rFonts w:ascii="Times New Roman" w:hAnsi="Times New Roman" w:cs="Times New Roman"/>
          <w:bCs/>
          <w:sz w:val="24"/>
          <w:szCs w:val="24"/>
        </w:rPr>
        <w:t xml:space="preserve"> le taux de croissance démographique, le taux d’inflation, l’ouverture commerciale et l’investissement en pourcentages du PIB.</w:t>
      </w:r>
    </w:p>
    <w:p w:rsidR="002A31B6" w:rsidRPr="002A31B6" w:rsidRDefault="000E51EE" w:rsidP="0074494D">
      <w:pPr>
        <w:pStyle w:val="Paragraphedeliste"/>
        <w:numPr>
          <w:ilvl w:val="0"/>
          <w:numId w:val="7"/>
        </w:num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Les dépenses</w:t>
      </w:r>
      <w:r w:rsidR="006A292F">
        <w:rPr>
          <w:rFonts w:ascii="Times New Roman" w:hAnsi="Times New Roman" w:cs="Times New Roman"/>
          <w:b/>
          <w:bCs/>
          <w:sz w:val="24"/>
          <w:szCs w:val="24"/>
        </w:rPr>
        <w:t xml:space="preserve"> de l’Etat</w:t>
      </w:r>
    </w:p>
    <w:p w:rsidR="00AF10EF" w:rsidRDefault="00B038AA" w:rsidP="00AF10EF">
      <w:p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t>Au regard de l</w:t>
      </w:r>
      <w:r w:rsidR="006A292F">
        <w:rPr>
          <w:rFonts w:ascii="Times New Roman" w:hAnsi="Times New Roman" w:cs="Times New Roman"/>
          <w:bCs/>
          <w:sz w:val="24"/>
          <w:szCs w:val="24"/>
        </w:rPr>
        <w:t xml:space="preserve">a littérature économique, </w:t>
      </w:r>
      <w:r w:rsidR="00AF10EF">
        <w:rPr>
          <w:rFonts w:ascii="Times New Roman" w:hAnsi="Times New Roman" w:cs="Times New Roman"/>
          <w:bCs/>
          <w:sz w:val="24"/>
          <w:szCs w:val="24"/>
        </w:rPr>
        <w:t>notamment avec les fonctions de l’Etat telles que énoncées par Musgrave (1959) et l’approche keynésienne (1936), on est tenté d’attribuer des effets positifs de la dépense publique sur la croissance économique.</w:t>
      </w:r>
      <w:r w:rsidR="005A2110">
        <w:rPr>
          <w:rFonts w:ascii="Times New Roman" w:hAnsi="Times New Roman" w:cs="Times New Roman"/>
          <w:bCs/>
          <w:sz w:val="24"/>
          <w:szCs w:val="24"/>
        </w:rPr>
        <w:t xml:space="preserve"> Toutefois, l’analyse classique nous met en garde car une dépense publique excessive peut évincer le secteur privé.</w:t>
      </w:r>
    </w:p>
    <w:p w:rsidR="006E4780" w:rsidRPr="00AF10EF" w:rsidRDefault="000A6EE7" w:rsidP="0074494D">
      <w:pPr>
        <w:pStyle w:val="Paragraphedeliste"/>
        <w:numPr>
          <w:ilvl w:val="0"/>
          <w:numId w:val="7"/>
        </w:numPr>
        <w:autoSpaceDE w:val="0"/>
        <w:autoSpaceDN w:val="0"/>
        <w:adjustRightInd w:val="0"/>
        <w:spacing w:after="0" w:line="360" w:lineRule="auto"/>
        <w:rPr>
          <w:rFonts w:ascii="Times New Roman" w:hAnsi="Times New Roman" w:cs="Times New Roman"/>
          <w:b/>
          <w:sz w:val="24"/>
          <w:szCs w:val="24"/>
        </w:rPr>
      </w:pPr>
      <w:r w:rsidRPr="00AF10EF">
        <w:rPr>
          <w:rFonts w:ascii="Times New Roman" w:hAnsi="Times New Roman" w:cs="Times New Roman"/>
          <w:b/>
          <w:sz w:val="24"/>
          <w:szCs w:val="24"/>
        </w:rPr>
        <w:t>Le taux d’inflation</w:t>
      </w:r>
    </w:p>
    <w:p w:rsidR="002B6628" w:rsidRPr="000C1A08" w:rsidRDefault="002B6628" w:rsidP="000C1A08">
      <w:pPr>
        <w:spacing w:line="360" w:lineRule="auto"/>
        <w:jc w:val="both"/>
        <w:rPr>
          <w:rFonts w:ascii="Times New Roman" w:hAnsi="Times New Roman" w:cs="Times New Roman"/>
          <w:sz w:val="24"/>
          <w:szCs w:val="24"/>
        </w:rPr>
      </w:pPr>
      <w:r w:rsidRPr="000C1A08">
        <w:rPr>
          <w:rFonts w:ascii="Times New Roman" w:hAnsi="Times New Roman" w:cs="Times New Roman"/>
          <w:sz w:val="24"/>
          <w:szCs w:val="24"/>
        </w:rPr>
        <w:t>L’inflation est défini</w:t>
      </w:r>
      <w:r w:rsidR="002D141D" w:rsidRPr="000C1A08">
        <w:rPr>
          <w:rFonts w:ascii="Times New Roman" w:hAnsi="Times New Roman" w:cs="Times New Roman"/>
          <w:sz w:val="24"/>
          <w:szCs w:val="24"/>
        </w:rPr>
        <w:t>e comme une hausse soutenue du niveau</w:t>
      </w:r>
      <w:r w:rsidR="00D501BB">
        <w:rPr>
          <w:rFonts w:ascii="Times New Roman" w:hAnsi="Times New Roman" w:cs="Times New Roman"/>
          <w:sz w:val="24"/>
          <w:szCs w:val="24"/>
        </w:rPr>
        <w:t xml:space="preserve"> </w:t>
      </w:r>
      <w:r w:rsidR="002D141D" w:rsidRPr="000C1A08">
        <w:rPr>
          <w:rFonts w:ascii="Times New Roman" w:hAnsi="Times New Roman" w:cs="Times New Roman"/>
          <w:sz w:val="24"/>
          <w:szCs w:val="24"/>
        </w:rPr>
        <w:t>général</w:t>
      </w:r>
      <w:r w:rsidRPr="000C1A08">
        <w:rPr>
          <w:rFonts w:ascii="Times New Roman" w:hAnsi="Times New Roman" w:cs="Times New Roman"/>
          <w:sz w:val="24"/>
          <w:szCs w:val="24"/>
        </w:rPr>
        <w:t xml:space="preserve"> des prix des biens et des service</w:t>
      </w:r>
      <w:r w:rsidR="002D141D" w:rsidRPr="000C1A08">
        <w:rPr>
          <w:rFonts w:ascii="Times New Roman" w:hAnsi="Times New Roman" w:cs="Times New Roman"/>
          <w:sz w:val="24"/>
          <w:szCs w:val="24"/>
        </w:rPr>
        <w:t xml:space="preserve">s de l .Elle peut être calculée </w:t>
      </w:r>
      <w:r w:rsidRPr="000C1A08">
        <w:rPr>
          <w:rFonts w:ascii="Times New Roman" w:hAnsi="Times New Roman" w:cs="Times New Roman"/>
          <w:sz w:val="24"/>
          <w:szCs w:val="24"/>
        </w:rPr>
        <w:t xml:space="preserve">soit, par l’indice harmonisé des prix à la consommation, soit par le déflateur du PIB, qui est le quotient du PIB nominal par le PIB réel multiplié par 100. </w:t>
      </w:r>
      <w:r w:rsidR="000C1A08">
        <w:rPr>
          <w:rFonts w:ascii="Times New Roman" w:hAnsi="Times New Roman" w:cs="Times New Roman"/>
          <w:sz w:val="24"/>
          <w:szCs w:val="24"/>
        </w:rPr>
        <w:t>Au re</w:t>
      </w:r>
      <w:r w:rsidR="00992FD3" w:rsidRPr="000C1A08">
        <w:rPr>
          <w:rFonts w:ascii="Times New Roman" w:hAnsi="Times New Roman" w:cs="Times New Roman"/>
          <w:sz w:val="24"/>
          <w:szCs w:val="24"/>
        </w:rPr>
        <w:t>gard de la littérature économique</w:t>
      </w:r>
      <w:r w:rsidR="003F7E27">
        <w:rPr>
          <w:rFonts w:ascii="Times New Roman" w:hAnsi="Times New Roman" w:cs="Times New Roman"/>
          <w:sz w:val="24"/>
          <w:szCs w:val="24"/>
        </w:rPr>
        <w:t>, u</w:t>
      </w:r>
      <w:r w:rsidRPr="000C1A08">
        <w:rPr>
          <w:rFonts w:ascii="Times New Roman" w:hAnsi="Times New Roman" w:cs="Times New Roman"/>
          <w:sz w:val="24"/>
          <w:szCs w:val="24"/>
        </w:rPr>
        <w:t>ne forte inflation accroit le coût du capital, et par conséquent, défavorise les investissements à long terme et exerce un effet nuisible sur la croissance. Le résultat attendu de l’inflation est donc négatif.</w:t>
      </w:r>
    </w:p>
    <w:p w:rsidR="000C0982" w:rsidRDefault="00D05AAB" w:rsidP="0074494D">
      <w:pPr>
        <w:pStyle w:val="Paragraphedeliste"/>
        <w:numPr>
          <w:ilvl w:val="0"/>
          <w:numId w:val="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Ouverture commerciale</w:t>
      </w:r>
    </w:p>
    <w:p w:rsidR="000C0982" w:rsidRPr="000C0982" w:rsidRDefault="000C0982" w:rsidP="000C0982">
      <w:pPr>
        <w:spacing w:line="360" w:lineRule="auto"/>
        <w:jc w:val="both"/>
        <w:rPr>
          <w:rFonts w:ascii="Times New Roman" w:hAnsi="Times New Roman" w:cs="Times New Roman"/>
          <w:sz w:val="24"/>
          <w:szCs w:val="24"/>
        </w:rPr>
      </w:pPr>
      <w:r>
        <w:rPr>
          <w:rFonts w:ascii="Times New Roman" w:hAnsi="Times New Roman" w:cs="Times New Roman"/>
          <w:sz w:val="24"/>
          <w:szCs w:val="24"/>
        </w:rPr>
        <w:t>La participation au commerce internationale a longtemps été présentée par la théorie économique comme un élément qui contribuait fortement à la croissance économiqu</w:t>
      </w:r>
      <w:r w:rsidR="00A14801">
        <w:rPr>
          <w:rFonts w:ascii="Times New Roman" w:hAnsi="Times New Roman" w:cs="Times New Roman"/>
          <w:sz w:val="24"/>
          <w:szCs w:val="24"/>
        </w:rPr>
        <w:t>e.</w:t>
      </w:r>
    </w:p>
    <w:p w:rsidR="000C1A08" w:rsidRPr="000C1A08" w:rsidRDefault="00D05AAB" w:rsidP="0074494D">
      <w:pPr>
        <w:pStyle w:val="Paragraphedeliste"/>
        <w:numPr>
          <w:ilvl w:val="0"/>
          <w:numId w:val="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Investissement</w:t>
      </w:r>
    </w:p>
    <w:p w:rsidR="006E4780" w:rsidRDefault="00EB2CFE" w:rsidP="00A772BF">
      <w:pPr>
        <w:spacing w:line="360" w:lineRule="auto"/>
        <w:jc w:val="both"/>
        <w:rPr>
          <w:rFonts w:ascii="Times New Roman" w:hAnsi="Times New Roman" w:cs="Times New Roman"/>
          <w:b/>
          <w:sz w:val="24"/>
          <w:szCs w:val="24"/>
        </w:rPr>
      </w:pPr>
      <w:r w:rsidRPr="000C1A08">
        <w:rPr>
          <w:rFonts w:ascii="Times New Roman" w:hAnsi="Times New Roman" w:cs="Times New Roman"/>
          <w:sz w:val="24"/>
          <w:szCs w:val="24"/>
        </w:rPr>
        <w:t xml:space="preserve">L’investissement </w:t>
      </w:r>
      <w:r w:rsidR="000C1A08" w:rsidRPr="000C1A08">
        <w:rPr>
          <w:rFonts w:ascii="Times New Roman" w:hAnsi="Times New Roman" w:cs="Times New Roman"/>
          <w:sz w:val="24"/>
          <w:szCs w:val="24"/>
        </w:rPr>
        <w:t>est perçu par les économistes comme une variable clé qui explique la croissance économique.</w:t>
      </w:r>
      <w:r w:rsidR="008F1FB2">
        <w:rPr>
          <w:rFonts w:ascii="Times New Roman" w:hAnsi="Times New Roman" w:cs="Times New Roman"/>
          <w:sz w:val="24"/>
          <w:szCs w:val="24"/>
        </w:rPr>
        <w:t xml:space="preserve"> C’est ainsi que Harrod et D</w:t>
      </w:r>
      <w:r w:rsidR="00217B23">
        <w:rPr>
          <w:rFonts w:ascii="Times New Roman" w:hAnsi="Times New Roman" w:cs="Times New Roman"/>
          <w:sz w:val="24"/>
          <w:szCs w:val="24"/>
        </w:rPr>
        <w:t>omar signifiaient que l’investissement avait un double effet sur l’économie à savoir l’effet revenu et l’effet capac</w:t>
      </w:r>
      <w:r w:rsidR="00A264C7">
        <w:rPr>
          <w:rFonts w:ascii="Times New Roman" w:hAnsi="Times New Roman" w:cs="Times New Roman"/>
          <w:sz w:val="24"/>
          <w:szCs w:val="24"/>
        </w:rPr>
        <w:t>ité. En clair, selon Harrod et D</w:t>
      </w:r>
      <w:r w:rsidR="00217B23">
        <w:rPr>
          <w:rFonts w:ascii="Times New Roman" w:hAnsi="Times New Roman" w:cs="Times New Roman"/>
          <w:sz w:val="24"/>
          <w:szCs w:val="24"/>
        </w:rPr>
        <w:t>omar, l’investissement constitue à court terme une demande supplémentaire et à long terme améliore la capacité de production de toute l’économie.</w:t>
      </w:r>
    </w:p>
    <w:p w:rsidR="00B500A7" w:rsidRPr="000F5EDC" w:rsidRDefault="0069771D" w:rsidP="0074494D">
      <w:pPr>
        <w:pStyle w:val="Titre2"/>
        <w:numPr>
          <w:ilvl w:val="0"/>
          <w:numId w:val="17"/>
        </w:numPr>
      </w:pPr>
      <w:bookmarkStart w:id="47" w:name="_Toc72144272"/>
      <w:r w:rsidRPr="000F5EDC">
        <w:t>Source des données</w:t>
      </w:r>
      <w:r w:rsidR="000F5EDC" w:rsidRPr="000F5EDC">
        <w:t xml:space="preserve"> de l’étude</w:t>
      </w:r>
      <w:bookmarkEnd w:id="47"/>
    </w:p>
    <w:p w:rsidR="00710051" w:rsidRPr="00B500A7" w:rsidRDefault="0069771D" w:rsidP="00B500A7">
      <w:pPr>
        <w:spacing w:line="360" w:lineRule="auto"/>
        <w:jc w:val="both"/>
        <w:rPr>
          <w:rFonts w:ascii="Times New Roman" w:hAnsi="Times New Roman" w:cs="Times New Roman"/>
          <w:b/>
          <w:sz w:val="24"/>
          <w:szCs w:val="24"/>
        </w:rPr>
      </w:pPr>
      <w:r w:rsidRPr="00B500A7">
        <w:rPr>
          <w:rFonts w:ascii="Times New Roman" w:hAnsi="Times New Roman" w:cs="Times New Roman"/>
          <w:sz w:val="24"/>
          <w:szCs w:val="24"/>
        </w:rPr>
        <w:t xml:space="preserve">Les données que nous utilisons dans le cadre de ce travail proviennent </w:t>
      </w:r>
      <w:r w:rsidR="00220C51">
        <w:rPr>
          <w:rFonts w:ascii="Times New Roman" w:hAnsi="Times New Roman" w:cs="Times New Roman"/>
          <w:sz w:val="24"/>
          <w:szCs w:val="24"/>
        </w:rPr>
        <w:t>de la base World Bank Indicator</w:t>
      </w:r>
      <w:r w:rsidRPr="00B500A7">
        <w:rPr>
          <w:rFonts w:ascii="Times New Roman" w:hAnsi="Times New Roman" w:cs="Times New Roman"/>
          <w:sz w:val="24"/>
          <w:szCs w:val="24"/>
        </w:rPr>
        <w:t>(WDI, 2019). Elles</w:t>
      </w:r>
      <w:r w:rsidR="002F4139" w:rsidRPr="00B500A7">
        <w:rPr>
          <w:rFonts w:ascii="Times New Roman" w:hAnsi="Times New Roman" w:cs="Times New Roman"/>
          <w:sz w:val="24"/>
          <w:szCs w:val="24"/>
        </w:rPr>
        <w:t xml:space="preserve"> sont des données annuelles et </w:t>
      </w:r>
      <w:r w:rsidRPr="00B500A7">
        <w:rPr>
          <w:rFonts w:ascii="Times New Roman" w:hAnsi="Times New Roman" w:cs="Times New Roman"/>
          <w:sz w:val="24"/>
          <w:szCs w:val="24"/>
        </w:rPr>
        <w:t>s’étendent sur la période 1970-2018.</w:t>
      </w:r>
      <w:r w:rsidR="002F4139" w:rsidRPr="00B500A7">
        <w:rPr>
          <w:rFonts w:ascii="Times New Roman" w:hAnsi="Times New Roman" w:cs="Times New Roman"/>
          <w:sz w:val="24"/>
          <w:szCs w:val="24"/>
        </w:rPr>
        <w:t xml:space="preserve"> L</w:t>
      </w:r>
      <w:r w:rsidR="00BF4B07" w:rsidRPr="00B500A7">
        <w:rPr>
          <w:rFonts w:ascii="Times New Roman" w:hAnsi="Times New Roman" w:cs="Times New Roman"/>
          <w:sz w:val="24"/>
          <w:szCs w:val="24"/>
        </w:rPr>
        <w:t>e</w:t>
      </w:r>
      <w:r w:rsidR="002F4139" w:rsidRPr="00B500A7">
        <w:rPr>
          <w:rFonts w:ascii="Times New Roman" w:hAnsi="Times New Roman" w:cs="Times New Roman"/>
          <w:sz w:val="24"/>
          <w:szCs w:val="24"/>
        </w:rPr>
        <w:t xml:space="preserve"> choix de la période 1970-2018 se justifie par l’absence de valeurs manquantes parmi nos variables choisies dans le cadre de l’étude.</w:t>
      </w:r>
    </w:p>
    <w:p w:rsidR="00231BA4" w:rsidRDefault="00231BA4" w:rsidP="002032D3">
      <w:pPr>
        <w:spacing w:line="360" w:lineRule="auto"/>
        <w:jc w:val="both"/>
        <w:rPr>
          <w:rFonts w:ascii="Times New Roman" w:hAnsi="Times New Roman" w:cs="Times New Roman"/>
          <w:b/>
          <w:sz w:val="24"/>
          <w:szCs w:val="24"/>
        </w:rPr>
      </w:pPr>
    </w:p>
    <w:p w:rsidR="00220C51" w:rsidRPr="00220C51" w:rsidRDefault="00F207A1" w:rsidP="003E6B57">
      <w:pPr>
        <w:pStyle w:val="Titre1"/>
      </w:pPr>
      <w:bookmarkStart w:id="48" w:name="_Toc72144273"/>
      <w:r w:rsidRPr="0017689C">
        <w:rPr>
          <w:u w:val="single"/>
        </w:rPr>
        <w:lastRenderedPageBreak/>
        <w:t>SECTION 2</w:t>
      </w:r>
      <w:r w:rsidR="00220C51" w:rsidRPr="0017689C">
        <w:rPr>
          <w:u w:val="single"/>
        </w:rPr>
        <w:t>:</w:t>
      </w:r>
      <w:r w:rsidR="00220C51" w:rsidRPr="00220C51">
        <w:t xml:space="preserve"> METHODES D’ESTIMATIONS</w:t>
      </w:r>
      <w:bookmarkEnd w:id="48"/>
    </w:p>
    <w:p w:rsidR="00183538" w:rsidRDefault="00183538" w:rsidP="002032D3">
      <w:pPr>
        <w:spacing w:line="360" w:lineRule="auto"/>
        <w:jc w:val="both"/>
        <w:rPr>
          <w:rFonts w:ascii="Times New Roman" w:hAnsi="Times New Roman" w:cs="Times New Roman"/>
          <w:sz w:val="24"/>
          <w:szCs w:val="24"/>
        </w:rPr>
      </w:pPr>
      <w:r>
        <w:rPr>
          <w:rFonts w:ascii="Times New Roman" w:hAnsi="Times New Roman" w:cs="Times New Roman"/>
          <w:sz w:val="24"/>
          <w:szCs w:val="24"/>
        </w:rPr>
        <w:t>Dans cette section, il s’agira de présenter dans un premier temps nos modèles théoriques et empiriques de base</w:t>
      </w:r>
      <w:r w:rsidR="00B002D3">
        <w:rPr>
          <w:rFonts w:ascii="Times New Roman" w:hAnsi="Times New Roman" w:cs="Times New Roman"/>
          <w:sz w:val="24"/>
          <w:szCs w:val="24"/>
        </w:rPr>
        <w:t xml:space="preserve"> puis les tests économétriques à effectuer sur nos différentes séries.</w:t>
      </w:r>
    </w:p>
    <w:p w:rsidR="00B002D3" w:rsidRDefault="00B002D3" w:rsidP="0074494D">
      <w:pPr>
        <w:pStyle w:val="Titre2"/>
        <w:numPr>
          <w:ilvl w:val="0"/>
          <w:numId w:val="19"/>
        </w:numPr>
      </w:pPr>
      <w:bookmarkStart w:id="49" w:name="_Toc72144274"/>
      <w:r w:rsidRPr="00B002D3">
        <w:t>Présentation des modèles théoriques et empiriques</w:t>
      </w:r>
      <w:bookmarkEnd w:id="49"/>
    </w:p>
    <w:p w:rsidR="00751424" w:rsidRDefault="009000A8" w:rsidP="002032D3">
      <w:pPr>
        <w:spacing w:line="360" w:lineRule="auto"/>
        <w:jc w:val="both"/>
        <w:rPr>
          <w:rFonts w:ascii="Times New Roman" w:hAnsi="Times New Roman" w:cs="Times New Roman"/>
          <w:sz w:val="24"/>
          <w:szCs w:val="24"/>
        </w:rPr>
      </w:pPr>
      <w:r>
        <w:rPr>
          <w:rFonts w:ascii="Times New Roman" w:hAnsi="Times New Roman" w:cs="Times New Roman"/>
          <w:sz w:val="24"/>
          <w:szCs w:val="24"/>
        </w:rPr>
        <w:t>La question des effets de la dette publique extérieure sur la croissance économique, ayant déjà fait l’objet d’études théoriques et empiriques</w:t>
      </w:r>
      <w:r w:rsidR="00E024BA">
        <w:rPr>
          <w:rFonts w:ascii="Times New Roman" w:hAnsi="Times New Roman" w:cs="Times New Roman"/>
          <w:sz w:val="24"/>
          <w:szCs w:val="24"/>
        </w:rPr>
        <w:t xml:space="preserve"> alors il nous incombe de présenter certains modèles au regard de la théorie économique.</w:t>
      </w:r>
    </w:p>
    <w:p w:rsidR="00651C9F" w:rsidRPr="00211181" w:rsidRDefault="00651C9F" w:rsidP="0074494D">
      <w:pPr>
        <w:pStyle w:val="Paragraphedeliste"/>
        <w:numPr>
          <w:ilvl w:val="0"/>
          <w:numId w:val="6"/>
        </w:numPr>
        <w:spacing w:line="360" w:lineRule="auto"/>
        <w:jc w:val="both"/>
        <w:rPr>
          <w:rFonts w:ascii="Times New Roman" w:hAnsi="Times New Roman" w:cs="Times New Roman"/>
          <w:b/>
          <w:sz w:val="24"/>
          <w:szCs w:val="24"/>
        </w:rPr>
      </w:pPr>
      <w:r w:rsidRPr="00211181">
        <w:rPr>
          <w:rFonts w:ascii="Times New Roman" w:hAnsi="Times New Roman" w:cs="Times New Roman"/>
          <w:b/>
          <w:sz w:val="24"/>
          <w:szCs w:val="24"/>
        </w:rPr>
        <w:t>Le modèle théorique de base</w:t>
      </w:r>
    </w:p>
    <w:p w:rsidR="00651C9F" w:rsidRPr="0088422C" w:rsidRDefault="00651C9F" w:rsidP="006213E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Le modèle de base </w:t>
      </w:r>
      <w:r w:rsidRPr="0088422C">
        <w:rPr>
          <w:rFonts w:ascii="Times New Roman" w:hAnsi="Times New Roman" w:cs="Times New Roman"/>
          <w:sz w:val="24"/>
          <w:szCs w:val="24"/>
        </w:rPr>
        <w:t xml:space="preserve"> retenu pour la présente recherche s’appuie sur la fonction de production de type Cobb-Douglas (1928) dont la forme générale est : </w:t>
      </w:r>
    </w:p>
    <w:p w:rsidR="00651C9F" w:rsidRPr="0088422C" w:rsidRDefault="00651C9F" w:rsidP="006213EC">
      <w:pPr>
        <w:spacing w:after="120" w:line="360" w:lineRule="auto"/>
        <w:jc w:val="both"/>
        <w:rPr>
          <w:rFonts w:ascii="Times New Roman" w:hAnsi="Times New Roman" w:cs="Times New Roman"/>
          <w:sz w:val="24"/>
          <w:szCs w:val="24"/>
        </w:rPr>
      </w:pPr>
      <w:r w:rsidRPr="0088422C">
        <w:rPr>
          <w:rFonts w:ascii="Times New Roman" w:hAnsi="Times New Roman" w:cs="Times New Roman"/>
          <w:position w:val="-4"/>
          <w:sz w:val="24"/>
          <w:szCs w:val="24"/>
        </w:rPr>
        <w:object w:dxaOrig="11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15.75pt" o:ole="">
            <v:imagedata r:id="rId17" o:title=""/>
          </v:shape>
          <o:OLEObject Type="Embed" ProgID="Equation.DSMT4" ShapeID="_x0000_i1025" DrawAspect="Content" ObjectID="_1682950924" r:id="rId18"/>
        </w:object>
      </w:r>
      <w:r w:rsidRPr="0088422C">
        <w:rPr>
          <w:rFonts w:ascii="Times New Roman" w:hAnsi="Times New Roman" w:cs="Times New Roman"/>
          <w:sz w:val="24"/>
          <w:szCs w:val="24"/>
        </w:rPr>
        <w:t xml:space="preserve">.                                                                       </w:t>
      </w:r>
      <w:r w:rsidRPr="0088422C">
        <w:rPr>
          <w:rFonts w:ascii="Times New Roman" w:hAnsi="Times New Roman" w:cs="Times New Roman"/>
          <w:sz w:val="24"/>
          <w:szCs w:val="24"/>
        </w:rPr>
        <w:tab/>
      </w:r>
      <w:r>
        <w:rPr>
          <w:rFonts w:ascii="Times New Roman" w:hAnsi="Times New Roman" w:cs="Times New Roman"/>
          <w:sz w:val="24"/>
          <w:szCs w:val="24"/>
        </w:rPr>
        <w:t xml:space="preserve"> (1</w:t>
      </w:r>
      <w:r w:rsidRPr="0088422C">
        <w:rPr>
          <w:rFonts w:ascii="Times New Roman" w:hAnsi="Times New Roman" w:cs="Times New Roman"/>
          <w:sz w:val="24"/>
          <w:szCs w:val="24"/>
        </w:rPr>
        <w:t>)</w:t>
      </w:r>
    </w:p>
    <w:p w:rsidR="00651C9F" w:rsidRDefault="00C65109" w:rsidP="006213EC">
      <w:pPr>
        <w:spacing w:line="360" w:lineRule="auto"/>
        <w:jc w:val="both"/>
        <w:rPr>
          <w:rFonts w:ascii="Times New Roman" w:hAnsi="Times New Roman" w:cs="Times New Roman"/>
          <w:position w:val="-4"/>
          <w:sz w:val="24"/>
          <w:szCs w:val="24"/>
        </w:rPr>
      </w:pPr>
      <w:r>
        <w:rPr>
          <w:rFonts w:ascii="Times New Roman" w:hAnsi="Times New Roman" w:cs="Times New Roman"/>
          <w:position w:val="-4"/>
          <w:sz w:val="24"/>
          <w:szCs w:val="24"/>
        </w:rPr>
        <w:t>Avec</w:t>
      </w:r>
      <w:r w:rsidR="00BC3923">
        <w:rPr>
          <w:rFonts w:ascii="Times New Roman" w:hAnsi="Times New Roman" w:cs="Times New Roman"/>
          <w:position w:val="-4"/>
          <w:sz w:val="24"/>
          <w:szCs w:val="24"/>
        </w:rPr>
        <w:t xml:space="preserve"> Y désigne la production totale, K le capital et L= le facteur de travail</w:t>
      </w:r>
      <w:r w:rsidR="006213EC">
        <w:rPr>
          <w:rFonts w:ascii="Times New Roman" w:hAnsi="Times New Roman" w:cs="Times New Roman"/>
          <w:position w:val="-4"/>
          <w:sz w:val="24"/>
          <w:szCs w:val="24"/>
        </w:rPr>
        <w:t xml:space="preserve"> et A le facteur technologique.</w:t>
      </w:r>
    </w:p>
    <w:p w:rsidR="00B57347" w:rsidRDefault="006213EC" w:rsidP="006213EC">
      <w:pPr>
        <w:spacing w:line="360" w:lineRule="auto"/>
        <w:jc w:val="both"/>
        <w:rPr>
          <w:rFonts w:ascii="Times New Roman" w:hAnsi="Times New Roman" w:cs="Times New Roman"/>
          <w:position w:val="-4"/>
          <w:sz w:val="24"/>
          <w:szCs w:val="24"/>
        </w:rPr>
      </w:pPr>
      <w:r>
        <w:rPr>
          <w:rFonts w:ascii="Times New Roman" w:hAnsi="Times New Roman" w:cs="Times New Roman"/>
          <w:position w:val="-4"/>
          <w:sz w:val="24"/>
          <w:szCs w:val="24"/>
        </w:rPr>
        <w:t>Le facteur A capte l’ensemble des paramètres pouvant influencer la production totale autre que le capital et le travail. Dans le cadre de notre étude</w:t>
      </w:r>
      <w:r w:rsidR="00B57347">
        <w:rPr>
          <w:rFonts w:ascii="Times New Roman" w:hAnsi="Times New Roman" w:cs="Times New Roman"/>
          <w:position w:val="-4"/>
          <w:sz w:val="24"/>
          <w:szCs w:val="24"/>
        </w:rPr>
        <w:t>, l’on va inclure la dette publique dans le facteur technologique.</w:t>
      </w:r>
      <w:r w:rsidR="00211181">
        <w:rPr>
          <w:rFonts w:ascii="Times New Roman" w:hAnsi="Times New Roman" w:cs="Times New Roman"/>
          <w:position w:val="-4"/>
          <w:sz w:val="24"/>
          <w:szCs w:val="24"/>
        </w:rPr>
        <w:t xml:space="preserve"> La forme généralisée de A est A=WZ</w:t>
      </w:r>
    </w:p>
    <w:p w:rsidR="00B57347" w:rsidRDefault="00781E85" w:rsidP="005E3174">
      <w:pPr>
        <w:spacing w:after="0" w:line="360" w:lineRule="auto"/>
        <w:jc w:val="both"/>
        <w:rPr>
          <w:rFonts w:ascii="Times New Roman" w:hAnsi="Times New Roman"/>
          <w:position w:val="-6"/>
          <w:sz w:val="24"/>
          <w:szCs w:val="24"/>
        </w:rPr>
      </w:pPr>
      <w:r>
        <w:rPr>
          <w:rFonts w:ascii="Times New Roman" w:hAnsi="Times New Roman"/>
          <w:position w:val="-6"/>
          <w:sz w:val="24"/>
          <w:szCs w:val="24"/>
        </w:rPr>
        <w:t>En appliquant le logarithme à l’équation (1), on obtient l’équation suivante :</w:t>
      </w:r>
    </w:p>
    <w:p w:rsidR="00DF757E" w:rsidRDefault="00781E85" w:rsidP="006213EC">
      <w:pPr>
        <w:spacing w:line="360" w:lineRule="auto"/>
        <w:jc w:val="both"/>
        <w:rPr>
          <w:rFonts w:ascii="Times New Roman" w:hAnsi="Times New Roman" w:cs="Times New Roman"/>
          <w:position w:val="-10"/>
          <w:sz w:val="24"/>
          <w:szCs w:val="24"/>
        </w:rPr>
      </w:pPr>
      <w:r w:rsidRPr="00781E85">
        <w:rPr>
          <w:rFonts w:ascii="Times New Roman" w:hAnsi="Times New Roman" w:cs="Times New Roman"/>
          <w:position w:val="-10"/>
          <w:sz w:val="24"/>
          <w:szCs w:val="24"/>
        </w:rPr>
        <w:object w:dxaOrig="3200" w:dyaOrig="340">
          <v:shape id="_x0000_i1026" type="#_x0000_t75" style="width:159pt;height:15.75pt" o:ole="">
            <v:imagedata r:id="rId19" o:title=""/>
          </v:shape>
          <o:OLEObject Type="Embed" ProgID="Equation.DSMT4" ShapeID="_x0000_i1026" DrawAspect="Content" ObjectID="_1682950925" r:id="rId20"/>
        </w:object>
      </w:r>
      <w:r w:rsidR="00211181">
        <w:rPr>
          <w:rFonts w:ascii="Times New Roman" w:hAnsi="Times New Roman" w:cs="Times New Roman"/>
          <w:position w:val="-10"/>
          <w:sz w:val="24"/>
          <w:szCs w:val="24"/>
        </w:rPr>
        <w:t> </w:t>
      </w:r>
      <w:r w:rsidR="00211181" w:rsidRPr="00766E57">
        <w:rPr>
          <w:rFonts w:ascii="Times New Roman" w:hAnsi="Times New Roman" w:cs="Times New Roman"/>
          <w:position w:val="-10"/>
          <w:sz w:val="24"/>
          <w:szCs w:val="24"/>
        </w:rPr>
        <w:object w:dxaOrig="4360" w:dyaOrig="320">
          <v:shape id="_x0000_i1027" type="#_x0000_t75" style="width:217.5pt;height:15.75pt" o:ole="">
            <v:imagedata r:id="rId21" o:title=""/>
          </v:shape>
          <o:OLEObject Type="Embed" ProgID="Equation.DSMT4" ShapeID="_x0000_i1027" DrawAspect="Content" ObjectID="_1682950926" r:id="rId22"/>
        </w:object>
      </w:r>
    </w:p>
    <w:p w:rsidR="00211181" w:rsidRPr="005E3174" w:rsidRDefault="00211181" w:rsidP="007703B9">
      <w:pPr>
        <w:spacing w:after="0" w:line="360" w:lineRule="auto"/>
        <w:jc w:val="both"/>
        <w:rPr>
          <w:rFonts w:ascii="Times New Roman" w:hAnsi="Times New Roman" w:cs="Times New Roman"/>
          <w:position w:val="-10"/>
          <w:sz w:val="24"/>
          <w:szCs w:val="24"/>
        </w:rPr>
      </w:pPr>
      <w:r>
        <w:rPr>
          <w:rFonts w:ascii="Times New Roman" w:hAnsi="Times New Roman" w:cs="Times New Roman"/>
          <w:position w:val="-10"/>
          <w:sz w:val="24"/>
          <w:szCs w:val="24"/>
        </w:rPr>
        <w:t>W représente la variable d’intérêt et Z : le vecteur des autres variables de contrôle</w:t>
      </w:r>
      <w:r w:rsidR="007703B9">
        <w:rPr>
          <w:rFonts w:ascii="Times New Roman" w:hAnsi="Times New Roman" w:cs="Times New Roman"/>
          <w:position w:val="-10"/>
          <w:sz w:val="24"/>
          <w:szCs w:val="24"/>
        </w:rPr>
        <w:t xml:space="preserve"> du modèle</w:t>
      </w:r>
    </w:p>
    <w:p w:rsidR="00432F23" w:rsidRPr="00211181" w:rsidRDefault="00A822BF" w:rsidP="0074494D">
      <w:pPr>
        <w:pStyle w:val="Paragraphedeliste"/>
        <w:numPr>
          <w:ilvl w:val="0"/>
          <w:numId w:val="6"/>
        </w:numPr>
        <w:spacing w:line="360" w:lineRule="auto"/>
        <w:jc w:val="both"/>
        <w:rPr>
          <w:rFonts w:ascii="Times New Roman" w:hAnsi="Times New Roman" w:cs="Times New Roman"/>
          <w:b/>
          <w:position w:val="-4"/>
          <w:sz w:val="24"/>
          <w:szCs w:val="24"/>
        </w:rPr>
      </w:pPr>
      <w:r w:rsidRPr="00211181">
        <w:rPr>
          <w:rFonts w:ascii="Times New Roman" w:hAnsi="Times New Roman" w:cs="Times New Roman"/>
          <w:b/>
          <w:position w:val="-4"/>
          <w:sz w:val="24"/>
          <w:szCs w:val="24"/>
        </w:rPr>
        <w:t>S</w:t>
      </w:r>
      <w:r w:rsidR="00432F23" w:rsidRPr="00211181">
        <w:rPr>
          <w:rFonts w:ascii="Times New Roman" w:hAnsi="Times New Roman" w:cs="Times New Roman"/>
          <w:b/>
          <w:position w:val="-4"/>
          <w:sz w:val="24"/>
          <w:szCs w:val="24"/>
        </w:rPr>
        <w:t>pécification</w:t>
      </w:r>
      <w:r w:rsidRPr="00211181">
        <w:rPr>
          <w:rFonts w:ascii="Times New Roman" w:hAnsi="Times New Roman" w:cs="Times New Roman"/>
          <w:b/>
          <w:position w:val="-4"/>
          <w:sz w:val="24"/>
          <w:szCs w:val="24"/>
        </w:rPr>
        <w:t xml:space="preserve"> du modèle empirique</w:t>
      </w:r>
      <w:r w:rsidR="00FB3EC7">
        <w:rPr>
          <w:rFonts w:ascii="Times New Roman" w:hAnsi="Times New Roman" w:cs="Times New Roman"/>
          <w:b/>
          <w:position w:val="-4"/>
          <w:sz w:val="24"/>
          <w:szCs w:val="24"/>
        </w:rPr>
        <w:t xml:space="preserve"> de base</w:t>
      </w:r>
    </w:p>
    <w:p w:rsidR="006213EC" w:rsidRDefault="00A822BF" w:rsidP="0073361E">
      <w:pPr>
        <w:spacing w:after="120" w:line="360" w:lineRule="auto"/>
        <w:jc w:val="both"/>
        <w:rPr>
          <w:rFonts w:ascii="Times New Roman" w:hAnsi="Times New Roman" w:cs="Times New Roman"/>
          <w:position w:val="-4"/>
          <w:sz w:val="24"/>
          <w:szCs w:val="24"/>
        </w:rPr>
      </w:pPr>
      <w:r>
        <w:rPr>
          <w:rFonts w:ascii="Times New Roman" w:hAnsi="Times New Roman" w:cs="Times New Roman"/>
          <w:position w:val="-4"/>
          <w:sz w:val="24"/>
          <w:szCs w:val="24"/>
        </w:rPr>
        <w:t>Notre modèle empirique de base</w:t>
      </w:r>
      <w:r w:rsidR="009F553C">
        <w:rPr>
          <w:rFonts w:ascii="Times New Roman" w:hAnsi="Times New Roman" w:cs="Times New Roman"/>
          <w:position w:val="-4"/>
          <w:sz w:val="24"/>
          <w:szCs w:val="24"/>
        </w:rPr>
        <w:t xml:space="preserve"> s’in</w:t>
      </w:r>
      <w:r w:rsidR="00E7586B">
        <w:rPr>
          <w:rFonts w:ascii="Times New Roman" w:hAnsi="Times New Roman" w:cs="Times New Roman"/>
          <w:position w:val="-4"/>
          <w:sz w:val="24"/>
          <w:szCs w:val="24"/>
        </w:rPr>
        <w:t xml:space="preserve">spire des travaux de </w:t>
      </w:r>
      <w:r w:rsidR="0003006D">
        <w:rPr>
          <w:rFonts w:ascii="Times New Roman" w:hAnsi="Times New Roman" w:cs="Times New Roman"/>
          <w:position w:val="-4"/>
          <w:sz w:val="24"/>
          <w:szCs w:val="24"/>
        </w:rPr>
        <w:t>Boukhatem et Malèk (2015)</w:t>
      </w:r>
      <w:r w:rsidR="00FB3EC7">
        <w:rPr>
          <w:rFonts w:ascii="Times New Roman" w:hAnsi="Times New Roman" w:cs="Times New Roman"/>
          <w:position w:val="-4"/>
          <w:sz w:val="24"/>
          <w:szCs w:val="24"/>
        </w:rPr>
        <w:t xml:space="preserve">. Ces auteurs ont mené une étude sur les pays de la zone MENA afin d’analyser la relation entre dette </w:t>
      </w:r>
      <w:r w:rsidR="007703B9">
        <w:rPr>
          <w:rFonts w:ascii="Times New Roman" w:hAnsi="Times New Roman" w:cs="Times New Roman"/>
          <w:position w:val="-4"/>
          <w:sz w:val="24"/>
          <w:szCs w:val="24"/>
        </w:rPr>
        <w:t>publique,</w:t>
      </w:r>
      <w:r w:rsidR="00FB3EC7">
        <w:rPr>
          <w:rFonts w:ascii="Times New Roman" w:hAnsi="Times New Roman" w:cs="Times New Roman"/>
          <w:position w:val="-4"/>
          <w:sz w:val="24"/>
          <w:szCs w:val="24"/>
        </w:rPr>
        <w:t xml:space="preserve"> la qualité institutionnelle et la croissance économique dans cette zone.</w:t>
      </w:r>
    </w:p>
    <w:p w:rsidR="00A822BF" w:rsidRDefault="007703B9" w:rsidP="006213EC">
      <w:pPr>
        <w:spacing w:line="360" w:lineRule="auto"/>
        <w:jc w:val="both"/>
        <w:rPr>
          <w:rFonts w:ascii="Times New Roman" w:hAnsi="Times New Roman" w:cs="Times New Roman"/>
          <w:position w:val="-4"/>
          <w:sz w:val="24"/>
          <w:szCs w:val="24"/>
        </w:rPr>
      </w:pPr>
      <w:r>
        <w:rPr>
          <w:rFonts w:ascii="Times New Roman" w:hAnsi="Times New Roman" w:cs="Times New Roman"/>
          <w:position w:val="-4"/>
          <w:sz w:val="24"/>
          <w:szCs w:val="24"/>
        </w:rPr>
        <w:t>Les variables introduites dans leur modèle afin d’exprimer la croissance économique</w:t>
      </w:r>
      <w:r w:rsidR="0073361E">
        <w:rPr>
          <w:rFonts w:ascii="Times New Roman" w:hAnsi="Times New Roman" w:cs="Times New Roman"/>
          <w:position w:val="-4"/>
          <w:sz w:val="24"/>
          <w:szCs w:val="24"/>
        </w:rPr>
        <w:t xml:space="preserve"> sont la dette publique, l’inflation, l’investissement, le taux de chômage, le taux de croissance démographique, l’ouverture commerciale, le taux de scolarisation.</w:t>
      </w:r>
      <w:r w:rsidR="003F7E27">
        <w:rPr>
          <w:rFonts w:ascii="Times New Roman" w:hAnsi="Times New Roman" w:cs="Times New Roman"/>
          <w:position w:val="-4"/>
          <w:sz w:val="24"/>
          <w:szCs w:val="24"/>
        </w:rPr>
        <w:t xml:space="preserve"> Afin de capter l’influence du volet institutionnel, ils introduiront certaines variables institutionnelles.</w:t>
      </w:r>
    </w:p>
    <w:p w:rsidR="003F7E27" w:rsidRDefault="003F7E27" w:rsidP="006213EC">
      <w:pPr>
        <w:spacing w:line="360" w:lineRule="auto"/>
        <w:jc w:val="both"/>
        <w:rPr>
          <w:rFonts w:ascii="Times New Roman" w:hAnsi="Times New Roman" w:cs="Times New Roman"/>
          <w:position w:val="-4"/>
          <w:sz w:val="24"/>
          <w:szCs w:val="24"/>
        </w:rPr>
      </w:pPr>
      <w:r>
        <w:rPr>
          <w:rFonts w:ascii="Times New Roman" w:hAnsi="Times New Roman" w:cs="Times New Roman"/>
          <w:position w:val="-4"/>
          <w:sz w:val="24"/>
          <w:szCs w:val="24"/>
        </w:rPr>
        <w:t>Dans le cadre de nos travaux, nous opterons pour les variables, dette, dépenses publiques, investissement, inflation et ouverture commerciale pour expliquer l’évolution du PIB par tête.</w:t>
      </w:r>
    </w:p>
    <w:p w:rsidR="003F7E27" w:rsidRDefault="003F7E27" w:rsidP="006213EC">
      <w:pPr>
        <w:spacing w:line="360" w:lineRule="auto"/>
        <w:jc w:val="both"/>
        <w:rPr>
          <w:rFonts w:ascii="Times New Roman" w:hAnsi="Times New Roman" w:cs="Times New Roman"/>
          <w:position w:val="-4"/>
          <w:sz w:val="24"/>
          <w:szCs w:val="24"/>
        </w:rPr>
      </w:pPr>
      <w:r>
        <w:rPr>
          <w:rFonts w:ascii="Times New Roman" w:hAnsi="Times New Roman" w:cs="Times New Roman"/>
          <w:position w:val="-4"/>
          <w:sz w:val="24"/>
          <w:szCs w:val="24"/>
        </w:rPr>
        <w:lastRenderedPageBreak/>
        <w:t>Notre modèle est donc de la forme suivante :</w:t>
      </w:r>
    </w:p>
    <w:p w:rsidR="003F7E27" w:rsidRDefault="003F7E27" w:rsidP="006213EC">
      <w:pPr>
        <w:spacing w:line="360" w:lineRule="auto"/>
        <w:jc w:val="both"/>
        <w:rPr>
          <w:rFonts w:ascii="Times New Roman" w:hAnsi="Times New Roman" w:cs="Times New Roman"/>
          <w:position w:val="-4"/>
          <w:sz w:val="24"/>
          <w:szCs w:val="24"/>
        </w:rPr>
      </w:pPr>
      <w:r w:rsidRPr="003F7E27">
        <w:rPr>
          <w:rFonts w:ascii="Times New Roman" w:hAnsi="Times New Roman" w:cs="Times New Roman"/>
          <w:position w:val="-10"/>
          <w:sz w:val="24"/>
          <w:szCs w:val="24"/>
        </w:rPr>
        <w:object w:dxaOrig="4480" w:dyaOrig="320">
          <v:shape id="_x0000_i1028" type="#_x0000_t75" style="width:224.25pt;height:15.75pt" o:ole="">
            <v:imagedata r:id="rId23" o:title=""/>
          </v:shape>
          <o:OLEObject Type="Embed" ProgID="Equation.DSMT4" ShapeID="_x0000_i1028" DrawAspect="Content" ObjectID="_1682950927" r:id="rId24"/>
        </w:object>
      </w:r>
    </w:p>
    <w:p w:rsidR="00BC3923" w:rsidRPr="00BB7810" w:rsidRDefault="00BB7810" w:rsidP="00651C9F">
      <w:pPr>
        <w:spacing w:line="360" w:lineRule="auto"/>
        <w:jc w:val="both"/>
        <w:rPr>
          <w:rFonts w:ascii="Times New Roman" w:hAnsi="Times New Roman" w:cs="Times New Roman"/>
          <w:position w:val="-4"/>
          <w:sz w:val="24"/>
          <w:szCs w:val="24"/>
        </w:rPr>
      </w:pPr>
      <w:r>
        <w:rPr>
          <w:rFonts w:ascii="Times New Roman" w:hAnsi="Times New Roman" w:cs="Times New Roman"/>
          <w:position w:val="-4"/>
          <w:sz w:val="24"/>
          <w:szCs w:val="24"/>
        </w:rPr>
        <w:t>Avec Y désignant le PIB réel par habitant</w:t>
      </w:r>
    </w:p>
    <w:p w:rsidR="00B002D3" w:rsidRDefault="00B002D3" w:rsidP="0074494D">
      <w:pPr>
        <w:pStyle w:val="Titre2"/>
        <w:numPr>
          <w:ilvl w:val="0"/>
          <w:numId w:val="19"/>
        </w:numPr>
      </w:pPr>
      <w:bookmarkStart w:id="50" w:name="_Toc72144275"/>
      <w:r w:rsidRPr="009000A8">
        <w:t>Processus d’estimations</w:t>
      </w:r>
      <w:bookmarkEnd w:id="50"/>
    </w:p>
    <w:p w:rsidR="0037477B" w:rsidRPr="00BA696C" w:rsidRDefault="009000A8" w:rsidP="00BA696C">
      <w:pPr>
        <w:spacing w:line="360" w:lineRule="auto"/>
        <w:jc w:val="both"/>
        <w:rPr>
          <w:rFonts w:ascii="Times New Roman" w:hAnsi="Times New Roman" w:cs="Times New Roman"/>
          <w:sz w:val="24"/>
          <w:szCs w:val="24"/>
        </w:rPr>
      </w:pPr>
      <w:r>
        <w:rPr>
          <w:rFonts w:ascii="Times New Roman" w:hAnsi="Times New Roman" w:cs="Times New Roman"/>
          <w:sz w:val="24"/>
          <w:szCs w:val="24"/>
        </w:rPr>
        <w:t>Afin de traiter empiriquement cette thématique, il revient d’effectuer divers tests économétriques sur l’ensemble de nos séries de données. C’est à la suite de ces différents tests que le modèle empirique sera spécifié.</w:t>
      </w:r>
    </w:p>
    <w:p w:rsidR="00BA696C" w:rsidRPr="00BA696C" w:rsidRDefault="004754D6" w:rsidP="0074494D">
      <w:pPr>
        <w:pStyle w:val="Titre3"/>
        <w:numPr>
          <w:ilvl w:val="0"/>
          <w:numId w:val="20"/>
        </w:numPr>
      </w:pPr>
      <w:bookmarkStart w:id="51" w:name="_Toc72144276"/>
      <w:r w:rsidRPr="00BA696C">
        <w:t>Test de stationnarité ou de racine unitaire</w:t>
      </w:r>
      <w:bookmarkEnd w:id="51"/>
    </w:p>
    <w:p w:rsidR="00D44EA7" w:rsidRDefault="00D44EA7" w:rsidP="002032D3">
      <w:pPr>
        <w:spacing w:line="360" w:lineRule="auto"/>
        <w:jc w:val="both"/>
        <w:rPr>
          <w:rFonts w:ascii="Times New Roman" w:hAnsi="Times New Roman" w:cs="Times New Roman"/>
          <w:iCs/>
          <w:sz w:val="24"/>
          <w:szCs w:val="24"/>
        </w:rPr>
      </w:pPr>
      <w:r>
        <w:rPr>
          <w:rFonts w:ascii="Times New Roman" w:hAnsi="Times New Roman" w:cs="Times New Roman"/>
          <w:sz w:val="24"/>
          <w:szCs w:val="24"/>
        </w:rPr>
        <w:t>La stationnarité renvoie en économétrie à l’invariance des propriétés des séries temporelles</w:t>
      </w:r>
      <w:r w:rsidR="00CA1B8D">
        <w:rPr>
          <w:rFonts w:ascii="Times New Roman" w:hAnsi="Times New Roman" w:cs="Times New Roman"/>
          <w:sz w:val="24"/>
          <w:szCs w:val="24"/>
        </w:rPr>
        <w:t xml:space="preserve">. Une série sera traitée de stationnaire lorsque son espérance et sa variance sont finis et indépendamment du temps </w:t>
      </w:r>
      <w:r w:rsidR="00F14082">
        <w:rPr>
          <w:rFonts w:ascii="Times New Roman" w:hAnsi="Times New Roman" w:cs="Times New Roman"/>
          <w:sz w:val="24"/>
          <w:szCs w:val="24"/>
        </w:rPr>
        <w:t>et non stationnaire dans le cas contraire. Cette caractéristique s’avérant très</w:t>
      </w:r>
      <w:r w:rsidR="00D501BB">
        <w:rPr>
          <w:rFonts w:ascii="Times New Roman" w:hAnsi="Times New Roman" w:cs="Times New Roman"/>
          <w:sz w:val="24"/>
          <w:szCs w:val="24"/>
        </w:rPr>
        <w:t xml:space="preserve"> </w:t>
      </w:r>
      <w:r w:rsidR="00F14082">
        <w:rPr>
          <w:rFonts w:ascii="Times New Roman" w:hAnsi="Times New Roman" w:cs="Times New Roman"/>
          <w:sz w:val="24"/>
          <w:szCs w:val="24"/>
        </w:rPr>
        <w:t>importante alors divers tests économétriques seront établis dont ceux de</w:t>
      </w:r>
      <w:r w:rsidR="00D501BB">
        <w:rPr>
          <w:rFonts w:ascii="Times New Roman" w:hAnsi="Times New Roman" w:cs="Times New Roman"/>
          <w:sz w:val="24"/>
          <w:szCs w:val="24"/>
        </w:rPr>
        <w:t xml:space="preserve"> </w:t>
      </w:r>
      <w:r w:rsidR="00F14082" w:rsidRPr="00995F3F">
        <w:rPr>
          <w:rFonts w:ascii="Times New Roman" w:hAnsi="Times New Roman" w:cs="Times New Roman"/>
          <w:sz w:val="24"/>
          <w:szCs w:val="24"/>
        </w:rPr>
        <w:t>Dickey-Fuller</w:t>
      </w:r>
      <w:r w:rsidR="00995F3F">
        <w:rPr>
          <w:rFonts w:ascii="Times New Roman" w:hAnsi="Times New Roman" w:cs="Times New Roman"/>
          <w:sz w:val="24"/>
          <w:szCs w:val="24"/>
        </w:rPr>
        <w:t xml:space="preserve"> Augmenté</w:t>
      </w:r>
      <w:r w:rsidR="00F14082" w:rsidRPr="00995F3F">
        <w:rPr>
          <w:rFonts w:ascii="Times New Roman" w:hAnsi="Times New Roman" w:cs="Times New Roman"/>
          <w:sz w:val="24"/>
          <w:szCs w:val="24"/>
        </w:rPr>
        <w:t xml:space="preserve"> (ADF),</w:t>
      </w:r>
      <w:r w:rsidR="00D501BB">
        <w:rPr>
          <w:rFonts w:ascii="Times New Roman" w:hAnsi="Times New Roman" w:cs="Times New Roman"/>
          <w:sz w:val="24"/>
          <w:szCs w:val="24"/>
        </w:rPr>
        <w:t xml:space="preserve"> </w:t>
      </w:r>
      <w:r w:rsidR="00995F3F" w:rsidRPr="00995F3F">
        <w:rPr>
          <w:rFonts w:ascii="Times New Roman" w:hAnsi="Times New Roman" w:cs="Times New Roman"/>
          <w:sz w:val="24"/>
          <w:szCs w:val="24"/>
        </w:rPr>
        <w:t>Philip-perron (PP)</w:t>
      </w:r>
      <w:r w:rsidR="00FB3EC7">
        <w:rPr>
          <w:rFonts w:ascii="Times New Roman" w:hAnsi="Times New Roman" w:cs="Times New Roman"/>
          <w:sz w:val="24"/>
          <w:szCs w:val="24"/>
        </w:rPr>
        <w:t xml:space="preserve">, </w:t>
      </w:r>
      <w:r w:rsidR="00995F3F" w:rsidRPr="00995F3F">
        <w:rPr>
          <w:rFonts w:ascii="Times New Roman" w:hAnsi="Times New Roman" w:cs="Times New Roman"/>
          <w:iCs/>
          <w:sz w:val="24"/>
          <w:szCs w:val="24"/>
        </w:rPr>
        <w:t>le test d’Andrews et Zivot/AZ</w:t>
      </w:r>
      <w:r w:rsidR="00995F3F">
        <w:rPr>
          <w:rFonts w:ascii="Times New Roman" w:hAnsi="Times New Roman" w:cs="Times New Roman"/>
          <w:iCs/>
          <w:sz w:val="24"/>
          <w:szCs w:val="24"/>
        </w:rPr>
        <w:t>. Dans le cadre de notre a</w:t>
      </w:r>
      <w:r w:rsidR="001400A1">
        <w:rPr>
          <w:rFonts w:ascii="Times New Roman" w:hAnsi="Times New Roman" w:cs="Times New Roman"/>
          <w:iCs/>
          <w:sz w:val="24"/>
          <w:szCs w:val="24"/>
        </w:rPr>
        <w:t>nalyse, nous utiliserons les te</w:t>
      </w:r>
      <w:r w:rsidR="00F62D70">
        <w:rPr>
          <w:rFonts w:ascii="Times New Roman" w:hAnsi="Times New Roman" w:cs="Times New Roman"/>
          <w:iCs/>
          <w:sz w:val="24"/>
          <w:szCs w:val="24"/>
        </w:rPr>
        <w:t>sts de (ADF), (PP) et le (KPSS).</w:t>
      </w:r>
    </w:p>
    <w:p w:rsidR="001400A1" w:rsidRPr="001400A1" w:rsidRDefault="005A7660" w:rsidP="0074494D">
      <w:pPr>
        <w:pStyle w:val="Paragraphedeliste"/>
        <w:numPr>
          <w:ilvl w:val="0"/>
          <w:numId w:val="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Le test de Dickey-Fuller </w:t>
      </w:r>
      <w:r w:rsidR="001400A1" w:rsidRPr="001400A1">
        <w:rPr>
          <w:rFonts w:ascii="Times New Roman" w:hAnsi="Times New Roman" w:cs="Times New Roman"/>
          <w:b/>
          <w:sz w:val="24"/>
          <w:szCs w:val="24"/>
        </w:rPr>
        <w:t>Augmenté</w:t>
      </w:r>
      <w:r w:rsidR="00DB055E">
        <w:rPr>
          <w:rFonts w:ascii="Times New Roman" w:hAnsi="Times New Roman" w:cs="Times New Roman"/>
          <w:b/>
          <w:sz w:val="24"/>
          <w:szCs w:val="24"/>
        </w:rPr>
        <w:t xml:space="preserve"> (1981)</w:t>
      </w:r>
    </w:p>
    <w:p w:rsidR="003A306B" w:rsidRDefault="001F6502" w:rsidP="003A306B">
      <w:pPr>
        <w:spacing w:line="360" w:lineRule="auto"/>
        <w:jc w:val="both"/>
        <w:rPr>
          <w:rFonts w:ascii="Times New Roman" w:hAnsi="Times New Roman" w:cs="Times New Roman"/>
          <w:sz w:val="24"/>
          <w:szCs w:val="24"/>
        </w:rPr>
      </w:pPr>
      <w:r w:rsidRPr="001F6502">
        <w:rPr>
          <w:rFonts w:ascii="Times New Roman" w:hAnsi="Times New Roman" w:cs="Times New Roman"/>
          <w:sz w:val="24"/>
          <w:szCs w:val="24"/>
        </w:rPr>
        <w:t>Les test</w:t>
      </w:r>
      <w:r>
        <w:rPr>
          <w:rFonts w:ascii="Times New Roman" w:hAnsi="Times New Roman" w:cs="Times New Roman"/>
          <w:sz w:val="24"/>
          <w:szCs w:val="24"/>
        </w:rPr>
        <w:t>s de Dickey-Fuller permettent de mettre en évidence le caractère stationnaire de la série chrono</w:t>
      </w:r>
      <w:r w:rsidR="00DB055E">
        <w:rPr>
          <w:rFonts w:ascii="Times New Roman" w:hAnsi="Times New Roman" w:cs="Times New Roman"/>
          <w:sz w:val="24"/>
          <w:szCs w:val="24"/>
        </w:rPr>
        <w:t>l</w:t>
      </w:r>
      <w:r>
        <w:rPr>
          <w:rFonts w:ascii="Times New Roman" w:hAnsi="Times New Roman" w:cs="Times New Roman"/>
          <w:sz w:val="24"/>
          <w:szCs w:val="24"/>
        </w:rPr>
        <w:t>ogique</w:t>
      </w:r>
      <w:r w:rsidR="00DB055E">
        <w:rPr>
          <w:rFonts w:ascii="Times New Roman" w:hAnsi="Times New Roman" w:cs="Times New Roman"/>
          <w:sz w:val="24"/>
          <w:szCs w:val="24"/>
        </w:rPr>
        <w:t>. Ce sont des tests paramétriques</w:t>
      </w:r>
      <w:r w:rsidR="00AE1B3B">
        <w:rPr>
          <w:rFonts w:ascii="Times New Roman" w:hAnsi="Times New Roman" w:cs="Times New Roman"/>
          <w:sz w:val="24"/>
          <w:szCs w:val="24"/>
        </w:rPr>
        <w:t xml:space="preserve"> qui sont basés sur l’estimation d’un modèle auto </w:t>
      </w:r>
      <w:r w:rsidR="002F53B9">
        <w:rPr>
          <w:rFonts w:ascii="Times New Roman" w:hAnsi="Times New Roman" w:cs="Times New Roman"/>
          <w:sz w:val="24"/>
          <w:szCs w:val="24"/>
        </w:rPr>
        <w:t>régressif dont l’hypothèse nulle est la présence de racine unitaire (pas de</w:t>
      </w:r>
      <w:r w:rsidR="00471FC1">
        <w:rPr>
          <w:rFonts w:ascii="Times New Roman" w:hAnsi="Times New Roman" w:cs="Times New Roman"/>
          <w:sz w:val="24"/>
          <w:szCs w:val="24"/>
        </w:rPr>
        <w:t xml:space="preserve"> stationnarité</w:t>
      </w:r>
      <w:r w:rsidR="003A306B">
        <w:rPr>
          <w:rFonts w:ascii="Times New Roman" w:hAnsi="Times New Roman" w:cs="Times New Roman"/>
          <w:sz w:val="24"/>
          <w:szCs w:val="24"/>
        </w:rPr>
        <w:t xml:space="preserve">). Les hypothèses de ce test sont </w:t>
      </w:r>
      <w:r w:rsidR="00945221">
        <w:rPr>
          <w:rFonts w:ascii="Times New Roman" w:hAnsi="Times New Roman" w:cs="Times New Roman"/>
          <w:sz w:val="24"/>
          <w:szCs w:val="24"/>
        </w:rPr>
        <w:t>présentées de la façon suivante</w:t>
      </w:r>
      <w:r w:rsidR="003A306B">
        <w:rPr>
          <w:rFonts w:ascii="Times New Roman" w:hAnsi="Times New Roman" w:cs="Times New Roman"/>
          <w:sz w:val="24"/>
          <w:szCs w:val="24"/>
        </w:rPr>
        <w:t>:</w:t>
      </w:r>
    </w:p>
    <w:p w:rsidR="003A306B" w:rsidRDefault="003A306B" w:rsidP="003A306B">
      <w:pPr>
        <w:spacing w:line="360" w:lineRule="auto"/>
        <w:jc w:val="both"/>
        <w:rPr>
          <w:rFonts w:ascii="Times New Roman" w:hAnsi="Times New Roman" w:cs="Times New Roman"/>
          <w:sz w:val="24"/>
          <w:szCs w:val="24"/>
        </w:rPr>
      </w:pPr>
      <w:r>
        <w:rPr>
          <w:rFonts w:ascii="Times New Roman" w:hAnsi="Times New Roman" w:cs="Times New Roman"/>
          <w:sz w:val="24"/>
          <w:szCs w:val="24"/>
        </w:rPr>
        <w:t>HO: présence de racine unitaire</w:t>
      </w:r>
      <w:r w:rsidR="00B66379">
        <w:rPr>
          <w:rFonts w:ascii="Times New Roman" w:hAnsi="Times New Roman" w:cs="Times New Roman"/>
          <w:sz w:val="24"/>
          <w:szCs w:val="24"/>
        </w:rPr>
        <w:t xml:space="preserve"> (série non stationnaire)</w:t>
      </w:r>
    </w:p>
    <w:p w:rsidR="003A306B" w:rsidRDefault="003A306B" w:rsidP="003A306B">
      <w:pPr>
        <w:spacing w:line="360" w:lineRule="auto"/>
        <w:jc w:val="both"/>
        <w:rPr>
          <w:rFonts w:ascii="Times New Roman" w:hAnsi="Times New Roman" w:cs="Times New Roman"/>
          <w:sz w:val="24"/>
          <w:szCs w:val="24"/>
        </w:rPr>
      </w:pPr>
      <w:r>
        <w:rPr>
          <w:rFonts w:ascii="Times New Roman" w:hAnsi="Times New Roman" w:cs="Times New Roman"/>
          <w:sz w:val="24"/>
          <w:szCs w:val="24"/>
        </w:rPr>
        <w:t>H1:absence de racine unitaire</w:t>
      </w:r>
      <w:r w:rsidR="00B66379">
        <w:rPr>
          <w:rFonts w:ascii="Times New Roman" w:hAnsi="Times New Roman" w:cs="Times New Roman"/>
          <w:sz w:val="24"/>
          <w:szCs w:val="24"/>
        </w:rPr>
        <w:t xml:space="preserve"> (série stationnaire)</w:t>
      </w:r>
    </w:p>
    <w:p w:rsidR="003A306B" w:rsidRDefault="00B66379" w:rsidP="002032D3">
      <w:pPr>
        <w:spacing w:line="360" w:lineRule="auto"/>
        <w:jc w:val="both"/>
        <w:rPr>
          <w:rFonts w:ascii="Times New Roman" w:hAnsi="Times New Roman" w:cs="Times New Roman"/>
          <w:sz w:val="24"/>
          <w:szCs w:val="24"/>
        </w:rPr>
      </w:pPr>
      <w:r>
        <w:rPr>
          <w:rFonts w:ascii="Times New Roman" w:hAnsi="Times New Roman" w:cs="Times New Roman"/>
          <w:sz w:val="24"/>
          <w:szCs w:val="24"/>
        </w:rPr>
        <w:t>L’hypothèse HO sera acceptée lorsque la Valeur Critique de Mackinnon (VCM) sera supérieure à celle de l’ADF et refusée lorsque cette (VCM) sera inférieure à la statistique de ADF (cas de la stationnarité).</w:t>
      </w:r>
    </w:p>
    <w:p w:rsidR="00A7599F" w:rsidRPr="00471FC1" w:rsidRDefault="00A7599F" w:rsidP="0074494D">
      <w:pPr>
        <w:pStyle w:val="Paragraphedeliste"/>
        <w:numPr>
          <w:ilvl w:val="0"/>
          <w:numId w:val="7"/>
        </w:numPr>
        <w:spacing w:line="360" w:lineRule="auto"/>
        <w:jc w:val="both"/>
        <w:rPr>
          <w:rFonts w:ascii="Times New Roman" w:hAnsi="Times New Roman" w:cs="Times New Roman"/>
          <w:b/>
          <w:sz w:val="24"/>
          <w:szCs w:val="24"/>
        </w:rPr>
      </w:pPr>
      <w:r w:rsidRPr="00471FC1">
        <w:rPr>
          <w:rFonts w:ascii="Times New Roman" w:hAnsi="Times New Roman" w:cs="Times New Roman"/>
          <w:b/>
          <w:sz w:val="24"/>
          <w:szCs w:val="24"/>
        </w:rPr>
        <w:t>Le test de Phillips-Perron (PP)</w:t>
      </w:r>
    </w:p>
    <w:p w:rsidR="00A7599F" w:rsidRDefault="00BE0D0A" w:rsidP="002032D3">
      <w:pPr>
        <w:spacing w:line="360" w:lineRule="auto"/>
        <w:jc w:val="both"/>
        <w:rPr>
          <w:rFonts w:ascii="Times New Roman" w:hAnsi="Times New Roman" w:cs="Times New Roman"/>
          <w:sz w:val="24"/>
          <w:szCs w:val="24"/>
        </w:rPr>
      </w:pPr>
      <w:r>
        <w:rPr>
          <w:rFonts w:ascii="Times New Roman" w:hAnsi="Times New Roman" w:cs="Times New Roman"/>
          <w:sz w:val="24"/>
          <w:szCs w:val="24"/>
        </w:rPr>
        <w:t>Le test de Phillips-Perron (1988) est construit sur la statistique de Dickey-Fuller afin de tenir compte des erreurs hétéroscédastiques. Sa particul</w:t>
      </w:r>
      <w:r w:rsidR="00B002D3">
        <w:rPr>
          <w:rFonts w:ascii="Times New Roman" w:hAnsi="Times New Roman" w:cs="Times New Roman"/>
          <w:sz w:val="24"/>
          <w:szCs w:val="24"/>
        </w:rPr>
        <w:t xml:space="preserve">arité est qu’il est robuste aux </w:t>
      </w:r>
      <w:r w:rsidR="00BA696C">
        <w:rPr>
          <w:rFonts w:ascii="Times New Roman" w:hAnsi="Times New Roman" w:cs="Times New Roman"/>
          <w:sz w:val="24"/>
          <w:szCs w:val="24"/>
        </w:rPr>
        <w:t>auto</w:t>
      </w:r>
      <w:r w:rsidR="00B101A0">
        <w:rPr>
          <w:rFonts w:ascii="Times New Roman" w:hAnsi="Times New Roman" w:cs="Times New Roman"/>
          <w:sz w:val="24"/>
          <w:szCs w:val="24"/>
        </w:rPr>
        <w:t>corrélations</w:t>
      </w:r>
      <w:r>
        <w:rPr>
          <w:rFonts w:ascii="Times New Roman" w:hAnsi="Times New Roman" w:cs="Times New Roman"/>
          <w:sz w:val="24"/>
          <w:szCs w:val="24"/>
        </w:rPr>
        <w:t xml:space="preserve"> contrairement au te</w:t>
      </w:r>
      <w:r w:rsidR="006F7729">
        <w:rPr>
          <w:rFonts w:ascii="Times New Roman" w:hAnsi="Times New Roman" w:cs="Times New Roman"/>
          <w:sz w:val="24"/>
          <w:szCs w:val="24"/>
        </w:rPr>
        <w:t>st de Dickey-Fuller. Ces hypothèses sont identiques à celles dudit test ainsi que le mode d’acceptation des hypothèses.</w:t>
      </w:r>
    </w:p>
    <w:p w:rsidR="006F7729" w:rsidRPr="001400A1" w:rsidRDefault="006F7729" w:rsidP="002032D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Les résultats des deux premiers pouvant s’avérer contradictoires quelques fois, il s’avère important de faire un troisième test qui viendra éclaircir notre choix quant à la sta</w:t>
      </w:r>
      <w:r w:rsidR="00763ACF">
        <w:rPr>
          <w:rFonts w:ascii="Times New Roman" w:hAnsi="Times New Roman" w:cs="Times New Roman"/>
          <w:sz w:val="24"/>
          <w:szCs w:val="24"/>
        </w:rPr>
        <w:t>t</w:t>
      </w:r>
      <w:r>
        <w:rPr>
          <w:rFonts w:ascii="Times New Roman" w:hAnsi="Times New Roman" w:cs="Times New Roman"/>
          <w:sz w:val="24"/>
          <w:szCs w:val="24"/>
        </w:rPr>
        <w:t xml:space="preserve">ionnarité de la série. </w:t>
      </w:r>
      <w:r w:rsidR="00763ACF">
        <w:rPr>
          <w:rFonts w:ascii="Times New Roman" w:hAnsi="Times New Roman" w:cs="Times New Roman"/>
          <w:sz w:val="24"/>
          <w:szCs w:val="24"/>
        </w:rPr>
        <w:t xml:space="preserve"> L’un des tests fréquemment utilisé est le KPSS ou le DFGLS.</w:t>
      </w:r>
    </w:p>
    <w:p w:rsidR="00D44EA7" w:rsidRPr="00763ACF" w:rsidRDefault="00763ACF" w:rsidP="0074494D">
      <w:pPr>
        <w:pStyle w:val="Paragraphedeliste"/>
        <w:numPr>
          <w:ilvl w:val="0"/>
          <w:numId w:val="7"/>
        </w:numPr>
        <w:spacing w:line="360" w:lineRule="auto"/>
        <w:jc w:val="both"/>
        <w:rPr>
          <w:rFonts w:ascii="Times New Roman" w:hAnsi="Times New Roman" w:cs="Times New Roman"/>
          <w:b/>
          <w:sz w:val="24"/>
          <w:szCs w:val="24"/>
          <w:lang w:val="en-US"/>
        </w:rPr>
      </w:pPr>
      <w:r w:rsidRPr="00763ACF">
        <w:rPr>
          <w:rFonts w:ascii="Times New Roman" w:hAnsi="Times New Roman" w:cs="Times New Roman"/>
          <w:b/>
          <w:sz w:val="24"/>
          <w:szCs w:val="24"/>
          <w:lang w:val="en-US"/>
        </w:rPr>
        <w:t>Le test de Kwiatkowski, Phillips, Schmidt, Shin (KPSS)</w:t>
      </w:r>
    </w:p>
    <w:p w:rsidR="00D44EA7" w:rsidRDefault="00763ACF" w:rsidP="002032D3">
      <w:pPr>
        <w:spacing w:line="360" w:lineRule="auto"/>
        <w:jc w:val="both"/>
        <w:rPr>
          <w:rFonts w:ascii="Times New Roman" w:hAnsi="Times New Roman" w:cs="Times New Roman"/>
          <w:sz w:val="24"/>
          <w:szCs w:val="24"/>
        </w:rPr>
      </w:pPr>
      <w:r w:rsidRPr="00763ACF">
        <w:rPr>
          <w:rFonts w:ascii="Times New Roman" w:hAnsi="Times New Roman" w:cs="Times New Roman"/>
          <w:sz w:val="24"/>
          <w:szCs w:val="24"/>
        </w:rPr>
        <w:t>Le test de KPSS a</w:t>
      </w:r>
      <w:r>
        <w:rPr>
          <w:rFonts w:ascii="Times New Roman" w:hAnsi="Times New Roman" w:cs="Times New Roman"/>
          <w:sz w:val="24"/>
          <w:szCs w:val="24"/>
        </w:rPr>
        <w:t xml:space="preserve"> la particularité d’avoir comme hypothèse nulle la stationnarité de la série. Ainsi selon que</w:t>
      </w:r>
      <w:r w:rsidR="00DF3801">
        <w:rPr>
          <w:rFonts w:ascii="Times New Roman" w:hAnsi="Times New Roman" w:cs="Times New Roman"/>
          <w:sz w:val="24"/>
          <w:szCs w:val="24"/>
        </w:rPr>
        <w:t xml:space="preserve"> la statistique de la valeur critique soit supérieure à la valeur observée, on dira que la série est stationnaire (</w:t>
      </w:r>
      <w:r w:rsidR="00DF3801" w:rsidRPr="008B1B7E">
        <w:rPr>
          <w:position w:val="-14"/>
        </w:rPr>
        <w:object w:dxaOrig="1760" w:dyaOrig="400">
          <v:shape id="_x0000_i1029" type="#_x0000_t75" style="width:87pt;height:21pt" o:ole="">
            <v:imagedata r:id="rId25" o:title=""/>
          </v:shape>
          <o:OLEObject Type="Embed" ProgID="Equation.DSMT4" ShapeID="_x0000_i1029" DrawAspect="Content" ObjectID="_1682950928" r:id="rId26"/>
        </w:object>
      </w:r>
      <w:r w:rsidR="00DF3801">
        <w:rPr>
          <w:rFonts w:ascii="Times New Roman" w:hAnsi="Times New Roman" w:cs="Times New Roman"/>
          <w:sz w:val="24"/>
          <w:szCs w:val="24"/>
        </w:rPr>
        <w:t>).</w:t>
      </w:r>
    </w:p>
    <w:p w:rsidR="00F408B3" w:rsidRDefault="00E1527A" w:rsidP="0074494D">
      <w:pPr>
        <w:pStyle w:val="Titre3"/>
        <w:numPr>
          <w:ilvl w:val="0"/>
          <w:numId w:val="20"/>
        </w:numPr>
      </w:pPr>
      <w:bookmarkStart w:id="52" w:name="_Toc72144277"/>
      <w:r>
        <w:t>Choix du modèle économétrique</w:t>
      </w:r>
      <w:r w:rsidR="00751424">
        <w:t xml:space="preserve"> et spécification</w:t>
      </w:r>
      <w:bookmarkEnd w:id="52"/>
    </w:p>
    <w:p w:rsidR="00E1527A" w:rsidRDefault="00E1527A" w:rsidP="00751424">
      <w:pPr>
        <w:spacing w:line="360" w:lineRule="auto"/>
        <w:jc w:val="both"/>
        <w:rPr>
          <w:rFonts w:ascii="Times New Roman" w:hAnsi="Times New Roman" w:cs="Times New Roman"/>
          <w:sz w:val="24"/>
          <w:szCs w:val="24"/>
        </w:rPr>
      </w:pPr>
      <w:r>
        <w:rPr>
          <w:rFonts w:ascii="Times New Roman" w:hAnsi="Times New Roman" w:cs="Times New Roman"/>
          <w:sz w:val="24"/>
          <w:szCs w:val="24"/>
        </w:rPr>
        <w:t>Le choix du modèle économétrique résulte du test de racine unitaire effectué. S’il s’avère que toutes les variables du modèle sont stationnaires en niveau alors</w:t>
      </w:r>
      <w:r w:rsidR="00F207A1">
        <w:rPr>
          <w:rFonts w:ascii="Times New Roman" w:hAnsi="Times New Roman" w:cs="Times New Roman"/>
          <w:sz w:val="24"/>
          <w:szCs w:val="24"/>
        </w:rPr>
        <w:t xml:space="preserve"> le modèle VAR (Vecteur Auto </w:t>
      </w:r>
      <w:r w:rsidR="00B82876">
        <w:rPr>
          <w:rFonts w:ascii="Times New Roman" w:hAnsi="Times New Roman" w:cs="Times New Roman"/>
          <w:sz w:val="24"/>
          <w:szCs w:val="24"/>
        </w:rPr>
        <w:t>Régressif</w:t>
      </w:r>
      <w:r w:rsidR="00F207A1">
        <w:rPr>
          <w:rFonts w:ascii="Times New Roman" w:hAnsi="Times New Roman" w:cs="Times New Roman"/>
          <w:sz w:val="24"/>
          <w:szCs w:val="24"/>
        </w:rPr>
        <w:t>) sera utilisé. A contrario, un modèle à correction d’erreur sera utilisé lorsque les séries sont intégrées d’ordre</w:t>
      </w:r>
      <w:r w:rsidR="00703763">
        <w:rPr>
          <w:rFonts w:ascii="Times New Roman" w:hAnsi="Times New Roman" w:cs="Times New Roman"/>
          <w:sz w:val="24"/>
          <w:szCs w:val="24"/>
        </w:rPr>
        <w:t xml:space="preserve"> 1.</w:t>
      </w:r>
      <w:r w:rsidR="00F207A1">
        <w:rPr>
          <w:rFonts w:ascii="Times New Roman" w:hAnsi="Times New Roman" w:cs="Times New Roman"/>
          <w:sz w:val="24"/>
          <w:szCs w:val="24"/>
        </w:rPr>
        <w:t xml:space="preserve"> Le modèle ARDL quant à lui est utilisé lorsque les séries ne sont</w:t>
      </w:r>
      <w:r w:rsidR="00751424">
        <w:rPr>
          <w:rFonts w:ascii="Times New Roman" w:hAnsi="Times New Roman" w:cs="Times New Roman"/>
          <w:sz w:val="24"/>
          <w:szCs w:val="24"/>
        </w:rPr>
        <w:t xml:space="preserve"> stationnaires au même niveau c'est-à-dire que certaines sont stationnaires en niveau tandis le sont en différence première.</w:t>
      </w:r>
    </w:p>
    <w:p w:rsidR="00751424" w:rsidRPr="00751424" w:rsidRDefault="00751424" w:rsidP="0074494D">
      <w:pPr>
        <w:pStyle w:val="Paragraphedeliste"/>
        <w:numPr>
          <w:ilvl w:val="0"/>
          <w:numId w:val="6"/>
        </w:numPr>
        <w:spacing w:line="360" w:lineRule="auto"/>
        <w:jc w:val="both"/>
        <w:rPr>
          <w:rFonts w:ascii="Times New Roman" w:hAnsi="Times New Roman" w:cs="Times New Roman"/>
          <w:b/>
          <w:sz w:val="24"/>
          <w:szCs w:val="24"/>
        </w:rPr>
      </w:pPr>
      <w:r w:rsidRPr="00751424">
        <w:rPr>
          <w:rFonts w:ascii="Times New Roman" w:hAnsi="Times New Roman" w:cs="Times New Roman"/>
          <w:b/>
          <w:sz w:val="24"/>
          <w:szCs w:val="24"/>
        </w:rPr>
        <w:t>Spécification du modèle ARDL</w:t>
      </w:r>
    </w:p>
    <w:p w:rsidR="005F36DC" w:rsidRDefault="00751424" w:rsidP="00AC0C63">
      <w:pPr>
        <w:spacing w:line="360" w:lineRule="auto"/>
        <w:jc w:val="both"/>
        <w:rPr>
          <w:rFonts w:ascii="Times New Roman" w:hAnsi="Times New Roman" w:cs="Times New Roman"/>
          <w:sz w:val="24"/>
          <w:szCs w:val="24"/>
        </w:rPr>
      </w:pPr>
      <w:r>
        <w:rPr>
          <w:rFonts w:ascii="Times New Roman" w:hAnsi="Times New Roman" w:cs="Times New Roman"/>
          <w:sz w:val="24"/>
          <w:szCs w:val="24"/>
        </w:rPr>
        <w:t>La forme généralisée de notre modèle ARDL s’écrit de la manière suivante :</w:t>
      </w:r>
      <w:r w:rsidR="005F36DC" w:rsidRPr="005F36DC">
        <w:rPr>
          <w:rFonts w:ascii="Times New Roman" w:hAnsi="Times New Roman" w:cs="Times New Roman"/>
          <w:position w:val="-30"/>
          <w:sz w:val="24"/>
          <w:szCs w:val="24"/>
        </w:rPr>
        <w:object w:dxaOrig="3280" w:dyaOrig="720">
          <v:shape id="_x0000_i1030" type="#_x0000_t75" style="width:243.75pt;height:36pt" o:ole="">
            <v:imagedata r:id="rId27" o:title=""/>
          </v:shape>
          <o:OLEObject Type="Embed" ProgID="Equation.DSMT4" ShapeID="_x0000_i1030" DrawAspect="Content" ObjectID="_1682950929" r:id="rId28"/>
        </w:object>
      </w:r>
      <w:r w:rsidR="00456EAE">
        <w:rPr>
          <w:rFonts w:ascii="Times New Roman" w:hAnsi="Times New Roman" w:cs="Times New Roman"/>
          <w:sz w:val="24"/>
          <w:szCs w:val="24"/>
        </w:rPr>
        <w:t xml:space="preserve">   (1)</w:t>
      </w:r>
    </w:p>
    <w:p w:rsidR="005F36DC" w:rsidRDefault="00703763" w:rsidP="00AC0C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Avec </w:t>
      </w:r>
      <w:r w:rsidR="005F36DC" w:rsidRPr="005F36DC">
        <w:rPr>
          <w:rFonts w:ascii="Times New Roman" w:hAnsi="Times New Roman" w:cs="Times New Roman"/>
          <w:position w:val="-14"/>
          <w:sz w:val="24"/>
          <w:szCs w:val="24"/>
        </w:rPr>
        <w:object w:dxaOrig="480" w:dyaOrig="380">
          <v:shape id="_x0000_i1031" type="#_x0000_t75" style="width:23.25pt;height:20.25pt" o:ole="">
            <v:imagedata r:id="rId29" o:title=""/>
          </v:shape>
          <o:OLEObject Type="Embed" ProgID="Equation.DSMT4" ShapeID="_x0000_i1031" DrawAspect="Content" ObjectID="_1682950930" r:id="rId30"/>
        </w:object>
      </w:r>
      <w:r>
        <w:rPr>
          <w:rFonts w:ascii="Times New Roman" w:hAnsi="Times New Roman" w:cs="Times New Roman"/>
          <w:sz w:val="24"/>
          <w:szCs w:val="24"/>
        </w:rPr>
        <w:t xml:space="preserve">désignant </w:t>
      </w:r>
      <w:r w:rsidR="005F36DC">
        <w:rPr>
          <w:rFonts w:ascii="Times New Roman" w:hAnsi="Times New Roman" w:cs="Times New Roman"/>
          <w:sz w:val="24"/>
          <w:szCs w:val="24"/>
        </w:rPr>
        <w:t xml:space="preserve">l’ensemble des variables explicatives du modèle, </w:t>
      </w:r>
      <w:r w:rsidR="005F36DC" w:rsidRPr="005F36DC">
        <w:rPr>
          <w:rFonts w:ascii="Times New Roman" w:hAnsi="Times New Roman" w:cs="Times New Roman"/>
          <w:position w:val="-12"/>
          <w:sz w:val="24"/>
          <w:szCs w:val="24"/>
        </w:rPr>
        <w:object w:dxaOrig="240" w:dyaOrig="360">
          <v:shape id="_x0000_i1032" type="#_x0000_t75" style="width:13.5pt;height:20.25pt" o:ole="">
            <v:imagedata r:id="rId31" o:title=""/>
          </v:shape>
          <o:OLEObject Type="Embed" ProgID="Equation.DSMT4" ShapeID="_x0000_i1032" DrawAspect="Content" ObjectID="_1682950931" r:id="rId32"/>
        </w:object>
      </w:r>
      <w:r w:rsidR="005F36DC">
        <w:rPr>
          <w:rFonts w:ascii="Times New Roman" w:hAnsi="Times New Roman" w:cs="Times New Roman"/>
          <w:sz w:val="24"/>
          <w:szCs w:val="24"/>
        </w:rPr>
        <w:t xml:space="preserve"> le terme d’erreur et </w:t>
      </w:r>
      <w:r w:rsidR="005F36DC" w:rsidRPr="005F36DC">
        <w:rPr>
          <w:rFonts w:ascii="Times New Roman" w:hAnsi="Times New Roman" w:cs="Times New Roman"/>
          <w:position w:val="-12"/>
          <w:sz w:val="24"/>
          <w:szCs w:val="24"/>
        </w:rPr>
        <w:object w:dxaOrig="220" w:dyaOrig="360">
          <v:shape id="_x0000_i1033" type="#_x0000_t75" style="width:12.75pt;height:20.25pt" o:ole="">
            <v:imagedata r:id="rId33" o:title=""/>
          </v:shape>
          <o:OLEObject Type="Embed" ProgID="Equation.DSMT4" ShapeID="_x0000_i1033" DrawAspect="Content" ObjectID="_1682950932" r:id="rId34"/>
        </w:object>
      </w:r>
      <w:r w:rsidR="005F36DC">
        <w:rPr>
          <w:rFonts w:ascii="Times New Roman" w:hAnsi="Times New Roman" w:cs="Times New Roman"/>
          <w:sz w:val="24"/>
          <w:szCs w:val="24"/>
        </w:rPr>
        <w:t xml:space="preserve"> la variable dépendante. De manière spécifique</w:t>
      </w:r>
      <w:r w:rsidR="00503301">
        <w:rPr>
          <w:rFonts w:ascii="Times New Roman" w:hAnsi="Times New Roman" w:cs="Times New Roman"/>
          <w:sz w:val="24"/>
          <w:szCs w:val="24"/>
        </w:rPr>
        <w:t>, le modèle se spécifiera de la manière suivante :</w:t>
      </w:r>
    </w:p>
    <w:p w:rsidR="00503301" w:rsidRDefault="001F787F" w:rsidP="00AC0C63">
      <w:pPr>
        <w:spacing w:line="360" w:lineRule="auto"/>
        <w:jc w:val="both"/>
        <w:rPr>
          <w:rFonts w:ascii="Times New Roman" w:hAnsi="Times New Roman" w:cs="Times New Roman"/>
          <w:sz w:val="24"/>
          <w:szCs w:val="24"/>
        </w:rPr>
      </w:pPr>
      <w:r w:rsidRPr="001F787F">
        <w:rPr>
          <w:rFonts w:ascii="Times New Roman" w:hAnsi="Times New Roman" w:cs="Times New Roman"/>
          <w:position w:val="-30"/>
          <w:sz w:val="24"/>
          <w:szCs w:val="24"/>
        </w:rPr>
        <w:object w:dxaOrig="9499" w:dyaOrig="720">
          <v:shape id="_x0000_i1034" type="#_x0000_t75" style="width:475.5pt;height:36pt" o:ole="">
            <v:imagedata r:id="rId35" o:title=""/>
          </v:shape>
          <o:OLEObject Type="Embed" ProgID="Equation.DSMT4" ShapeID="_x0000_i1034" DrawAspect="Content" ObjectID="_1682950933" r:id="rId36"/>
        </w:object>
      </w:r>
    </w:p>
    <w:p w:rsidR="00847532" w:rsidRDefault="001F787F" w:rsidP="00AC0C63">
      <w:pPr>
        <w:spacing w:line="360" w:lineRule="auto"/>
        <w:jc w:val="both"/>
        <w:rPr>
          <w:rFonts w:ascii="Times New Roman" w:hAnsi="Times New Roman" w:cs="Times New Roman"/>
          <w:sz w:val="24"/>
          <w:szCs w:val="24"/>
        </w:rPr>
      </w:pPr>
      <w:r>
        <w:rPr>
          <w:rFonts w:ascii="Times New Roman" w:hAnsi="Times New Roman" w:cs="Times New Roman"/>
          <w:sz w:val="24"/>
          <w:szCs w:val="24"/>
        </w:rPr>
        <w:t>Cette équation (2) ci-dessus, s’obtient en remplaçant les  membres de l’équation (1) par leurs correspondants respectifs.</w:t>
      </w:r>
    </w:p>
    <w:p w:rsidR="00E1527A" w:rsidRPr="001F787F" w:rsidRDefault="00E1527A" w:rsidP="0074494D">
      <w:pPr>
        <w:pStyle w:val="Titre3"/>
        <w:numPr>
          <w:ilvl w:val="0"/>
          <w:numId w:val="20"/>
        </w:numPr>
      </w:pPr>
      <w:bookmarkStart w:id="53" w:name="_Toc72144278"/>
      <w:r w:rsidRPr="001F787F">
        <w:t>Test de cointégration</w:t>
      </w:r>
      <w:bookmarkEnd w:id="53"/>
    </w:p>
    <w:p w:rsidR="00D44EA7" w:rsidRDefault="00F408B3" w:rsidP="002032D3">
      <w:pPr>
        <w:spacing w:line="360" w:lineRule="auto"/>
        <w:jc w:val="both"/>
        <w:rPr>
          <w:rFonts w:ascii="Times New Roman" w:hAnsi="Times New Roman" w:cs="Times New Roman"/>
          <w:sz w:val="24"/>
          <w:szCs w:val="24"/>
        </w:rPr>
      </w:pPr>
      <w:r>
        <w:rPr>
          <w:rFonts w:ascii="Times New Roman" w:hAnsi="Times New Roman" w:cs="Times New Roman"/>
          <w:sz w:val="24"/>
          <w:szCs w:val="24"/>
        </w:rPr>
        <w:t>Après avoir</w:t>
      </w:r>
      <w:r w:rsidR="009475B9">
        <w:rPr>
          <w:rFonts w:ascii="Times New Roman" w:hAnsi="Times New Roman" w:cs="Times New Roman"/>
          <w:sz w:val="24"/>
          <w:szCs w:val="24"/>
        </w:rPr>
        <w:t xml:space="preserve"> vérifié la stationnarité et</w:t>
      </w:r>
      <w:r>
        <w:rPr>
          <w:rFonts w:ascii="Times New Roman" w:hAnsi="Times New Roman" w:cs="Times New Roman"/>
          <w:sz w:val="24"/>
          <w:szCs w:val="24"/>
        </w:rPr>
        <w:t xml:space="preserve"> déterminé l’ordre d’intégration des séries utilisées dans ce travail via les tests de racine unitaire, il nous revient de faire les tests de cointégration.</w:t>
      </w:r>
      <w:r w:rsidR="009475B9">
        <w:rPr>
          <w:rFonts w:ascii="Times New Roman" w:hAnsi="Times New Roman" w:cs="Times New Roman"/>
          <w:sz w:val="24"/>
          <w:szCs w:val="24"/>
        </w:rPr>
        <w:t xml:space="preserve"> Les </w:t>
      </w:r>
      <w:r w:rsidR="009475B9">
        <w:rPr>
          <w:rFonts w:ascii="Times New Roman" w:hAnsi="Times New Roman" w:cs="Times New Roman"/>
          <w:sz w:val="24"/>
          <w:szCs w:val="24"/>
        </w:rPr>
        <w:lastRenderedPageBreak/>
        <w:t xml:space="preserve">tests de cointégration ont pour but de déterminer les relations </w:t>
      </w:r>
      <w:r w:rsidR="00B87E50">
        <w:rPr>
          <w:rFonts w:ascii="Times New Roman" w:hAnsi="Times New Roman" w:cs="Times New Roman"/>
          <w:sz w:val="24"/>
          <w:szCs w:val="24"/>
        </w:rPr>
        <w:t>de long et de court terme pouvant exister entre les</w:t>
      </w:r>
      <w:r w:rsidR="009475B9">
        <w:rPr>
          <w:rFonts w:ascii="Times New Roman" w:hAnsi="Times New Roman" w:cs="Times New Roman"/>
          <w:sz w:val="24"/>
          <w:szCs w:val="24"/>
        </w:rPr>
        <w:t xml:space="preserve"> différentes variables.</w:t>
      </w:r>
      <w:r w:rsidR="00B87E50">
        <w:rPr>
          <w:rFonts w:ascii="Times New Roman" w:hAnsi="Times New Roman" w:cs="Times New Roman"/>
          <w:sz w:val="24"/>
          <w:szCs w:val="24"/>
        </w:rPr>
        <w:t xml:space="preserve"> La littérature économétrique</w:t>
      </w:r>
      <w:r w:rsidR="00966A81">
        <w:rPr>
          <w:rFonts w:ascii="Times New Roman" w:hAnsi="Times New Roman" w:cs="Times New Roman"/>
          <w:sz w:val="24"/>
          <w:szCs w:val="24"/>
        </w:rPr>
        <w:t xml:space="preserve">  nous propose divers tests à savoir ceux</w:t>
      </w:r>
      <w:r w:rsidR="00DA111F">
        <w:rPr>
          <w:rFonts w:ascii="Times New Roman" w:hAnsi="Times New Roman" w:cs="Times New Roman"/>
          <w:sz w:val="24"/>
          <w:szCs w:val="24"/>
        </w:rPr>
        <w:t xml:space="preserve"> d’Engle et Granger (1987</w:t>
      </w:r>
      <w:r w:rsidR="00945221">
        <w:rPr>
          <w:rFonts w:ascii="Times New Roman" w:hAnsi="Times New Roman" w:cs="Times New Roman"/>
          <w:sz w:val="24"/>
          <w:szCs w:val="24"/>
        </w:rPr>
        <w:t>), de</w:t>
      </w:r>
      <w:r w:rsidR="00DA111F">
        <w:rPr>
          <w:rFonts w:ascii="Times New Roman" w:hAnsi="Times New Roman" w:cs="Times New Roman"/>
          <w:sz w:val="24"/>
          <w:szCs w:val="24"/>
        </w:rPr>
        <w:t xml:space="preserve"> Johannsen (1988).</w:t>
      </w:r>
      <w:r w:rsidR="003C4B6A">
        <w:rPr>
          <w:rFonts w:ascii="Times New Roman" w:hAnsi="Times New Roman" w:cs="Times New Roman"/>
          <w:sz w:val="24"/>
          <w:szCs w:val="24"/>
        </w:rPr>
        <w:t>o</w:t>
      </w:r>
      <w:r w:rsidR="0003006D">
        <w:rPr>
          <w:rFonts w:ascii="Times New Roman" w:hAnsi="Times New Roman" w:cs="Times New Roman"/>
          <w:sz w:val="24"/>
          <w:szCs w:val="24"/>
        </w:rPr>
        <w:t>u de P</w:t>
      </w:r>
      <w:r w:rsidR="00DA111F">
        <w:rPr>
          <w:rFonts w:ascii="Times New Roman" w:hAnsi="Times New Roman" w:cs="Times New Roman"/>
          <w:sz w:val="24"/>
          <w:szCs w:val="24"/>
        </w:rPr>
        <w:t>esaran et al (2001).</w:t>
      </w:r>
      <w:r w:rsidR="00945221">
        <w:rPr>
          <w:rFonts w:ascii="Times New Roman" w:hAnsi="Times New Roman" w:cs="Times New Roman"/>
          <w:sz w:val="24"/>
          <w:szCs w:val="24"/>
        </w:rPr>
        <w:t xml:space="preserve">Les tests d’Enger suggèrent que les variables soient intégrés au même ordre tandis que celui de johansen (1988) reste valide lorsque les </w:t>
      </w:r>
      <w:r w:rsidR="00D76A66">
        <w:rPr>
          <w:rFonts w:ascii="Times New Roman" w:hAnsi="Times New Roman" w:cs="Times New Roman"/>
          <w:sz w:val="24"/>
          <w:szCs w:val="24"/>
        </w:rPr>
        <w:t>degrés</w:t>
      </w:r>
      <w:r w:rsidR="00945221">
        <w:rPr>
          <w:rFonts w:ascii="Times New Roman" w:hAnsi="Times New Roman" w:cs="Times New Roman"/>
          <w:sz w:val="24"/>
          <w:szCs w:val="24"/>
        </w:rPr>
        <w:t xml:space="preserve"> sont différents.</w:t>
      </w:r>
    </w:p>
    <w:p w:rsidR="000A7408" w:rsidRPr="001F787F" w:rsidRDefault="00945221" w:rsidP="001F787F">
      <w:pPr>
        <w:spacing w:line="360" w:lineRule="auto"/>
        <w:jc w:val="both"/>
        <w:rPr>
          <w:rFonts w:ascii="Times New Roman" w:hAnsi="Times New Roman" w:cs="Times New Roman"/>
          <w:sz w:val="24"/>
          <w:szCs w:val="24"/>
        </w:rPr>
      </w:pPr>
      <w:r>
        <w:rPr>
          <w:rFonts w:ascii="Times New Roman" w:hAnsi="Times New Roman" w:cs="Times New Roman"/>
          <w:sz w:val="24"/>
          <w:szCs w:val="24"/>
        </w:rPr>
        <w:t>Toutefois, dans le cadre de notre analyse</w:t>
      </w:r>
      <w:r w:rsidR="00D76A66">
        <w:rPr>
          <w:rFonts w:ascii="Times New Roman" w:hAnsi="Times New Roman" w:cs="Times New Roman"/>
          <w:sz w:val="24"/>
          <w:szCs w:val="24"/>
        </w:rPr>
        <w:t xml:space="preserve"> l’on utilisera celui de Pesaran et al (2001) car il est idoine pour les modèles auto régressifs à retards échelonnés.</w:t>
      </w:r>
      <w:r w:rsidR="00BC7605">
        <w:rPr>
          <w:rFonts w:ascii="Times New Roman" w:hAnsi="Times New Roman" w:cs="Times New Roman"/>
          <w:sz w:val="24"/>
          <w:szCs w:val="24"/>
        </w:rPr>
        <w:t xml:space="preserve"> En effet, certaines de nos variables sont intégrées en niveau I(0) et d’autres en différence première I(1).</w:t>
      </w:r>
    </w:p>
    <w:p w:rsidR="00DA111F" w:rsidRPr="00C14CE6" w:rsidRDefault="00C14CE6" w:rsidP="003E6B57">
      <w:pPr>
        <w:pStyle w:val="Titre1"/>
      </w:pPr>
      <w:bookmarkStart w:id="54" w:name="_Toc72144279"/>
      <w:r w:rsidRPr="00703763">
        <w:rPr>
          <w:u w:val="single"/>
        </w:rPr>
        <w:t>CHAPITRE 4:</w:t>
      </w:r>
      <w:r w:rsidRPr="00C14CE6">
        <w:t xml:space="preserve"> PRESENTATION, ANALYSE ET DISCUSSIONS DES RESULTATS DES TESTS ECONOMETRIQUES</w:t>
      </w:r>
      <w:bookmarkEnd w:id="54"/>
    </w:p>
    <w:p w:rsidR="00132F82" w:rsidRPr="003F2B4E" w:rsidRDefault="00C14CE6" w:rsidP="002032D3">
      <w:pPr>
        <w:spacing w:line="360" w:lineRule="auto"/>
        <w:jc w:val="both"/>
        <w:rPr>
          <w:rFonts w:ascii="Times New Roman" w:hAnsi="Times New Roman" w:cs="Times New Roman"/>
          <w:sz w:val="24"/>
          <w:szCs w:val="24"/>
        </w:rPr>
      </w:pPr>
      <w:r>
        <w:rPr>
          <w:rFonts w:ascii="Times New Roman" w:hAnsi="Times New Roman" w:cs="Times New Roman"/>
          <w:sz w:val="24"/>
          <w:szCs w:val="24"/>
        </w:rPr>
        <w:t>Dans ce chapitre, il s’agira de</w:t>
      </w:r>
      <w:r w:rsidR="0075328F">
        <w:rPr>
          <w:rFonts w:ascii="Times New Roman" w:hAnsi="Times New Roman" w:cs="Times New Roman"/>
          <w:sz w:val="24"/>
          <w:szCs w:val="24"/>
        </w:rPr>
        <w:t xml:space="preserve"> présenter</w:t>
      </w:r>
      <w:r>
        <w:rPr>
          <w:rFonts w:ascii="Times New Roman" w:hAnsi="Times New Roman" w:cs="Times New Roman"/>
          <w:sz w:val="24"/>
          <w:szCs w:val="24"/>
        </w:rPr>
        <w:t xml:space="preserve"> les</w:t>
      </w:r>
      <w:r w:rsidR="00DC0EA1">
        <w:rPr>
          <w:rFonts w:ascii="Times New Roman" w:hAnsi="Times New Roman" w:cs="Times New Roman"/>
          <w:sz w:val="24"/>
          <w:szCs w:val="24"/>
        </w:rPr>
        <w:t xml:space="preserve"> résultats des di</w:t>
      </w:r>
      <w:r w:rsidR="0075328F">
        <w:rPr>
          <w:rFonts w:ascii="Times New Roman" w:hAnsi="Times New Roman" w:cs="Times New Roman"/>
          <w:sz w:val="24"/>
          <w:szCs w:val="24"/>
        </w:rPr>
        <w:t xml:space="preserve">fférents tests statistiques effectués </w:t>
      </w:r>
      <w:r w:rsidR="00DC0EA1">
        <w:rPr>
          <w:rFonts w:ascii="Times New Roman" w:hAnsi="Times New Roman" w:cs="Times New Roman"/>
          <w:sz w:val="24"/>
          <w:szCs w:val="24"/>
        </w:rPr>
        <w:t xml:space="preserve"> dans le cadre de cette étude. Ces résultats feront l’objet d’une analyse et seront interprétés dans la seconde section de ce chapitre</w:t>
      </w:r>
      <w:r w:rsidR="003F2B4E">
        <w:rPr>
          <w:rFonts w:ascii="Times New Roman" w:hAnsi="Times New Roman" w:cs="Times New Roman"/>
          <w:sz w:val="24"/>
          <w:szCs w:val="24"/>
        </w:rPr>
        <w:t>.</w:t>
      </w:r>
    </w:p>
    <w:p w:rsidR="00C14CE6" w:rsidRDefault="00C14CE6" w:rsidP="003E6B57">
      <w:pPr>
        <w:pStyle w:val="Titre1"/>
      </w:pPr>
      <w:bookmarkStart w:id="55" w:name="_Toc72144280"/>
      <w:r w:rsidRPr="00703763">
        <w:rPr>
          <w:u w:val="single"/>
        </w:rPr>
        <w:t>SECTION 1</w:t>
      </w:r>
      <w:r>
        <w:t>:TESTS DE DIAGNOSTIC</w:t>
      </w:r>
      <w:bookmarkEnd w:id="55"/>
    </w:p>
    <w:p w:rsidR="00C14CE6" w:rsidRPr="000975CA" w:rsidRDefault="0075328F" w:rsidP="002032D3">
      <w:pPr>
        <w:spacing w:line="360" w:lineRule="auto"/>
        <w:jc w:val="both"/>
        <w:rPr>
          <w:rFonts w:ascii="Times New Roman" w:hAnsi="Times New Roman" w:cs="Times New Roman"/>
          <w:sz w:val="24"/>
          <w:szCs w:val="24"/>
        </w:rPr>
      </w:pPr>
      <w:r>
        <w:rPr>
          <w:rFonts w:ascii="Times New Roman" w:hAnsi="Times New Roman" w:cs="Times New Roman"/>
          <w:sz w:val="24"/>
          <w:szCs w:val="24"/>
        </w:rPr>
        <w:t>Bien avant de présenter les résultats des tests économétriques, il est nécessaire</w:t>
      </w:r>
      <w:r w:rsidR="008F64DE">
        <w:rPr>
          <w:rFonts w:ascii="Times New Roman" w:hAnsi="Times New Roman" w:cs="Times New Roman"/>
          <w:sz w:val="24"/>
          <w:szCs w:val="24"/>
        </w:rPr>
        <w:t xml:space="preserve"> de présenter de la statistique descriptive. </w:t>
      </w:r>
      <w:r w:rsidR="00BD2EE6">
        <w:rPr>
          <w:rFonts w:ascii="Times New Roman" w:hAnsi="Times New Roman" w:cs="Times New Roman"/>
          <w:sz w:val="24"/>
          <w:szCs w:val="24"/>
        </w:rPr>
        <w:t>Cette section concerne</w:t>
      </w:r>
      <w:r w:rsidR="008F64DE">
        <w:rPr>
          <w:rFonts w:ascii="Times New Roman" w:hAnsi="Times New Roman" w:cs="Times New Roman"/>
          <w:sz w:val="24"/>
          <w:szCs w:val="24"/>
        </w:rPr>
        <w:t xml:space="preserve"> donc</w:t>
      </w:r>
      <w:r w:rsidR="00BD2EE6">
        <w:rPr>
          <w:rFonts w:ascii="Times New Roman" w:hAnsi="Times New Roman" w:cs="Times New Roman"/>
          <w:sz w:val="24"/>
          <w:szCs w:val="24"/>
        </w:rPr>
        <w:t xml:space="preserve"> la présentation des résultats de </w:t>
      </w:r>
      <w:r w:rsidR="008F64DE">
        <w:rPr>
          <w:rFonts w:ascii="Times New Roman" w:hAnsi="Times New Roman" w:cs="Times New Roman"/>
          <w:sz w:val="24"/>
          <w:szCs w:val="24"/>
        </w:rPr>
        <w:t>la statistique descriptive les</w:t>
      </w:r>
      <w:r w:rsidR="000975CA">
        <w:rPr>
          <w:rFonts w:ascii="Times New Roman" w:hAnsi="Times New Roman" w:cs="Times New Roman"/>
          <w:sz w:val="24"/>
          <w:szCs w:val="24"/>
        </w:rPr>
        <w:t xml:space="preserve"> tests économétriques effectués sur </w:t>
      </w:r>
      <w:r w:rsidR="008F64DE">
        <w:rPr>
          <w:rFonts w:ascii="Times New Roman" w:hAnsi="Times New Roman" w:cs="Times New Roman"/>
          <w:sz w:val="24"/>
          <w:szCs w:val="24"/>
        </w:rPr>
        <w:t>nos différentes séries au cours.</w:t>
      </w:r>
    </w:p>
    <w:p w:rsidR="0072509B" w:rsidRPr="00672784" w:rsidRDefault="0072509B" w:rsidP="0074494D">
      <w:pPr>
        <w:pStyle w:val="Titre1"/>
        <w:numPr>
          <w:ilvl w:val="0"/>
          <w:numId w:val="21"/>
        </w:numPr>
      </w:pPr>
      <w:bookmarkStart w:id="56" w:name="_Toc72144281"/>
      <w:r w:rsidRPr="00672784">
        <w:t>Statistiques descriptives sur</w:t>
      </w:r>
      <w:r w:rsidR="00784469" w:rsidRPr="00672784">
        <w:t xml:space="preserve"> les différentes du modèle</w:t>
      </w:r>
      <w:bookmarkEnd w:id="56"/>
    </w:p>
    <w:p w:rsidR="008F64DE" w:rsidRPr="0094702A" w:rsidRDefault="00C409A4" w:rsidP="0072509B">
      <w:pPr>
        <w:spacing w:line="360" w:lineRule="auto"/>
        <w:jc w:val="both"/>
        <w:rPr>
          <w:rFonts w:ascii="Times New Roman" w:hAnsi="Times New Roman" w:cs="Times New Roman"/>
          <w:sz w:val="24"/>
          <w:szCs w:val="24"/>
        </w:rPr>
      </w:pPr>
      <w:r>
        <w:rPr>
          <w:rFonts w:ascii="Times New Roman" w:hAnsi="Times New Roman" w:cs="Times New Roman"/>
          <w:sz w:val="24"/>
          <w:szCs w:val="24"/>
        </w:rPr>
        <w:t>A ce niveau, nous allons présenter sur les statistiques des variables brutes, c'est-à-dire sans transformation logarithmique ou tout autre type de manipulation.</w:t>
      </w:r>
    </w:p>
    <w:p w:rsidR="00784469" w:rsidRPr="001544C1" w:rsidRDefault="0094702A" w:rsidP="00466D7F">
      <w:pPr>
        <w:pStyle w:val="Paragraphedeliste"/>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Tableau 1 : </w:t>
      </w:r>
      <w:r w:rsidR="00784469" w:rsidRPr="001544C1">
        <w:rPr>
          <w:rFonts w:ascii="Times New Roman" w:hAnsi="Times New Roman" w:cs="Times New Roman"/>
          <w:b/>
          <w:sz w:val="24"/>
          <w:szCs w:val="24"/>
        </w:rPr>
        <w:t>Le tableau de statistique descriptive</w:t>
      </w:r>
    </w:p>
    <w:tbl>
      <w:tblPr>
        <w:tblStyle w:val="TableGrid3"/>
        <w:tblW w:w="8400" w:type="dxa"/>
        <w:tblLook w:val="04A0"/>
      </w:tblPr>
      <w:tblGrid>
        <w:gridCol w:w="1362"/>
        <w:gridCol w:w="1200"/>
        <w:gridCol w:w="1200"/>
        <w:gridCol w:w="1200"/>
        <w:gridCol w:w="1200"/>
        <w:gridCol w:w="1200"/>
        <w:gridCol w:w="1397"/>
      </w:tblGrid>
      <w:tr w:rsidR="001544C1" w:rsidRPr="001544C1" w:rsidTr="00B5368F">
        <w:trPr>
          <w:trHeight w:val="300"/>
        </w:trPr>
        <w:tc>
          <w:tcPr>
            <w:tcW w:w="1200" w:type="dxa"/>
            <w:noWrap/>
            <w:hideMark/>
          </w:tcPr>
          <w:p w:rsidR="001544C1" w:rsidRPr="001544C1" w:rsidRDefault="00672784" w:rsidP="001544C1">
            <w:pPr>
              <w:jc w:val="both"/>
              <w:rPr>
                <w:rFonts w:eastAsia="Times New Roman" w:cs="Calibri"/>
                <w:color w:val="000000"/>
                <w:lang w:eastAsia="fr-FR"/>
              </w:rPr>
            </w:pPr>
            <w:r>
              <w:rPr>
                <w:rFonts w:eastAsia="Times New Roman" w:cs="Calibri"/>
                <w:color w:val="000000"/>
                <w:lang w:eastAsia="fr-FR"/>
              </w:rPr>
              <w:t>V</w:t>
            </w:r>
            <w:r w:rsidR="001544C1">
              <w:rPr>
                <w:rFonts w:eastAsia="Times New Roman" w:cs="Calibri"/>
                <w:color w:val="000000"/>
                <w:lang w:eastAsia="fr-FR"/>
              </w:rPr>
              <w:t>ariables</w:t>
            </w:r>
          </w:p>
        </w:tc>
        <w:tc>
          <w:tcPr>
            <w:tcW w:w="1200" w:type="dxa"/>
            <w:noWrap/>
            <w:hideMark/>
          </w:tcPr>
          <w:p w:rsidR="001544C1" w:rsidRPr="001544C1" w:rsidRDefault="001544C1" w:rsidP="001544C1">
            <w:pPr>
              <w:jc w:val="both"/>
              <w:rPr>
                <w:rFonts w:eastAsia="Times New Roman" w:cs="Calibri"/>
                <w:color w:val="000000"/>
                <w:lang w:eastAsia="fr-FR"/>
              </w:rPr>
            </w:pPr>
            <w:r>
              <w:rPr>
                <w:rFonts w:eastAsia="Times New Roman" w:cs="Calibri"/>
                <w:color w:val="000000"/>
                <w:lang w:eastAsia="fr-FR"/>
              </w:rPr>
              <w:t>Moyenne</w:t>
            </w:r>
          </w:p>
        </w:tc>
        <w:tc>
          <w:tcPr>
            <w:tcW w:w="1200" w:type="dxa"/>
            <w:noWrap/>
            <w:hideMark/>
          </w:tcPr>
          <w:p w:rsidR="001544C1" w:rsidRPr="001544C1" w:rsidRDefault="001544C1" w:rsidP="001544C1">
            <w:pPr>
              <w:jc w:val="both"/>
              <w:rPr>
                <w:rFonts w:eastAsia="Times New Roman" w:cs="Calibri"/>
                <w:color w:val="000000"/>
                <w:lang w:eastAsia="fr-FR"/>
              </w:rPr>
            </w:pPr>
            <w:r w:rsidRPr="001544C1">
              <w:rPr>
                <w:rFonts w:eastAsia="Times New Roman" w:cs="Calibri"/>
                <w:color w:val="000000"/>
                <w:lang w:eastAsia="fr-FR"/>
              </w:rPr>
              <w:t xml:space="preserve"> M</w:t>
            </w:r>
            <w:r>
              <w:rPr>
                <w:rFonts w:eastAsia="Times New Roman" w:cs="Calibri"/>
                <w:color w:val="000000"/>
                <w:lang w:eastAsia="fr-FR"/>
              </w:rPr>
              <w:t>édiane</w:t>
            </w:r>
          </w:p>
        </w:tc>
        <w:tc>
          <w:tcPr>
            <w:tcW w:w="1200" w:type="dxa"/>
            <w:noWrap/>
            <w:hideMark/>
          </w:tcPr>
          <w:p w:rsidR="001544C1" w:rsidRPr="001544C1" w:rsidRDefault="001544C1" w:rsidP="001544C1">
            <w:pPr>
              <w:jc w:val="both"/>
              <w:rPr>
                <w:rFonts w:eastAsia="Times New Roman" w:cs="Calibri"/>
                <w:color w:val="000000"/>
                <w:lang w:eastAsia="fr-FR"/>
              </w:rPr>
            </w:pPr>
            <w:r w:rsidRPr="001544C1">
              <w:rPr>
                <w:rFonts w:eastAsia="Times New Roman" w:cs="Calibri"/>
                <w:color w:val="000000"/>
                <w:lang w:eastAsia="fr-FR"/>
              </w:rPr>
              <w:t xml:space="preserve"> Maximum</w:t>
            </w:r>
          </w:p>
        </w:tc>
        <w:tc>
          <w:tcPr>
            <w:tcW w:w="1200" w:type="dxa"/>
            <w:noWrap/>
            <w:hideMark/>
          </w:tcPr>
          <w:p w:rsidR="001544C1" w:rsidRPr="001544C1" w:rsidRDefault="001544C1" w:rsidP="001544C1">
            <w:pPr>
              <w:jc w:val="both"/>
              <w:rPr>
                <w:rFonts w:eastAsia="Times New Roman" w:cs="Calibri"/>
                <w:color w:val="000000"/>
                <w:lang w:eastAsia="fr-FR"/>
              </w:rPr>
            </w:pPr>
            <w:r w:rsidRPr="001544C1">
              <w:rPr>
                <w:rFonts w:eastAsia="Times New Roman" w:cs="Calibri"/>
                <w:color w:val="000000"/>
                <w:lang w:eastAsia="fr-FR"/>
              </w:rPr>
              <w:t xml:space="preserve"> Minimum</w:t>
            </w:r>
          </w:p>
        </w:tc>
        <w:tc>
          <w:tcPr>
            <w:tcW w:w="1200" w:type="dxa"/>
            <w:noWrap/>
            <w:hideMark/>
          </w:tcPr>
          <w:p w:rsidR="001544C1" w:rsidRPr="001544C1" w:rsidRDefault="001544C1" w:rsidP="001544C1">
            <w:pPr>
              <w:jc w:val="both"/>
              <w:rPr>
                <w:rFonts w:eastAsia="Times New Roman" w:cs="Calibri"/>
                <w:color w:val="000000"/>
                <w:lang w:eastAsia="fr-FR"/>
              </w:rPr>
            </w:pPr>
            <w:r w:rsidRPr="001544C1">
              <w:rPr>
                <w:rFonts w:eastAsia="Times New Roman" w:cs="Calibri"/>
                <w:color w:val="000000"/>
                <w:lang w:eastAsia="fr-FR"/>
              </w:rPr>
              <w:t>Std, Dev,</w:t>
            </w:r>
          </w:p>
        </w:tc>
        <w:tc>
          <w:tcPr>
            <w:tcW w:w="1200" w:type="dxa"/>
            <w:noWrap/>
            <w:hideMark/>
          </w:tcPr>
          <w:p w:rsidR="001544C1" w:rsidRPr="001544C1" w:rsidRDefault="001544C1" w:rsidP="001544C1">
            <w:pPr>
              <w:jc w:val="both"/>
              <w:rPr>
                <w:rFonts w:eastAsia="Times New Roman" w:cs="Calibri"/>
                <w:color w:val="000000"/>
                <w:lang w:eastAsia="fr-FR"/>
              </w:rPr>
            </w:pPr>
            <w:r>
              <w:rPr>
                <w:rFonts w:eastAsia="Times New Roman" w:cs="Calibri"/>
                <w:color w:val="000000"/>
                <w:lang w:eastAsia="fr-FR"/>
              </w:rPr>
              <w:t>Observations</w:t>
            </w:r>
          </w:p>
        </w:tc>
      </w:tr>
      <w:tr w:rsidR="001544C1" w:rsidRPr="001544C1" w:rsidTr="00B5368F">
        <w:trPr>
          <w:trHeight w:val="300"/>
        </w:trPr>
        <w:tc>
          <w:tcPr>
            <w:tcW w:w="1200" w:type="dxa"/>
            <w:noWrap/>
            <w:hideMark/>
          </w:tcPr>
          <w:p w:rsidR="001544C1" w:rsidRPr="001544C1" w:rsidRDefault="001544C1" w:rsidP="001544C1">
            <w:pPr>
              <w:rPr>
                <w:rFonts w:eastAsia="Times New Roman" w:cs="Calibri"/>
                <w:color w:val="000000"/>
                <w:lang w:eastAsia="fr-FR"/>
              </w:rPr>
            </w:pPr>
            <w:r w:rsidRPr="001544C1">
              <w:rPr>
                <w:rFonts w:eastAsia="Times New Roman" w:cs="Calibri"/>
                <w:color w:val="000000"/>
                <w:lang w:eastAsia="fr-FR"/>
              </w:rPr>
              <w:t>GDP_CAPITA</w:t>
            </w:r>
          </w:p>
        </w:tc>
        <w:tc>
          <w:tcPr>
            <w:tcW w:w="1200" w:type="dxa"/>
            <w:noWrap/>
            <w:hideMark/>
          </w:tcPr>
          <w:p w:rsidR="001544C1" w:rsidRPr="001544C1" w:rsidRDefault="001544C1" w:rsidP="001544C1">
            <w:pPr>
              <w:jc w:val="right"/>
              <w:rPr>
                <w:rFonts w:eastAsia="Times New Roman" w:cs="Calibri"/>
                <w:color w:val="000000"/>
                <w:lang w:eastAsia="fr-FR"/>
              </w:rPr>
            </w:pPr>
            <w:r w:rsidRPr="001544C1">
              <w:rPr>
                <w:rFonts w:eastAsia="Times New Roman" w:cs="Calibri"/>
                <w:color w:val="000000"/>
                <w:lang w:eastAsia="fr-FR"/>
              </w:rPr>
              <w:t>969,0354</w:t>
            </w:r>
          </w:p>
        </w:tc>
        <w:tc>
          <w:tcPr>
            <w:tcW w:w="1200" w:type="dxa"/>
            <w:noWrap/>
            <w:hideMark/>
          </w:tcPr>
          <w:p w:rsidR="001544C1" w:rsidRPr="001544C1" w:rsidRDefault="001544C1" w:rsidP="001544C1">
            <w:pPr>
              <w:jc w:val="right"/>
              <w:rPr>
                <w:rFonts w:eastAsia="Times New Roman" w:cs="Calibri"/>
                <w:color w:val="000000"/>
                <w:lang w:eastAsia="fr-FR"/>
              </w:rPr>
            </w:pPr>
            <w:r w:rsidRPr="001544C1">
              <w:rPr>
                <w:rFonts w:eastAsia="Times New Roman" w:cs="Calibri"/>
                <w:color w:val="000000"/>
                <w:lang w:eastAsia="fr-FR"/>
              </w:rPr>
              <w:t>870,4812</w:t>
            </w:r>
          </w:p>
        </w:tc>
        <w:tc>
          <w:tcPr>
            <w:tcW w:w="1200" w:type="dxa"/>
            <w:noWrap/>
            <w:hideMark/>
          </w:tcPr>
          <w:p w:rsidR="001544C1" w:rsidRPr="001544C1" w:rsidRDefault="001544C1" w:rsidP="001544C1">
            <w:pPr>
              <w:jc w:val="right"/>
              <w:rPr>
                <w:rFonts w:eastAsia="Times New Roman" w:cs="Calibri"/>
                <w:color w:val="000000"/>
                <w:lang w:eastAsia="fr-FR"/>
              </w:rPr>
            </w:pPr>
            <w:r w:rsidRPr="001544C1">
              <w:rPr>
                <w:rFonts w:eastAsia="Times New Roman" w:cs="Calibri"/>
                <w:color w:val="000000"/>
                <w:lang w:eastAsia="fr-FR"/>
              </w:rPr>
              <w:t>2302,613</w:t>
            </w:r>
          </w:p>
        </w:tc>
        <w:tc>
          <w:tcPr>
            <w:tcW w:w="1200" w:type="dxa"/>
            <w:noWrap/>
            <w:hideMark/>
          </w:tcPr>
          <w:p w:rsidR="001544C1" w:rsidRPr="001544C1" w:rsidRDefault="001544C1" w:rsidP="001544C1">
            <w:pPr>
              <w:jc w:val="right"/>
              <w:rPr>
                <w:rFonts w:eastAsia="Times New Roman" w:cs="Calibri"/>
                <w:color w:val="000000"/>
                <w:lang w:eastAsia="fr-FR"/>
              </w:rPr>
            </w:pPr>
            <w:r w:rsidRPr="001544C1">
              <w:rPr>
                <w:rFonts w:eastAsia="Times New Roman" w:cs="Calibri"/>
                <w:color w:val="000000"/>
                <w:lang w:eastAsia="fr-FR"/>
              </w:rPr>
              <w:t>285,2734</w:t>
            </w:r>
          </w:p>
        </w:tc>
        <w:tc>
          <w:tcPr>
            <w:tcW w:w="1200" w:type="dxa"/>
            <w:noWrap/>
            <w:hideMark/>
          </w:tcPr>
          <w:p w:rsidR="001544C1" w:rsidRPr="001544C1" w:rsidRDefault="001544C1" w:rsidP="001544C1">
            <w:pPr>
              <w:jc w:val="right"/>
              <w:rPr>
                <w:rFonts w:eastAsia="Times New Roman" w:cs="Calibri"/>
                <w:color w:val="000000"/>
                <w:lang w:eastAsia="fr-FR"/>
              </w:rPr>
            </w:pPr>
            <w:r w:rsidRPr="001544C1">
              <w:rPr>
                <w:rFonts w:eastAsia="Times New Roman" w:cs="Calibri"/>
                <w:color w:val="000000"/>
                <w:lang w:eastAsia="fr-FR"/>
              </w:rPr>
              <w:t>435,0742</w:t>
            </w:r>
          </w:p>
        </w:tc>
        <w:tc>
          <w:tcPr>
            <w:tcW w:w="1200" w:type="dxa"/>
            <w:noWrap/>
            <w:hideMark/>
          </w:tcPr>
          <w:p w:rsidR="001544C1" w:rsidRPr="001544C1" w:rsidRDefault="001544C1" w:rsidP="001544C1">
            <w:pPr>
              <w:jc w:val="right"/>
              <w:rPr>
                <w:rFonts w:eastAsia="Times New Roman" w:cs="Calibri"/>
                <w:color w:val="000000"/>
                <w:lang w:eastAsia="fr-FR"/>
              </w:rPr>
            </w:pPr>
            <w:r>
              <w:rPr>
                <w:rFonts w:eastAsia="Times New Roman" w:cs="Calibri"/>
                <w:color w:val="000000"/>
                <w:lang w:eastAsia="fr-FR"/>
              </w:rPr>
              <w:t>49</w:t>
            </w:r>
          </w:p>
        </w:tc>
      </w:tr>
      <w:tr w:rsidR="001544C1" w:rsidRPr="001544C1" w:rsidTr="00B5368F">
        <w:trPr>
          <w:trHeight w:val="300"/>
        </w:trPr>
        <w:tc>
          <w:tcPr>
            <w:tcW w:w="1200" w:type="dxa"/>
            <w:noWrap/>
            <w:hideMark/>
          </w:tcPr>
          <w:p w:rsidR="001544C1" w:rsidRPr="001544C1" w:rsidRDefault="001544C1" w:rsidP="001544C1">
            <w:pPr>
              <w:rPr>
                <w:rFonts w:eastAsia="Times New Roman" w:cs="Calibri"/>
                <w:color w:val="000000"/>
                <w:lang w:eastAsia="fr-FR"/>
              </w:rPr>
            </w:pPr>
            <w:r w:rsidRPr="001544C1">
              <w:rPr>
                <w:rFonts w:eastAsia="Times New Roman" w:cs="Calibri"/>
                <w:color w:val="000000"/>
                <w:lang w:eastAsia="fr-FR"/>
              </w:rPr>
              <w:t>DETTE</w:t>
            </w:r>
          </w:p>
        </w:tc>
        <w:tc>
          <w:tcPr>
            <w:tcW w:w="1200" w:type="dxa"/>
            <w:noWrap/>
            <w:hideMark/>
          </w:tcPr>
          <w:p w:rsidR="001544C1" w:rsidRPr="001544C1" w:rsidRDefault="001544C1" w:rsidP="001544C1">
            <w:pPr>
              <w:jc w:val="right"/>
              <w:rPr>
                <w:rFonts w:eastAsia="Times New Roman" w:cs="Calibri"/>
                <w:color w:val="000000"/>
                <w:lang w:eastAsia="fr-FR"/>
              </w:rPr>
            </w:pPr>
            <w:r w:rsidRPr="001544C1">
              <w:rPr>
                <w:rFonts w:eastAsia="Times New Roman" w:cs="Calibri"/>
                <w:color w:val="000000"/>
                <w:lang w:eastAsia="fr-FR"/>
              </w:rPr>
              <w:t>87,04804</w:t>
            </w:r>
          </w:p>
        </w:tc>
        <w:tc>
          <w:tcPr>
            <w:tcW w:w="1200" w:type="dxa"/>
            <w:noWrap/>
            <w:hideMark/>
          </w:tcPr>
          <w:p w:rsidR="001544C1" w:rsidRPr="001544C1" w:rsidRDefault="001544C1" w:rsidP="001544C1">
            <w:pPr>
              <w:jc w:val="right"/>
              <w:rPr>
                <w:rFonts w:eastAsia="Times New Roman" w:cs="Calibri"/>
                <w:color w:val="000000"/>
                <w:lang w:eastAsia="fr-FR"/>
              </w:rPr>
            </w:pPr>
            <w:r w:rsidRPr="001544C1">
              <w:rPr>
                <w:rFonts w:eastAsia="Times New Roman" w:cs="Calibri"/>
                <w:color w:val="000000"/>
                <w:lang w:eastAsia="fr-FR"/>
              </w:rPr>
              <w:t>76,31033</w:t>
            </w:r>
          </w:p>
        </w:tc>
        <w:tc>
          <w:tcPr>
            <w:tcW w:w="1200" w:type="dxa"/>
            <w:noWrap/>
            <w:hideMark/>
          </w:tcPr>
          <w:p w:rsidR="001544C1" w:rsidRPr="001544C1" w:rsidRDefault="001544C1" w:rsidP="001544C1">
            <w:pPr>
              <w:jc w:val="right"/>
              <w:rPr>
                <w:rFonts w:eastAsia="Times New Roman" w:cs="Calibri"/>
                <w:color w:val="000000"/>
                <w:lang w:eastAsia="fr-FR"/>
              </w:rPr>
            </w:pPr>
            <w:r w:rsidRPr="001544C1">
              <w:rPr>
                <w:rFonts w:eastAsia="Times New Roman" w:cs="Calibri"/>
                <w:color w:val="000000"/>
                <w:lang w:eastAsia="fr-FR"/>
              </w:rPr>
              <w:t>209,2386</w:t>
            </w:r>
          </w:p>
        </w:tc>
        <w:tc>
          <w:tcPr>
            <w:tcW w:w="1200" w:type="dxa"/>
            <w:noWrap/>
            <w:hideMark/>
          </w:tcPr>
          <w:p w:rsidR="001544C1" w:rsidRPr="001544C1" w:rsidRDefault="001544C1" w:rsidP="001544C1">
            <w:pPr>
              <w:jc w:val="right"/>
              <w:rPr>
                <w:rFonts w:eastAsia="Times New Roman" w:cs="Calibri"/>
                <w:color w:val="000000"/>
                <w:lang w:eastAsia="fr-FR"/>
              </w:rPr>
            </w:pPr>
            <w:r w:rsidRPr="001544C1">
              <w:rPr>
                <w:rFonts w:eastAsia="Times New Roman" w:cs="Calibri"/>
                <w:color w:val="000000"/>
                <w:lang w:eastAsia="fr-FR"/>
              </w:rPr>
              <w:t>23,8679</w:t>
            </w:r>
          </w:p>
        </w:tc>
        <w:tc>
          <w:tcPr>
            <w:tcW w:w="1200" w:type="dxa"/>
            <w:noWrap/>
            <w:hideMark/>
          </w:tcPr>
          <w:p w:rsidR="001544C1" w:rsidRPr="001544C1" w:rsidRDefault="001544C1" w:rsidP="001544C1">
            <w:pPr>
              <w:jc w:val="right"/>
              <w:rPr>
                <w:rFonts w:eastAsia="Times New Roman" w:cs="Calibri"/>
                <w:color w:val="000000"/>
                <w:lang w:eastAsia="fr-FR"/>
              </w:rPr>
            </w:pPr>
            <w:r w:rsidRPr="001544C1">
              <w:rPr>
                <w:rFonts w:eastAsia="Times New Roman" w:cs="Calibri"/>
                <w:color w:val="000000"/>
                <w:lang w:eastAsia="fr-FR"/>
              </w:rPr>
              <w:t>52,06474</w:t>
            </w:r>
          </w:p>
        </w:tc>
        <w:tc>
          <w:tcPr>
            <w:tcW w:w="1200" w:type="dxa"/>
            <w:noWrap/>
            <w:hideMark/>
          </w:tcPr>
          <w:p w:rsidR="001544C1" w:rsidRPr="001544C1" w:rsidRDefault="001544C1" w:rsidP="001544C1">
            <w:pPr>
              <w:jc w:val="right"/>
              <w:rPr>
                <w:rFonts w:eastAsia="Times New Roman" w:cs="Calibri"/>
                <w:color w:val="000000"/>
                <w:lang w:eastAsia="fr-FR"/>
              </w:rPr>
            </w:pPr>
            <w:r>
              <w:rPr>
                <w:rFonts w:eastAsia="Times New Roman" w:cs="Calibri"/>
                <w:color w:val="000000"/>
                <w:lang w:eastAsia="fr-FR"/>
              </w:rPr>
              <w:t>49</w:t>
            </w:r>
          </w:p>
        </w:tc>
      </w:tr>
      <w:tr w:rsidR="001544C1" w:rsidRPr="001544C1" w:rsidTr="00B5368F">
        <w:trPr>
          <w:trHeight w:val="300"/>
        </w:trPr>
        <w:tc>
          <w:tcPr>
            <w:tcW w:w="1200" w:type="dxa"/>
            <w:noWrap/>
            <w:hideMark/>
          </w:tcPr>
          <w:p w:rsidR="001544C1" w:rsidRPr="001544C1" w:rsidRDefault="001544C1" w:rsidP="001544C1">
            <w:pPr>
              <w:rPr>
                <w:rFonts w:eastAsia="Times New Roman" w:cs="Calibri"/>
                <w:color w:val="000000"/>
                <w:lang w:eastAsia="fr-FR"/>
              </w:rPr>
            </w:pPr>
            <w:r w:rsidRPr="001544C1">
              <w:rPr>
                <w:rFonts w:eastAsia="Times New Roman" w:cs="Calibri"/>
                <w:color w:val="000000"/>
                <w:lang w:eastAsia="fr-FR"/>
              </w:rPr>
              <w:t>GCP_INVES</w:t>
            </w:r>
          </w:p>
        </w:tc>
        <w:tc>
          <w:tcPr>
            <w:tcW w:w="1200" w:type="dxa"/>
            <w:noWrap/>
            <w:hideMark/>
          </w:tcPr>
          <w:p w:rsidR="001544C1" w:rsidRPr="001544C1" w:rsidRDefault="001544C1" w:rsidP="001544C1">
            <w:pPr>
              <w:jc w:val="right"/>
              <w:rPr>
                <w:rFonts w:eastAsia="Times New Roman" w:cs="Calibri"/>
                <w:color w:val="000000"/>
                <w:lang w:eastAsia="fr-FR"/>
              </w:rPr>
            </w:pPr>
            <w:r w:rsidRPr="001544C1">
              <w:rPr>
                <w:rFonts w:eastAsia="Times New Roman" w:cs="Calibri"/>
                <w:color w:val="000000"/>
                <w:lang w:eastAsia="fr-FR"/>
              </w:rPr>
              <w:t>1,41E+09</w:t>
            </w:r>
          </w:p>
        </w:tc>
        <w:tc>
          <w:tcPr>
            <w:tcW w:w="1200" w:type="dxa"/>
            <w:noWrap/>
            <w:hideMark/>
          </w:tcPr>
          <w:p w:rsidR="001544C1" w:rsidRPr="001544C1" w:rsidRDefault="001544C1" w:rsidP="001544C1">
            <w:pPr>
              <w:jc w:val="right"/>
              <w:rPr>
                <w:rFonts w:eastAsia="Times New Roman" w:cs="Calibri"/>
                <w:color w:val="000000"/>
                <w:lang w:eastAsia="fr-FR"/>
              </w:rPr>
            </w:pPr>
            <w:r w:rsidRPr="001544C1">
              <w:rPr>
                <w:rFonts w:eastAsia="Times New Roman" w:cs="Calibri"/>
                <w:color w:val="000000"/>
                <w:lang w:eastAsia="fr-FR"/>
              </w:rPr>
              <w:t>1,65E+09</w:t>
            </w:r>
          </w:p>
        </w:tc>
        <w:tc>
          <w:tcPr>
            <w:tcW w:w="1200" w:type="dxa"/>
            <w:noWrap/>
            <w:hideMark/>
          </w:tcPr>
          <w:p w:rsidR="001544C1" w:rsidRPr="001544C1" w:rsidRDefault="001544C1" w:rsidP="001544C1">
            <w:pPr>
              <w:jc w:val="right"/>
              <w:rPr>
                <w:rFonts w:eastAsia="Times New Roman" w:cs="Calibri"/>
                <w:color w:val="000000"/>
                <w:lang w:eastAsia="fr-FR"/>
              </w:rPr>
            </w:pPr>
            <w:r w:rsidRPr="001544C1">
              <w:rPr>
                <w:rFonts w:eastAsia="Times New Roman" w:cs="Calibri"/>
                <w:color w:val="000000"/>
                <w:lang w:eastAsia="fr-FR"/>
              </w:rPr>
              <w:t>2,70E+09</w:t>
            </w:r>
          </w:p>
        </w:tc>
        <w:tc>
          <w:tcPr>
            <w:tcW w:w="1200" w:type="dxa"/>
            <w:noWrap/>
            <w:hideMark/>
          </w:tcPr>
          <w:p w:rsidR="001544C1" w:rsidRPr="001544C1" w:rsidRDefault="001544C1" w:rsidP="001544C1">
            <w:pPr>
              <w:jc w:val="right"/>
              <w:rPr>
                <w:rFonts w:eastAsia="Times New Roman" w:cs="Calibri"/>
                <w:color w:val="000000"/>
                <w:lang w:eastAsia="fr-FR"/>
              </w:rPr>
            </w:pPr>
            <w:r w:rsidRPr="001544C1">
              <w:rPr>
                <w:rFonts w:eastAsia="Times New Roman" w:cs="Calibri"/>
                <w:color w:val="000000"/>
                <w:lang w:eastAsia="fr-FR"/>
              </w:rPr>
              <w:t>3,27E+08</w:t>
            </w:r>
          </w:p>
        </w:tc>
        <w:tc>
          <w:tcPr>
            <w:tcW w:w="1200" w:type="dxa"/>
            <w:noWrap/>
            <w:hideMark/>
          </w:tcPr>
          <w:p w:rsidR="001544C1" w:rsidRPr="001544C1" w:rsidRDefault="001544C1" w:rsidP="001544C1">
            <w:pPr>
              <w:jc w:val="right"/>
              <w:rPr>
                <w:rFonts w:eastAsia="Times New Roman" w:cs="Calibri"/>
                <w:color w:val="000000"/>
                <w:lang w:eastAsia="fr-FR"/>
              </w:rPr>
            </w:pPr>
            <w:r w:rsidRPr="001544C1">
              <w:rPr>
                <w:rFonts w:eastAsia="Times New Roman" w:cs="Calibri"/>
                <w:color w:val="000000"/>
                <w:lang w:eastAsia="fr-FR"/>
              </w:rPr>
              <w:t>5,32E+08</w:t>
            </w:r>
          </w:p>
        </w:tc>
        <w:tc>
          <w:tcPr>
            <w:tcW w:w="1200" w:type="dxa"/>
            <w:noWrap/>
            <w:hideMark/>
          </w:tcPr>
          <w:p w:rsidR="001544C1" w:rsidRPr="001544C1" w:rsidRDefault="001544C1" w:rsidP="001544C1">
            <w:pPr>
              <w:jc w:val="right"/>
              <w:rPr>
                <w:rFonts w:eastAsia="Times New Roman" w:cs="Calibri"/>
                <w:color w:val="000000"/>
                <w:lang w:eastAsia="fr-FR"/>
              </w:rPr>
            </w:pPr>
            <w:r>
              <w:rPr>
                <w:rFonts w:eastAsia="Times New Roman" w:cs="Calibri"/>
                <w:color w:val="000000"/>
                <w:lang w:eastAsia="fr-FR"/>
              </w:rPr>
              <w:t>49</w:t>
            </w:r>
          </w:p>
        </w:tc>
      </w:tr>
      <w:tr w:rsidR="001544C1" w:rsidRPr="001544C1" w:rsidTr="00B5368F">
        <w:trPr>
          <w:trHeight w:val="300"/>
        </w:trPr>
        <w:tc>
          <w:tcPr>
            <w:tcW w:w="1200" w:type="dxa"/>
            <w:noWrap/>
            <w:hideMark/>
          </w:tcPr>
          <w:p w:rsidR="001544C1" w:rsidRPr="001544C1" w:rsidRDefault="001544C1" w:rsidP="001544C1">
            <w:pPr>
              <w:rPr>
                <w:rFonts w:eastAsia="Times New Roman" w:cs="Calibri"/>
                <w:color w:val="000000"/>
                <w:lang w:eastAsia="fr-FR"/>
              </w:rPr>
            </w:pPr>
            <w:r w:rsidRPr="001544C1">
              <w:rPr>
                <w:rFonts w:eastAsia="Times New Roman" w:cs="Calibri"/>
                <w:color w:val="000000"/>
                <w:lang w:eastAsia="fr-FR"/>
              </w:rPr>
              <w:t>GEXPEND_</w:t>
            </w:r>
          </w:p>
        </w:tc>
        <w:tc>
          <w:tcPr>
            <w:tcW w:w="1200" w:type="dxa"/>
            <w:noWrap/>
            <w:hideMark/>
          </w:tcPr>
          <w:p w:rsidR="001544C1" w:rsidRPr="001544C1" w:rsidRDefault="001544C1" w:rsidP="001544C1">
            <w:pPr>
              <w:jc w:val="right"/>
              <w:rPr>
                <w:rFonts w:eastAsia="Times New Roman" w:cs="Calibri"/>
                <w:color w:val="000000"/>
                <w:lang w:eastAsia="fr-FR"/>
              </w:rPr>
            </w:pPr>
            <w:r w:rsidRPr="001544C1">
              <w:rPr>
                <w:rFonts w:eastAsia="Times New Roman" w:cs="Calibri"/>
                <w:color w:val="000000"/>
                <w:lang w:eastAsia="fr-FR"/>
              </w:rPr>
              <w:t>14,30201</w:t>
            </w:r>
          </w:p>
        </w:tc>
        <w:tc>
          <w:tcPr>
            <w:tcW w:w="1200" w:type="dxa"/>
            <w:noWrap/>
            <w:hideMark/>
          </w:tcPr>
          <w:p w:rsidR="001544C1" w:rsidRPr="001544C1" w:rsidRDefault="001544C1" w:rsidP="001544C1">
            <w:pPr>
              <w:jc w:val="right"/>
              <w:rPr>
                <w:rFonts w:eastAsia="Times New Roman" w:cs="Calibri"/>
                <w:color w:val="000000"/>
                <w:lang w:eastAsia="fr-FR"/>
              </w:rPr>
            </w:pPr>
            <w:r w:rsidRPr="001544C1">
              <w:rPr>
                <w:rFonts w:eastAsia="Times New Roman" w:cs="Calibri"/>
                <w:color w:val="000000"/>
                <w:lang w:eastAsia="fr-FR"/>
              </w:rPr>
              <w:t>14,42745</w:t>
            </w:r>
          </w:p>
        </w:tc>
        <w:tc>
          <w:tcPr>
            <w:tcW w:w="1200" w:type="dxa"/>
            <w:noWrap/>
            <w:hideMark/>
          </w:tcPr>
          <w:p w:rsidR="001544C1" w:rsidRPr="001544C1" w:rsidRDefault="001544C1" w:rsidP="001544C1">
            <w:pPr>
              <w:jc w:val="right"/>
              <w:rPr>
                <w:rFonts w:eastAsia="Times New Roman" w:cs="Calibri"/>
                <w:color w:val="000000"/>
                <w:lang w:eastAsia="fr-FR"/>
              </w:rPr>
            </w:pPr>
            <w:r w:rsidRPr="001544C1">
              <w:rPr>
                <w:rFonts w:eastAsia="Times New Roman" w:cs="Calibri"/>
                <w:color w:val="000000"/>
                <w:lang w:eastAsia="fr-FR"/>
              </w:rPr>
              <w:t>18,25428</w:t>
            </w:r>
          </w:p>
        </w:tc>
        <w:tc>
          <w:tcPr>
            <w:tcW w:w="1200" w:type="dxa"/>
            <w:noWrap/>
            <w:hideMark/>
          </w:tcPr>
          <w:p w:rsidR="001544C1" w:rsidRPr="001544C1" w:rsidRDefault="001544C1" w:rsidP="001544C1">
            <w:pPr>
              <w:jc w:val="right"/>
              <w:rPr>
                <w:rFonts w:eastAsia="Times New Roman" w:cs="Calibri"/>
                <w:color w:val="000000"/>
                <w:lang w:eastAsia="fr-FR"/>
              </w:rPr>
            </w:pPr>
            <w:r w:rsidRPr="001544C1">
              <w:rPr>
                <w:rFonts w:eastAsia="Times New Roman" w:cs="Calibri"/>
                <w:color w:val="000000"/>
                <w:lang w:eastAsia="fr-FR"/>
              </w:rPr>
              <w:t>8,74242</w:t>
            </w:r>
          </w:p>
        </w:tc>
        <w:tc>
          <w:tcPr>
            <w:tcW w:w="1200" w:type="dxa"/>
            <w:noWrap/>
            <w:hideMark/>
          </w:tcPr>
          <w:p w:rsidR="001544C1" w:rsidRPr="001544C1" w:rsidRDefault="001544C1" w:rsidP="001544C1">
            <w:pPr>
              <w:jc w:val="right"/>
              <w:rPr>
                <w:rFonts w:eastAsia="Times New Roman" w:cs="Calibri"/>
                <w:color w:val="000000"/>
                <w:lang w:eastAsia="fr-FR"/>
              </w:rPr>
            </w:pPr>
            <w:r w:rsidRPr="001544C1">
              <w:rPr>
                <w:rFonts w:eastAsia="Times New Roman" w:cs="Calibri"/>
                <w:color w:val="000000"/>
                <w:lang w:eastAsia="fr-FR"/>
              </w:rPr>
              <w:t>2,440815</w:t>
            </w:r>
          </w:p>
        </w:tc>
        <w:tc>
          <w:tcPr>
            <w:tcW w:w="1200" w:type="dxa"/>
            <w:noWrap/>
            <w:hideMark/>
          </w:tcPr>
          <w:p w:rsidR="001544C1" w:rsidRPr="001544C1" w:rsidRDefault="001544C1" w:rsidP="001544C1">
            <w:pPr>
              <w:jc w:val="right"/>
              <w:rPr>
                <w:rFonts w:eastAsia="Times New Roman" w:cs="Calibri"/>
                <w:color w:val="000000"/>
                <w:lang w:eastAsia="fr-FR"/>
              </w:rPr>
            </w:pPr>
            <w:r>
              <w:rPr>
                <w:rFonts w:eastAsia="Times New Roman" w:cs="Calibri"/>
                <w:color w:val="000000"/>
                <w:lang w:eastAsia="fr-FR"/>
              </w:rPr>
              <w:t>49</w:t>
            </w:r>
          </w:p>
        </w:tc>
      </w:tr>
      <w:tr w:rsidR="001544C1" w:rsidRPr="001544C1" w:rsidTr="00B5368F">
        <w:trPr>
          <w:trHeight w:val="300"/>
        </w:trPr>
        <w:tc>
          <w:tcPr>
            <w:tcW w:w="1200" w:type="dxa"/>
            <w:noWrap/>
            <w:hideMark/>
          </w:tcPr>
          <w:p w:rsidR="001544C1" w:rsidRPr="001544C1" w:rsidRDefault="001544C1" w:rsidP="001544C1">
            <w:pPr>
              <w:rPr>
                <w:rFonts w:eastAsia="Times New Roman" w:cs="Calibri"/>
                <w:color w:val="000000"/>
                <w:lang w:eastAsia="fr-FR"/>
              </w:rPr>
            </w:pPr>
            <w:r w:rsidRPr="001544C1">
              <w:rPr>
                <w:rFonts w:eastAsia="Times New Roman" w:cs="Calibri"/>
                <w:color w:val="000000"/>
                <w:lang w:eastAsia="fr-FR"/>
              </w:rPr>
              <w:t>INFLATION</w:t>
            </w:r>
          </w:p>
        </w:tc>
        <w:tc>
          <w:tcPr>
            <w:tcW w:w="1200" w:type="dxa"/>
            <w:noWrap/>
            <w:hideMark/>
          </w:tcPr>
          <w:p w:rsidR="001544C1" w:rsidRPr="001544C1" w:rsidRDefault="001544C1" w:rsidP="001544C1">
            <w:pPr>
              <w:jc w:val="right"/>
              <w:rPr>
                <w:rFonts w:eastAsia="Times New Roman" w:cs="Calibri"/>
                <w:color w:val="000000"/>
                <w:lang w:eastAsia="fr-FR"/>
              </w:rPr>
            </w:pPr>
            <w:r w:rsidRPr="001544C1">
              <w:rPr>
                <w:rFonts w:eastAsia="Times New Roman" w:cs="Calibri"/>
                <w:color w:val="000000"/>
                <w:lang w:eastAsia="fr-FR"/>
              </w:rPr>
              <w:t>5,873414</w:t>
            </w:r>
          </w:p>
        </w:tc>
        <w:tc>
          <w:tcPr>
            <w:tcW w:w="1200" w:type="dxa"/>
            <w:noWrap/>
            <w:hideMark/>
          </w:tcPr>
          <w:p w:rsidR="001544C1" w:rsidRPr="001544C1" w:rsidRDefault="001544C1" w:rsidP="001544C1">
            <w:pPr>
              <w:jc w:val="right"/>
              <w:rPr>
                <w:rFonts w:eastAsia="Times New Roman" w:cs="Calibri"/>
                <w:color w:val="000000"/>
                <w:lang w:eastAsia="fr-FR"/>
              </w:rPr>
            </w:pPr>
            <w:r w:rsidRPr="001544C1">
              <w:rPr>
                <w:rFonts w:eastAsia="Times New Roman" w:cs="Calibri"/>
                <w:color w:val="000000"/>
                <w:lang w:eastAsia="fr-FR"/>
              </w:rPr>
              <w:t>3,88583</w:t>
            </w:r>
          </w:p>
        </w:tc>
        <w:tc>
          <w:tcPr>
            <w:tcW w:w="1200" w:type="dxa"/>
            <w:noWrap/>
            <w:hideMark/>
          </w:tcPr>
          <w:p w:rsidR="001544C1" w:rsidRPr="001544C1" w:rsidRDefault="001544C1" w:rsidP="001544C1">
            <w:pPr>
              <w:jc w:val="right"/>
              <w:rPr>
                <w:rFonts w:eastAsia="Times New Roman" w:cs="Calibri"/>
                <w:color w:val="000000"/>
                <w:lang w:eastAsia="fr-FR"/>
              </w:rPr>
            </w:pPr>
            <w:r w:rsidRPr="001544C1">
              <w:rPr>
                <w:rFonts w:eastAsia="Times New Roman" w:cs="Calibri"/>
                <w:color w:val="000000"/>
                <w:lang w:eastAsia="fr-FR"/>
              </w:rPr>
              <w:t>27,42186</w:t>
            </w:r>
          </w:p>
        </w:tc>
        <w:tc>
          <w:tcPr>
            <w:tcW w:w="1200" w:type="dxa"/>
            <w:noWrap/>
            <w:hideMark/>
          </w:tcPr>
          <w:p w:rsidR="001544C1" w:rsidRPr="001544C1" w:rsidRDefault="001544C1" w:rsidP="001544C1">
            <w:pPr>
              <w:jc w:val="right"/>
              <w:rPr>
                <w:rFonts w:eastAsia="Times New Roman" w:cs="Calibri"/>
                <w:color w:val="000000"/>
                <w:lang w:eastAsia="fr-FR"/>
              </w:rPr>
            </w:pPr>
            <w:r w:rsidRPr="001544C1">
              <w:rPr>
                <w:rFonts w:eastAsia="Times New Roman" w:cs="Calibri"/>
                <w:color w:val="000000"/>
                <w:lang w:eastAsia="fr-FR"/>
              </w:rPr>
              <w:t>-0,80588</w:t>
            </w:r>
          </w:p>
        </w:tc>
        <w:tc>
          <w:tcPr>
            <w:tcW w:w="1200" w:type="dxa"/>
            <w:noWrap/>
            <w:hideMark/>
          </w:tcPr>
          <w:p w:rsidR="001544C1" w:rsidRPr="001544C1" w:rsidRDefault="001544C1" w:rsidP="001544C1">
            <w:pPr>
              <w:jc w:val="right"/>
              <w:rPr>
                <w:rFonts w:eastAsia="Times New Roman" w:cs="Calibri"/>
                <w:color w:val="000000"/>
                <w:lang w:eastAsia="fr-FR"/>
              </w:rPr>
            </w:pPr>
            <w:r w:rsidRPr="001544C1">
              <w:rPr>
                <w:rFonts w:eastAsia="Times New Roman" w:cs="Calibri"/>
                <w:color w:val="000000"/>
                <w:lang w:eastAsia="fr-FR"/>
              </w:rPr>
              <w:t>6,412962</w:t>
            </w:r>
          </w:p>
        </w:tc>
        <w:tc>
          <w:tcPr>
            <w:tcW w:w="1200" w:type="dxa"/>
            <w:noWrap/>
            <w:hideMark/>
          </w:tcPr>
          <w:p w:rsidR="001544C1" w:rsidRPr="001544C1" w:rsidRDefault="001544C1" w:rsidP="001544C1">
            <w:pPr>
              <w:jc w:val="right"/>
              <w:rPr>
                <w:rFonts w:eastAsia="Times New Roman" w:cs="Calibri"/>
                <w:color w:val="000000"/>
                <w:lang w:eastAsia="fr-FR"/>
              </w:rPr>
            </w:pPr>
            <w:r>
              <w:rPr>
                <w:rFonts w:eastAsia="Times New Roman" w:cs="Calibri"/>
                <w:color w:val="000000"/>
                <w:lang w:eastAsia="fr-FR"/>
              </w:rPr>
              <w:t>49</w:t>
            </w:r>
          </w:p>
        </w:tc>
      </w:tr>
      <w:tr w:rsidR="001544C1" w:rsidRPr="001544C1" w:rsidTr="00B5368F">
        <w:trPr>
          <w:trHeight w:val="300"/>
        </w:trPr>
        <w:tc>
          <w:tcPr>
            <w:tcW w:w="1200" w:type="dxa"/>
            <w:noWrap/>
            <w:hideMark/>
          </w:tcPr>
          <w:p w:rsidR="001544C1" w:rsidRPr="001544C1" w:rsidRDefault="001544C1" w:rsidP="001544C1">
            <w:pPr>
              <w:rPr>
                <w:rFonts w:eastAsia="Times New Roman" w:cs="Calibri"/>
                <w:color w:val="000000"/>
                <w:lang w:eastAsia="fr-FR"/>
              </w:rPr>
            </w:pPr>
            <w:r>
              <w:rPr>
                <w:rFonts w:eastAsia="Times New Roman" w:cs="Calibri"/>
                <w:color w:val="000000"/>
                <w:lang w:eastAsia="fr-FR"/>
              </w:rPr>
              <w:t>Trade</w:t>
            </w:r>
          </w:p>
        </w:tc>
        <w:tc>
          <w:tcPr>
            <w:tcW w:w="1200" w:type="dxa"/>
            <w:noWrap/>
            <w:hideMark/>
          </w:tcPr>
          <w:p w:rsidR="001544C1" w:rsidRPr="001544C1" w:rsidRDefault="00F746BC" w:rsidP="001544C1">
            <w:pPr>
              <w:jc w:val="right"/>
              <w:rPr>
                <w:rFonts w:eastAsia="Times New Roman" w:cs="Calibri"/>
                <w:color w:val="000000"/>
                <w:lang w:eastAsia="fr-FR"/>
              </w:rPr>
            </w:pPr>
            <w:r>
              <w:rPr>
                <w:rFonts w:eastAsia="Times New Roman" w:cs="Calibri"/>
                <w:color w:val="000000"/>
                <w:lang w:eastAsia="fr-FR"/>
              </w:rPr>
              <w:t>73,08935</w:t>
            </w:r>
          </w:p>
        </w:tc>
        <w:tc>
          <w:tcPr>
            <w:tcW w:w="1200" w:type="dxa"/>
            <w:noWrap/>
            <w:hideMark/>
          </w:tcPr>
          <w:p w:rsidR="001544C1" w:rsidRPr="001544C1" w:rsidRDefault="00F746BC" w:rsidP="001544C1">
            <w:pPr>
              <w:jc w:val="right"/>
              <w:rPr>
                <w:rFonts w:eastAsia="Times New Roman" w:cs="Calibri"/>
                <w:color w:val="000000"/>
                <w:lang w:eastAsia="fr-FR"/>
              </w:rPr>
            </w:pPr>
            <w:r w:rsidRPr="00F746BC">
              <w:rPr>
                <w:rFonts w:ascii="Arial" w:hAnsi="Arial" w:cs="Arial"/>
                <w:color w:val="000000"/>
                <w:sz w:val="18"/>
                <w:szCs w:val="18"/>
              </w:rPr>
              <w:t>74.63780</w:t>
            </w:r>
          </w:p>
        </w:tc>
        <w:tc>
          <w:tcPr>
            <w:tcW w:w="1200" w:type="dxa"/>
            <w:noWrap/>
            <w:hideMark/>
          </w:tcPr>
          <w:p w:rsidR="001544C1" w:rsidRPr="001544C1" w:rsidRDefault="00F746BC" w:rsidP="001544C1">
            <w:pPr>
              <w:jc w:val="right"/>
              <w:rPr>
                <w:rFonts w:eastAsia="Times New Roman" w:cs="Calibri"/>
                <w:color w:val="000000"/>
                <w:lang w:eastAsia="fr-FR"/>
              </w:rPr>
            </w:pPr>
            <w:r w:rsidRPr="00F746BC">
              <w:rPr>
                <w:rFonts w:ascii="Arial" w:hAnsi="Arial" w:cs="Arial"/>
                <w:color w:val="000000"/>
                <w:sz w:val="18"/>
                <w:szCs w:val="18"/>
              </w:rPr>
              <w:t> 95.06973</w:t>
            </w:r>
          </w:p>
        </w:tc>
        <w:tc>
          <w:tcPr>
            <w:tcW w:w="1200" w:type="dxa"/>
            <w:noWrap/>
            <w:hideMark/>
          </w:tcPr>
          <w:p w:rsidR="001544C1" w:rsidRPr="001544C1" w:rsidRDefault="00F746BC" w:rsidP="001544C1">
            <w:pPr>
              <w:jc w:val="right"/>
              <w:rPr>
                <w:rFonts w:eastAsia="Times New Roman" w:cs="Calibri"/>
                <w:color w:val="000000"/>
                <w:lang w:eastAsia="fr-FR"/>
              </w:rPr>
            </w:pPr>
            <w:r w:rsidRPr="00F746BC">
              <w:rPr>
                <w:rFonts w:ascii="Arial" w:hAnsi="Arial" w:cs="Arial"/>
                <w:color w:val="000000"/>
                <w:sz w:val="18"/>
                <w:szCs w:val="18"/>
              </w:rPr>
              <w:t>45.67570</w:t>
            </w:r>
          </w:p>
        </w:tc>
        <w:tc>
          <w:tcPr>
            <w:tcW w:w="1200" w:type="dxa"/>
            <w:noWrap/>
            <w:hideMark/>
          </w:tcPr>
          <w:p w:rsidR="001544C1" w:rsidRPr="001544C1" w:rsidRDefault="00F746BC" w:rsidP="001544C1">
            <w:pPr>
              <w:jc w:val="right"/>
              <w:rPr>
                <w:rFonts w:eastAsia="Times New Roman" w:cs="Calibri"/>
                <w:color w:val="000000"/>
                <w:lang w:eastAsia="fr-FR"/>
              </w:rPr>
            </w:pPr>
            <w:r w:rsidRPr="00F746BC">
              <w:rPr>
                <w:rFonts w:ascii="Arial" w:hAnsi="Arial" w:cs="Arial"/>
                <w:color w:val="000000"/>
                <w:sz w:val="18"/>
                <w:szCs w:val="18"/>
              </w:rPr>
              <w:t> 12.62812</w:t>
            </w:r>
          </w:p>
        </w:tc>
        <w:tc>
          <w:tcPr>
            <w:tcW w:w="1200" w:type="dxa"/>
            <w:noWrap/>
            <w:hideMark/>
          </w:tcPr>
          <w:p w:rsidR="001544C1" w:rsidRPr="001544C1" w:rsidRDefault="00F01EB8" w:rsidP="001544C1">
            <w:pPr>
              <w:jc w:val="right"/>
              <w:rPr>
                <w:rFonts w:eastAsia="Times New Roman" w:cs="Calibri"/>
                <w:color w:val="000000"/>
                <w:lang w:eastAsia="fr-FR"/>
              </w:rPr>
            </w:pPr>
            <w:r>
              <w:rPr>
                <w:rFonts w:eastAsia="Times New Roman" w:cs="Calibri"/>
                <w:color w:val="000000"/>
                <w:lang w:eastAsia="fr-FR"/>
              </w:rPr>
              <w:t>49</w:t>
            </w:r>
          </w:p>
        </w:tc>
      </w:tr>
    </w:tbl>
    <w:p w:rsidR="00134254" w:rsidRPr="00134254" w:rsidRDefault="001544C1" w:rsidP="00784469">
      <w:pPr>
        <w:spacing w:line="360" w:lineRule="auto"/>
        <w:jc w:val="both"/>
        <w:rPr>
          <w:rFonts w:ascii="Times New Roman" w:hAnsi="Times New Roman" w:cs="Times New Roman"/>
          <w:b/>
          <w:sz w:val="24"/>
          <w:szCs w:val="24"/>
        </w:rPr>
      </w:pPr>
      <w:r>
        <w:rPr>
          <w:rFonts w:ascii="Times New Roman" w:hAnsi="Times New Roman" w:cs="Times New Roman"/>
          <w:b/>
          <w:sz w:val="24"/>
          <w:szCs w:val="24"/>
        </w:rPr>
        <w:t>Source : Auteur, avec les données de WDI (2019)</w:t>
      </w:r>
    </w:p>
    <w:p w:rsidR="001544C1" w:rsidRDefault="001544C1" w:rsidP="00784469">
      <w:pPr>
        <w:spacing w:line="360" w:lineRule="auto"/>
        <w:jc w:val="both"/>
        <w:rPr>
          <w:rFonts w:ascii="Times New Roman" w:hAnsi="Times New Roman" w:cs="Times New Roman"/>
          <w:sz w:val="24"/>
          <w:szCs w:val="24"/>
        </w:rPr>
      </w:pPr>
      <w:r>
        <w:rPr>
          <w:rFonts w:ascii="Times New Roman" w:hAnsi="Times New Roman" w:cs="Times New Roman"/>
          <w:sz w:val="24"/>
          <w:szCs w:val="24"/>
        </w:rPr>
        <w:t>Le tableau ci-dessus tente de synthétiser les statistiques descriptives clés afin d</w:t>
      </w:r>
      <w:r w:rsidR="004B61E5">
        <w:rPr>
          <w:rFonts w:ascii="Times New Roman" w:hAnsi="Times New Roman" w:cs="Times New Roman"/>
          <w:sz w:val="24"/>
          <w:szCs w:val="24"/>
        </w:rPr>
        <w:t>’avoir une vue globale des valeurs de nos différentes séries.</w:t>
      </w:r>
    </w:p>
    <w:p w:rsidR="009A73F9" w:rsidRDefault="004B61E5" w:rsidP="0078446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Au travers de ce tableau, l’on s’</w:t>
      </w:r>
      <w:r w:rsidR="00466D7F">
        <w:rPr>
          <w:rFonts w:ascii="Times New Roman" w:hAnsi="Times New Roman" w:cs="Times New Roman"/>
          <w:sz w:val="24"/>
          <w:szCs w:val="24"/>
        </w:rPr>
        <w:t>aperçoit</w:t>
      </w:r>
      <w:r>
        <w:rPr>
          <w:rFonts w:ascii="Times New Roman" w:hAnsi="Times New Roman" w:cs="Times New Roman"/>
          <w:sz w:val="24"/>
          <w:szCs w:val="24"/>
        </w:rPr>
        <w:t xml:space="preserve"> que le revenu moyen par habitant sur la période 1970-2019 était de 970 $ </w:t>
      </w:r>
      <w:r w:rsidR="00E31CB3">
        <w:rPr>
          <w:rFonts w:ascii="Times New Roman" w:hAnsi="Times New Roman" w:cs="Times New Roman"/>
          <w:sz w:val="24"/>
          <w:szCs w:val="24"/>
        </w:rPr>
        <w:t>l’an avec une valeur minimale de 2</w:t>
      </w:r>
      <w:r w:rsidR="007F4F6F">
        <w:rPr>
          <w:rFonts w:ascii="Times New Roman" w:hAnsi="Times New Roman" w:cs="Times New Roman"/>
          <w:sz w:val="24"/>
          <w:szCs w:val="24"/>
        </w:rPr>
        <w:t xml:space="preserve">86 </w:t>
      </w:r>
      <w:r w:rsidR="00F01EB8">
        <w:rPr>
          <w:rFonts w:ascii="Times New Roman" w:hAnsi="Times New Roman" w:cs="Times New Roman"/>
          <w:sz w:val="24"/>
          <w:szCs w:val="24"/>
        </w:rPr>
        <w:t xml:space="preserve">en 1970 et la valeur </w:t>
      </w:r>
      <w:r w:rsidR="00A264C7">
        <w:rPr>
          <w:rFonts w:ascii="Times New Roman" w:hAnsi="Times New Roman" w:cs="Times New Roman"/>
          <w:sz w:val="24"/>
          <w:szCs w:val="24"/>
        </w:rPr>
        <w:t xml:space="preserve">maximale de  2302$ par an en 2018. </w:t>
      </w:r>
      <w:r w:rsidR="007F4F6F">
        <w:rPr>
          <w:rFonts w:ascii="Times New Roman" w:hAnsi="Times New Roman" w:cs="Times New Roman"/>
          <w:sz w:val="24"/>
          <w:szCs w:val="24"/>
        </w:rPr>
        <w:t>Entre temps, sur la même période le taux d’inflation fluctuait et était en moyenne de 5,86%</w:t>
      </w:r>
      <w:r w:rsidR="009A73F9">
        <w:rPr>
          <w:rFonts w:ascii="Times New Roman" w:hAnsi="Times New Roman" w:cs="Times New Roman"/>
          <w:sz w:val="24"/>
          <w:szCs w:val="24"/>
        </w:rPr>
        <w:t xml:space="preserve"> avec une valeur maximale de 27,42% et une valeur minimale -0,80%.</w:t>
      </w:r>
      <w:r w:rsidR="00A264C7">
        <w:rPr>
          <w:rFonts w:ascii="Times New Roman" w:hAnsi="Times New Roman" w:cs="Times New Roman"/>
          <w:sz w:val="24"/>
          <w:szCs w:val="24"/>
        </w:rPr>
        <w:t xml:space="preserve"> La valeur maximale du niveau de l’inflation fut remarquée en 1977 et correspond à la période ayant suivi le choc pétrolier de 1973</w:t>
      </w:r>
      <w:r w:rsidR="008D636A">
        <w:rPr>
          <w:rFonts w:ascii="Times New Roman" w:hAnsi="Times New Roman" w:cs="Times New Roman"/>
          <w:sz w:val="24"/>
          <w:szCs w:val="24"/>
        </w:rPr>
        <w:t> ; cette crise pétrolière a en effet conduit à une hausse généralisée qui s’est poursuivi jusqu’en 1980.</w:t>
      </w:r>
    </w:p>
    <w:p w:rsidR="00DB5164" w:rsidRDefault="008D636A" w:rsidP="00784469">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372729">
        <w:rPr>
          <w:rFonts w:ascii="Times New Roman" w:hAnsi="Times New Roman" w:cs="Times New Roman"/>
          <w:sz w:val="24"/>
          <w:szCs w:val="24"/>
        </w:rPr>
        <w:t xml:space="preserve">e </w:t>
      </w:r>
      <w:r>
        <w:rPr>
          <w:rFonts w:ascii="Times New Roman" w:hAnsi="Times New Roman" w:cs="Times New Roman"/>
          <w:sz w:val="24"/>
          <w:szCs w:val="24"/>
        </w:rPr>
        <w:t xml:space="preserve">ratio des dépenses publiques sur le PIB indique la part </w:t>
      </w:r>
      <w:r w:rsidR="00372729">
        <w:rPr>
          <w:rFonts w:ascii="Times New Roman" w:hAnsi="Times New Roman" w:cs="Times New Roman"/>
          <w:sz w:val="24"/>
          <w:szCs w:val="24"/>
        </w:rPr>
        <w:t>qu’occupent les dépenses publiques dans la richesse globale. En moyenne, le ratio des dépenses publiques en proportion du PIB au cours de ces 49 années était de 14,3%.</w:t>
      </w:r>
      <w:r w:rsidR="00C31AB2">
        <w:rPr>
          <w:rFonts w:ascii="Times New Roman" w:hAnsi="Times New Roman" w:cs="Times New Roman"/>
          <w:sz w:val="24"/>
          <w:szCs w:val="24"/>
        </w:rPr>
        <w:t xml:space="preserve"> La valeur médiane de cette série est de 14,43% avec un écart-type de 2,44. Cela signifie qu’en moyenne, la déviation entre la valeur de la série et la valeur moyenne est de 2,44.</w:t>
      </w:r>
    </w:p>
    <w:p w:rsidR="0038480D" w:rsidRDefault="0038480D" w:rsidP="00784469">
      <w:pPr>
        <w:spacing w:line="360" w:lineRule="auto"/>
        <w:jc w:val="both"/>
        <w:rPr>
          <w:rFonts w:ascii="Times New Roman" w:hAnsi="Times New Roman" w:cs="Times New Roman"/>
          <w:sz w:val="24"/>
          <w:szCs w:val="24"/>
        </w:rPr>
      </w:pPr>
      <w:r>
        <w:rPr>
          <w:rFonts w:ascii="Times New Roman" w:hAnsi="Times New Roman" w:cs="Times New Roman"/>
          <w:sz w:val="24"/>
          <w:szCs w:val="24"/>
        </w:rPr>
        <w:t>Le ratio de la dette quant à lui</w:t>
      </w:r>
      <w:r w:rsidR="00A85D08">
        <w:rPr>
          <w:rFonts w:ascii="Times New Roman" w:hAnsi="Times New Roman" w:cs="Times New Roman"/>
          <w:sz w:val="24"/>
          <w:szCs w:val="24"/>
        </w:rPr>
        <w:t xml:space="preserve"> constituait en moyenne 87% du PIB réel avec une valeur maximale observée de 209%</w:t>
      </w:r>
      <w:r w:rsidR="00672784">
        <w:rPr>
          <w:rFonts w:ascii="Times New Roman" w:hAnsi="Times New Roman" w:cs="Times New Roman"/>
          <w:sz w:val="24"/>
          <w:szCs w:val="24"/>
        </w:rPr>
        <w:t xml:space="preserve"> en 1994. En effet à partir de 1980, la Côte d’Ivoire fait face à </w:t>
      </w:r>
      <w:r w:rsidR="006807D7">
        <w:rPr>
          <w:rFonts w:ascii="Times New Roman" w:hAnsi="Times New Roman" w:cs="Times New Roman"/>
          <w:sz w:val="24"/>
          <w:szCs w:val="24"/>
        </w:rPr>
        <w:t>une</w:t>
      </w:r>
      <w:r w:rsidR="00672784">
        <w:rPr>
          <w:rFonts w:ascii="Times New Roman" w:hAnsi="Times New Roman" w:cs="Times New Roman"/>
          <w:sz w:val="24"/>
          <w:szCs w:val="24"/>
        </w:rPr>
        <w:t xml:space="preserve"> crise d’endettement qui </w:t>
      </w:r>
      <w:r w:rsidR="00157195">
        <w:rPr>
          <w:rFonts w:ascii="Times New Roman" w:hAnsi="Times New Roman" w:cs="Times New Roman"/>
          <w:sz w:val="24"/>
          <w:szCs w:val="24"/>
        </w:rPr>
        <w:t>a perduré jusqu’en 1994.</w:t>
      </w:r>
    </w:p>
    <w:p w:rsidR="00C31AB2" w:rsidRDefault="006A7076" w:rsidP="00784469">
      <w:pPr>
        <w:spacing w:line="360" w:lineRule="auto"/>
        <w:jc w:val="both"/>
        <w:rPr>
          <w:rFonts w:ascii="Times New Roman" w:hAnsi="Times New Roman" w:cs="Times New Roman"/>
          <w:sz w:val="24"/>
          <w:szCs w:val="24"/>
        </w:rPr>
      </w:pPr>
      <w:r>
        <w:rPr>
          <w:rFonts w:ascii="Times New Roman" w:hAnsi="Times New Roman" w:cs="Times New Roman"/>
          <w:sz w:val="24"/>
          <w:szCs w:val="24"/>
        </w:rPr>
        <w:t>Le degré d’ouverture commerciale est considérablement élevé en Côte d’Ivoire et gravitait entre 46% et 95%. Le degré d’ouverture moyen sur la période</w:t>
      </w:r>
      <w:r w:rsidR="00D20A64">
        <w:rPr>
          <w:rFonts w:ascii="Times New Roman" w:hAnsi="Times New Roman" w:cs="Times New Roman"/>
          <w:sz w:val="24"/>
          <w:szCs w:val="24"/>
        </w:rPr>
        <w:t xml:space="preserve"> est de 73% et est la </w:t>
      </w:r>
      <w:r w:rsidR="006B3DAE">
        <w:rPr>
          <w:rFonts w:ascii="Times New Roman" w:hAnsi="Times New Roman" w:cs="Times New Roman"/>
          <w:sz w:val="24"/>
          <w:szCs w:val="24"/>
        </w:rPr>
        <w:t>conséquence de la politique d’ouverture commerciale prônée depuis les années 1960 avec le commerce du binôme café-cacao.</w:t>
      </w:r>
    </w:p>
    <w:p w:rsidR="00DC56C8" w:rsidRPr="001544C1" w:rsidRDefault="009F2858" w:rsidP="00784469">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9917E6">
        <w:rPr>
          <w:rFonts w:ascii="Times New Roman" w:hAnsi="Times New Roman" w:cs="Times New Roman"/>
          <w:sz w:val="24"/>
          <w:szCs w:val="24"/>
        </w:rPr>
        <w:t>’investissement a évolué au cours de la période 1970-2019 et avait une valeur moyenne de</w:t>
      </w:r>
      <w:r w:rsidR="00DC56C8">
        <w:rPr>
          <w:rFonts w:ascii="Times New Roman" w:hAnsi="Times New Roman" w:cs="Times New Roman"/>
          <w:sz w:val="24"/>
          <w:szCs w:val="24"/>
        </w:rPr>
        <w:t xml:space="preserve"> 141.000.000 francs et une valeur minimale de 327.000.000 francs</w:t>
      </w:r>
      <w:r w:rsidR="009F553C">
        <w:rPr>
          <w:rFonts w:ascii="Times New Roman" w:hAnsi="Times New Roman" w:cs="Times New Roman"/>
          <w:sz w:val="24"/>
          <w:szCs w:val="24"/>
        </w:rPr>
        <w:t xml:space="preserve"> obtenue en 1970. En général, les flux d’investissements</w:t>
      </w:r>
      <w:r w:rsidR="00F410A6">
        <w:rPr>
          <w:rFonts w:ascii="Times New Roman" w:hAnsi="Times New Roman" w:cs="Times New Roman"/>
          <w:sz w:val="24"/>
          <w:szCs w:val="24"/>
        </w:rPr>
        <w:t xml:space="preserve"> augmentent jusqu’à atteindre 12.400.000.000 en 2018.</w:t>
      </w:r>
    </w:p>
    <w:p w:rsidR="000A7408" w:rsidRPr="000A7408" w:rsidRDefault="003F2B4E" w:rsidP="0074494D">
      <w:pPr>
        <w:pStyle w:val="Titre2"/>
        <w:numPr>
          <w:ilvl w:val="0"/>
          <w:numId w:val="22"/>
        </w:numPr>
      </w:pPr>
      <w:bookmarkStart w:id="57" w:name="_Toc72144282"/>
      <w:r>
        <w:t>La matrice de corrélation entre les séries</w:t>
      </w:r>
      <w:bookmarkEnd w:id="57"/>
    </w:p>
    <w:p w:rsidR="00FB401B" w:rsidRDefault="00FB401B" w:rsidP="000A7408">
      <w:pPr>
        <w:spacing w:line="360" w:lineRule="auto"/>
        <w:jc w:val="both"/>
        <w:rPr>
          <w:rFonts w:ascii="Times New Roman" w:hAnsi="Times New Roman" w:cs="Times New Roman"/>
          <w:sz w:val="24"/>
          <w:szCs w:val="24"/>
        </w:rPr>
      </w:pPr>
      <w:r w:rsidRPr="000A7408">
        <w:rPr>
          <w:rFonts w:ascii="Times New Roman" w:hAnsi="Times New Roman" w:cs="Times New Roman"/>
          <w:sz w:val="24"/>
          <w:szCs w:val="24"/>
        </w:rPr>
        <w:t>Cette matrice de corrélation s’obtient en effectuant une régression linéaire entre la variable dépendante et les dif</w:t>
      </w:r>
      <w:r w:rsidR="00ED31BA">
        <w:rPr>
          <w:rFonts w:ascii="Times New Roman" w:hAnsi="Times New Roman" w:cs="Times New Roman"/>
          <w:sz w:val="24"/>
          <w:szCs w:val="24"/>
        </w:rPr>
        <w:t>férentes variables explicatives du modèle.</w:t>
      </w:r>
    </w:p>
    <w:p w:rsidR="00D03EE3" w:rsidRPr="008F64DE" w:rsidRDefault="008F64DE" w:rsidP="00466D7F">
      <w:pPr>
        <w:spacing w:after="0" w:line="360" w:lineRule="auto"/>
        <w:jc w:val="both"/>
        <w:rPr>
          <w:rFonts w:ascii="Times New Roman" w:hAnsi="Times New Roman" w:cs="Times New Roman"/>
          <w:b/>
          <w:sz w:val="24"/>
          <w:szCs w:val="24"/>
        </w:rPr>
      </w:pPr>
      <w:r w:rsidRPr="008F64DE">
        <w:rPr>
          <w:rFonts w:ascii="Times New Roman" w:hAnsi="Times New Roman" w:cs="Times New Roman"/>
          <w:b/>
          <w:sz w:val="24"/>
          <w:szCs w:val="24"/>
        </w:rPr>
        <w:t>Tableau 2 : matrice de corrélation entre les variables</w:t>
      </w:r>
    </w:p>
    <w:tbl>
      <w:tblPr>
        <w:tblStyle w:val="TableGrid3"/>
        <w:tblW w:w="4968" w:type="pct"/>
        <w:tblLayout w:type="fixed"/>
        <w:tblLook w:val="04A0"/>
      </w:tblPr>
      <w:tblGrid>
        <w:gridCol w:w="1711"/>
        <w:gridCol w:w="1593"/>
        <w:gridCol w:w="1342"/>
        <w:gridCol w:w="1417"/>
        <w:gridCol w:w="991"/>
        <w:gridCol w:w="1412"/>
        <w:gridCol w:w="762"/>
      </w:tblGrid>
      <w:tr w:rsidR="00BB5C9D" w:rsidTr="00B5368F">
        <w:trPr>
          <w:trHeight w:val="292"/>
        </w:trPr>
        <w:tc>
          <w:tcPr>
            <w:tcW w:w="927" w:type="pct"/>
            <w:noWrap/>
          </w:tcPr>
          <w:p w:rsidR="00BB5C9D" w:rsidRPr="001E2C14" w:rsidRDefault="00CD0FE5">
            <w:pPr>
              <w:rPr>
                <w:rFonts w:asciiTheme="minorHAnsi" w:eastAsiaTheme="minorEastAsia" w:hAnsiTheme="minorHAnsi" w:cstheme="minorBidi"/>
              </w:rPr>
            </w:pPr>
            <w:r w:rsidRPr="001E2C14">
              <w:rPr>
                <w:rFonts w:asciiTheme="minorHAnsi" w:eastAsiaTheme="minorEastAsia" w:hAnsiTheme="minorHAnsi" w:cstheme="minorBidi"/>
              </w:rPr>
              <w:t>V</w:t>
            </w:r>
            <w:r w:rsidR="00BB5C9D" w:rsidRPr="001E2C14">
              <w:rPr>
                <w:rFonts w:asciiTheme="minorHAnsi" w:eastAsiaTheme="minorEastAsia" w:hAnsiTheme="minorHAnsi" w:cstheme="minorBidi"/>
              </w:rPr>
              <w:t>ariables</w:t>
            </w:r>
          </w:p>
        </w:tc>
        <w:tc>
          <w:tcPr>
            <w:tcW w:w="863" w:type="pct"/>
          </w:tcPr>
          <w:p w:rsidR="00BB5C9D" w:rsidRPr="009B4AE7" w:rsidRDefault="001F787F" w:rsidP="00BB5C9D">
            <w:pPr>
              <w:rPr>
                <w:rFonts w:ascii="Times New Roman" w:eastAsiaTheme="minorEastAsia" w:hAnsi="Times New Roman"/>
              </w:rPr>
            </w:pPr>
            <w:r>
              <w:rPr>
                <w:rFonts w:ascii="Times New Roman" w:eastAsiaTheme="minorEastAsia" w:hAnsi="Times New Roman"/>
              </w:rPr>
              <w:t>LogY</w:t>
            </w:r>
          </w:p>
        </w:tc>
        <w:tc>
          <w:tcPr>
            <w:tcW w:w="727" w:type="pct"/>
          </w:tcPr>
          <w:p w:rsidR="00BB5C9D" w:rsidRPr="009B4AE7" w:rsidRDefault="00BB5C9D">
            <w:pPr>
              <w:jc w:val="center"/>
              <w:rPr>
                <w:rFonts w:ascii="Times New Roman" w:eastAsiaTheme="minorEastAsia" w:hAnsi="Times New Roman"/>
              </w:rPr>
            </w:pPr>
            <w:r w:rsidRPr="009B4AE7">
              <w:rPr>
                <w:rFonts w:ascii="Times New Roman" w:eastAsiaTheme="minorEastAsia" w:hAnsi="Times New Roman"/>
              </w:rPr>
              <w:t>Log (dette)</w:t>
            </w:r>
          </w:p>
        </w:tc>
        <w:tc>
          <w:tcPr>
            <w:tcW w:w="768" w:type="pct"/>
          </w:tcPr>
          <w:p w:rsidR="00BB5C9D" w:rsidRPr="009B4AE7" w:rsidRDefault="00BB5C9D" w:rsidP="00BB5C9D">
            <w:pPr>
              <w:rPr>
                <w:rFonts w:ascii="Times New Roman" w:eastAsiaTheme="minorEastAsia" w:hAnsi="Times New Roman"/>
              </w:rPr>
            </w:pPr>
            <w:r w:rsidRPr="009B4AE7">
              <w:rPr>
                <w:rFonts w:ascii="Times New Roman" w:eastAsiaTheme="minorEastAsia" w:hAnsi="Times New Roman"/>
              </w:rPr>
              <w:t>Log</w:t>
            </w:r>
            <w:r w:rsidR="0030036B">
              <w:rPr>
                <w:rFonts w:ascii="Times New Roman" w:eastAsiaTheme="minorEastAsia" w:hAnsi="Times New Roman"/>
              </w:rPr>
              <w:t>G</w:t>
            </w:r>
          </w:p>
        </w:tc>
        <w:tc>
          <w:tcPr>
            <w:tcW w:w="537" w:type="pct"/>
          </w:tcPr>
          <w:p w:rsidR="00BB5C9D" w:rsidRDefault="009E1E19">
            <w:pPr>
              <w:jc w:val="center"/>
              <w:rPr>
                <w:rFonts w:ascii="Times New Roman" w:eastAsiaTheme="minorEastAsia" w:hAnsi="Times New Roman"/>
              </w:rPr>
            </w:pPr>
            <w:r>
              <w:rPr>
                <w:rFonts w:ascii="Times New Roman" w:eastAsiaTheme="minorEastAsia" w:hAnsi="Times New Roman"/>
              </w:rPr>
              <w:t>Log</w:t>
            </w:r>
            <w:r w:rsidR="0030036B">
              <w:rPr>
                <w:rFonts w:ascii="Times New Roman" w:eastAsiaTheme="minorEastAsia" w:hAnsi="Times New Roman"/>
              </w:rPr>
              <w:t>Inv</w:t>
            </w:r>
          </w:p>
          <w:p w:rsidR="009E1E19" w:rsidRPr="009B4AE7" w:rsidRDefault="009E1E19" w:rsidP="0030036B">
            <w:pPr>
              <w:rPr>
                <w:rFonts w:ascii="Times New Roman" w:eastAsiaTheme="minorEastAsia" w:hAnsi="Times New Roman"/>
              </w:rPr>
            </w:pPr>
          </w:p>
        </w:tc>
        <w:tc>
          <w:tcPr>
            <w:tcW w:w="765" w:type="pct"/>
          </w:tcPr>
          <w:p w:rsidR="00BB5C9D" w:rsidRPr="009B4AE7" w:rsidRDefault="009E1E19">
            <w:pPr>
              <w:jc w:val="center"/>
              <w:rPr>
                <w:rFonts w:ascii="Times New Roman" w:eastAsiaTheme="minorEastAsia" w:hAnsi="Times New Roman"/>
              </w:rPr>
            </w:pPr>
            <w:r>
              <w:rPr>
                <w:rFonts w:ascii="Times New Roman" w:eastAsiaTheme="minorEastAsia" w:hAnsi="Times New Roman"/>
              </w:rPr>
              <w:t>Log</w:t>
            </w:r>
            <w:r w:rsidR="0030036B">
              <w:rPr>
                <w:rFonts w:ascii="Times New Roman" w:eastAsiaTheme="minorEastAsia" w:hAnsi="Times New Roman"/>
              </w:rPr>
              <w:t>Inf</w:t>
            </w:r>
          </w:p>
        </w:tc>
        <w:tc>
          <w:tcPr>
            <w:tcW w:w="413" w:type="pct"/>
          </w:tcPr>
          <w:p w:rsidR="00BB5C9D" w:rsidRPr="009B4AE7" w:rsidRDefault="0030036B">
            <w:pPr>
              <w:rPr>
                <w:rFonts w:ascii="Times New Roman" w:hAnsi="Times New Roman"/>
              </w:rPr>
            </w:pPr>
            <w:r w:rsidRPr="009B4AE7">
              <w:rPr>
                <w:rFonts w:ascii="Times New Roman" w:hAnsi="Times New Roman"/>
              </w:rPr>
              <w:t>L</w:t>
            </w:r>
            <w:r w:rsidR="00BB5C9D" w:rsidRPr="009B4AE7">
              <w:rPr>
                <w:rFonts w:ascii="Times New Roman" w:hAnsi="Times New Roman"/>
              </w:rPr>
              <w:t>og</w:t>
            </w:r>
          </w:p>
          <w:p w:rsidR="00BB5C9D" w:rsidRPr="009B4AE7" w:rsidRDefault="00B70BD1">
            <w:pPr>
              <w:rPr>
                <w:rFonts w:ascii="Times New Roman" w:hAnsi="Times New Roman"/>
              </w:rPr>
            </w:pPr>
            <w:r w:rsidRPr="009B4AE7">
              <w:rPr>
                <w:rFonts w:ascii="Times New Roman" w:hAnsi="Times New Roman"/>
              </w:rPr>
              <w:t>T</w:t>
            </w:r>
            <w:r w:rsidR="00BB5C9D" w:rsidRPr="009B4AE7">
              <w:rPr>
                <w:rFonts w:ascii="Times New Roman" w:hAnsi="Times New Roman"/>
              </w:rPr>
              <w:t>rade</w:t>
            </w:r>
          </w:p>
        </w:tc>
      </w:tr>
      <w:tr w:rsidR="00BB5C9D" w:rsidTr="00B5368F">
        <w:trPr>
          <w:trHeight w:val="278"/>
        </w:trPr>
        <w:tc>
          <w:tcPr>
            <w:tcW w:w="927" w:type="pct"/>
            <w:noWrap/>
          </w:tcPr>
          <w:p w:rsidR="00BB5C9D" w:rsidRPr="009B4AE7" w:rsidRDefault="0030036B">
            <w:pPr>
              <w:rPr>
                <w:rFonts w:ascii="Times New Roman" w:eastAsiaTheme="minorEastAsia" w:hAnsi="Times New Roman"/>
                <w:sz w:val="24"/>
                <w:szCs w:val="24"/>
              </w:rPr>
            </w:pPr>
            <w:r>
              <w:rPr>
                <w:rFonts w:ascii="Times New Roman" w:eastAsiaTheme="minorEastAsia" w:hAnsi="Times New Roman"/>
                <w:sz w:val="24"/>
                <w:szCs w:val="24"/>
              </w:rPr>
              <w:t>Log Y</w:t>
            </w:r>
          </w:p>
        </w:tc>
        <w:tc>
          <w:tcPr>
            <w:tcW w:w="863" w:type="pct"/>
          </w:tcPr>
          <w:p w:rsidR="00BB5C9D" w:rsidRDefault="00BB5C9D">
            <w:pPr>
              <w:jc w:val="center"/>
              <w:rPr>
                <w:rFonts w:asciiTheme="minorHAnsi" w:eastAsiaTheme="minorEastAsia" w:hAnsiTheme="minorHAnsi" w:cstheme="minorBidi"/>
              </w:rPr>
            </w:pPr>
            <w:r>
              <w:rPr>
                <w:rFonts w:asciiTheme="minorHAnsi" w:eastAsiaTheme="minorEastAsia" w:hAnsiTheme="minorHAnsi" w:cstheme="minorBidi"/>
              </w:rPr>
              <w:t>1,000</w:t>
            </w:r>
          </w:p>
        </w:tc>
        <w:tc>
          <w:tcPr>
            <w:tcW w:w="727" w:type="pct"/>
          </w:tcPr>
          <w:p w:rsidR="00BB5C9D" w:rsidRDefault="00BB5C9D">
            <w:pPr>
              <w:jc w:val="center"/>
              <w:rPr>
                <w:rFonts w:asciiTheme="minorHAnsi" w:eastAsiaTheme="minorEastAsia" w:hAnsiTheme="minorHAnsi" w:cstheme="minorBidi"/>
              </w:rPr>
            </w:pPr>
          </w:p>
        </w:tc>
        <w:tc>
          <w:tcPr>
            <w:tcW w:w="768" w:type="pct"/>
          </w:tcPr>
          <w:p w:rsidR="00BB5C9D" w:rsidRDefault="00BB5C9D">
            <w:pPr>
              <w:jc w:val="center"/>
              <w:rPr>
                <w:rFonts w:asciiTheme="minorHAnsi" w:eastAsiaTheme="minorEastAsia" w:hAnsiTheme="minorHAnsi" w:cstheme="minorBidi"/>
              </w:rPr>
            </w:pPr>
          </w:p>
        </w:tc>
        <w:tc>
          <w:tcPr>
            <w:tcW w:w="537" w:type="pct"/>
          </w:tcPr>
          <w:p w:rsidR="00BB5C9D" w:rsidRDefault="00BB5C9D">
            <w:pPr>
              <w:jc w:val="center"/>
              <w:rPr>
                <w:rFonts w:asciiTheme="minorHAnsi" w:eastAsiaTheme="minorEastAsia" w:hAnsiTheme="minorHAnsi" w:cstheme="minorBidi"/>
              </w:rPr>
            </w:pPr>
          </w:p>
        </w:tc>
        <w:tc>
          <w:tcPr>
            <w:tcW w:w="765" w:type="pct"/>
          </w:tcPr>
          <w:p w:rsidR="00BB5C9D" w:rsidRDefault="00BB5C9D">
            <w:pPr>
              <w:jc w:val="center"/>
              <w:rPr>
                <w:rFonts w:asciiTheme="minorHAnsi" w:eastAsiaTheme="minorEastAsia" w:hAnsiTheme="minorHAnsi" w:cstheme="minorBidi"/>
              </w:rPr>
            </w:pPr>
          </w:p>
        </w:tc>
        <w:tc>
          <w:tcPr>
            <w:tcW w:w="413" w:type="pct"/>
          </w:tcPr>
          <w:p w:rsidR="00BB5C9D" w:rsidRDefault="00BB5C9D" w:rsidP="00BB5C9D"/>
        </w:tc>
      </w:tr>
      <w:tr w:rsidR="001E2C14" w:rsidTr="00B5368F">
        <w:trPr>
          <w:trHeight w:val="264"/>
        </w:trPr>
        <w:tc>
          <w:tcPr>
            <w:tcW w:w="927" w:type="pct"/>
            <w:noWrap/>
          </w:tcPr>
          <w:p w:rsidR="00BB5C9D" w:rsidRPr="009B4AE7" w:rsidRDefault="00BB5C9D">
            <w:pPr>
              <w:rPr>
                <w:rFonts w:ascii="Times New Roman" w:eastAsiaTheme="minorEastAsia" w:hAnsi="Times New Roman"/>
                <w:sz w:val="24"/>
                <w:szCs w:val="24"/>
              </w:rPr>
            </w:pPr>
            <w:r w:rsidRPr="009B4AE7">
              <w:rPr>
                <w:rFonts w:ascii="Times New Roman" w:eastAsiaTheme="minorEastAsia" w:hAnsi="Times New Roman"/>
                <w:sz w:val="24"/>
                <w:szCs w:val="24"/>
              </w:rPr>
              <w:t>Log (dette)</w:t>
            </w:r>
          </w:p>
        </w:tc>
        <w:tc>
          <w:tcPr>
            <w:tcW w:w="863" w:type="pct"/>
          </w:tcPr>
          <w:p w:rsidR="00BC5F6E" w:rsidRDefault="00BC5F6E" w:rsidP="00375AFC">
            <w:pPr>
              <w:jc w:val="center"/>
              <w:rPr>
                <w:rFonts w:asciiTheme="minorHAnsi" w:eastAsiaTheme="minorEastAsia" w:hAnsiTheme="minorHAnsi" w:cstheme="minorBidi"/>
              </w:rPr>
            </w:pPr>
            <w:r w:rsidRPr="00BC5F6E">
              <w:rPr>
                <w:rFonts w:asciiTheme="minorHAnsi" w:eastAsiaTheme="minorEastAsia" w:hAnsiTheme="minorHAnsi" w:cstheme="minorBidi"/>
              </w:rPr>
              <w:t>-0.1808</w:t>
            </w:r>
          </w:p>
          <w:p w:rsidR="001E2C14" w:rsidRDefault="00375AFC" w:rsidP="00375AFC">
            <w:pPr>
              <w:jc w:val="center"/>
              <w:rPr>
                <w:rFonts w:asciiTheme="minorHAnsi" w:eastAsiaTheme="minorEastAsia" w:hAnsiTheme="minorHAnsi" w:cstheme="minorBidi"/>
              </w:rPr>
            </w:pPr>
            <w:r>
              <w:rPr>
                <w:rFonts w:asciiTheme="minorHAnsi" w:eastAsiaTheme="minorEastAsia" w:hAnsiTheme="minorHAnsi" w:cstheme="minorBidi"/>
              </w:rPr>
              <w:t>(</w:t>
            </w:r>
            <w:r w:rsidRPr="00375AFC">
              <w:rPr>
                <w:rFonts w:asciiTheme="minorHAnsi" w:eastAsiaTheme="minorEastAsia" w:hAnsiTheme="minorHAnsi" w:cstheme="minorBidi"/>
              </w:rPr>
              <w:t>0.2138</w:t>
            </w:r>
            <w:r>
              <w:rPr>
                <w:rFonts w:asciiTheme="minorHAnsi" w:eastAsiaTheme="minorEastAsia" w:hAnsiTheme="minorHAnsi" w:cstheme="minorBidi"/>
              </w:rPr>
              <w:t>)</w:t>
            </w:r>
          </w:p>
        </w:tc>
        <w:tc>
          <w:tcPr>
            <w:tcW w:w="727" w:type="pct"/>
          </w:tcPr>
          <w:p w:rsidR="00BC5F6E" w:rsidRDefault="00BB5C9D" w:rsidP="00375AFC">
            <w:pPr>
              <w:jc w:val="center"/>
              <w:rPr>
                <w:rFonts w:asciiTheme="minorHAnsi" w:eastAsiaTheme="minorEastAsia" w:hAnsiTheme="minorHAnsi" w:cstheme="minorBidi"/>
              </w:rPr>
            </w:pPr>
            <w:r>
              <w:rPr>
                <w:rFonts w:asciiTheme="minorHAnsi" w:eastAsiaTheme="minorEastAsia" w:hAnsiTheme="minorHAnsi" w:cstheme="minorBidi"/>
              </w:rPr>
              <w:t>1,000</w:t>
            </w:r>
          </w:p>
        </w:tc>
        <w:tc>
          <w:tcPr>
            <w:tcW w:w="768" w:type="pct"/>
          </w:tcPr>
          <w:p w:rsidR="00BB5C9D" w:rsidRDefault="00BB5C9D">
            <w:pPr>
              <w:jc w:val="center"/>
              <w:rPr>
                <w:rFonts w:asciiTheme="minorHAnsi" w:eastAsiaTheme="minorEastAsia" w:hAnsiTheme="minorHAnsi" w:cstheme="minorBidi"/>
              </w:rPr>
            </w:pPr>
          </w:p>
        </w:tc>
        <w:tc>
          <w:tcPr>
            <w:tcW w:w="537" w:type="pct"/>
          </w:tcPr>
          <w:p w:rsidR="00BB5C9D" w:rsidRDefault="00BB5C9D">
            <w:pPr>
              <w:jc w:val="center"/>
              <w:rPr>
                <w:rFonts w:asciiTheme="minorHAnsi" w:eastAsiaTheme="minorEastAsia" w:hAnsiTheme="minorHAnsi" w:cstheme="minorBidi"/>
              </w:rPr>
            </w:pPr>
          </w:p>
        </w:tc>
        <w:tc>
          <w:tcPr>
            <w:tcW w:w="765" w:type="pct"/>
          </w:tcPr>
          <w:p w:rsidR="00BB5C9D" w:rsidRDefault="00BB5C9D">
            <w:pPr>
              <w:jc w:val="center"/>
              <w:rPr>
                <w:rFonts w:asciiTheme="minorHAnsi" w:eastAsiaTheme="minorEastAsia" w:hAnsiTheme="minorHAnsi" w:cstheme="minorBidi"/>
              </w:rPr>
            </w:pPr>
          </w:p>
        </w:tc>
        <w:tc>
          <w:tcPr>
            <w:tcW w:w="413" w:type="pct"/>
          </w:tcPr>
          <w:p w:rsidR="00BB5C9D" w:rsidRDefault="00BB5C9D"/>
        </w:tc>
      </w:tr>
      <w:tr w:rsidR="00BB5C9D" w:rsidTr="00B5368F">
        <w:trPr>
          <w:trHeight w:val="278"/>
        </w:trPr>
        <w:tc>
          <w:tcPr>
            <w:tcW w:w="927" w:type="pct"/>
            <w:noWrap/>
          </w:tcPr>
          <w:p w:rsidR="00BB5C9D" w:rsidRPr="009B4AE7" w:rsidRDefault="00BB5C9D">
            <w:pPr>
              <w:rPr>
                <w:rFonts w:ascii="Times New Roman" w:eastAsiaTheme="minorEastAsia" w:hAnsi="Times New Roman"/>
                <w:sz w:val="24"/>
                <w:szCs w:val="24"/>
              </w:rPr>
            </w:pPr>
            <w:r w:rsidRPr="009B4AE7">
              <w:rPr>
                <w:rFonts w:ascii="Times New Roman" w:eastAsiaTheme="minorEastAsia" w:hAnsi="Times New Roman"/>
                <w:sz w:val="24"/>
                <w:szCs w:val="24"/>
              </w:rPr>
              <w:t>Log</w:t>
            </w:r>
            <w:r w:rsidR="0030036B">
              <w:rPr>
                <w:rFonts w:ascii="Times New Roman" w:eastAsiaTheme="minorEastAsia" w:hAnsi="Times New Roman"/>
                <w:sz w:val="24"/>
                <w:szCs w:val="24"/>
              </w:rPr>
              <w:t>G</w:t>
            </w:r>
          </w:p>
        </w:tc>
        <w:tc>
          <w:tcPr>
            <w:tcW w:w="863" w:type="pct"/>
          </w:tcPr>
          <w:p w:rsidR="00BB5C9D" w:rsidRDefault="00BC5F6E" w:rsidP="00375AFC">
            <w:pPr>
              <w:jc w:val="center"/>
              <w:rPr>
                <w:rFonts w:asciiTheme="minorHAnsi" w:eastAsiaTheme="minorEastAsia" w:hAnsiTheme="minorHAnsi" w:cstheme="minorBidi"/>
              </w:rPr>
            </w:pPr>
            <w:r w:rsidRPr="00BC5F6E">
              <w:rPr>
                <w:rFonts w:asciiTheme="minorHAnsi" w:eastAsiaTheme="minorEastAsia" w:hAnsiTheme="minorHAnsi" w:cstheme="minorBidi"/>
              </w:rPr>
              <w:t>-0.4893*</w:t>
            </w:r>
            <w:r w:rsidR="00375AFC">
              <w:rPr>
                <w:rFonts w:asciiTheme="minorHAnsi" w:eastAsiaTheme="minorEastAsia" w:hAnsiTheme="minorHAnsi" w:cstheme="minorBidi"/>
              </w:rPr>
              <w:t>**</w:t>
            </w:r>
          </w:p>
          <w:p w:rsidR="00BC5F6E" w:rsidRDefault="00BC5F6E" w:rsidP="00375AFC">
            <w:pPr>
              <w:jc w:val="center"/>
              <w:rPr>
                <w:rFonts w:asciiTheme="minorHAnsi" w:eastAsiaTheme="minorEastAsia" w:hAnsiTheme="minorHAnsi" w:cstheme="minorBidi"/>
              </w:rPr>
            </w:pPr>
            <w:r>
              <w:rPr>
                <w:rFonts w:asciiTheme="minorHAnsi" w:eastAsiaTheme="minorEastAsia" w:hAnsiTheme="minorHAnsi" w:cstheme="minorBidi"/>
              </w:rPr>
              <w:t>(</w:t>
            </w:r>
            <w:r w:rsidRPr="00BC5F6E">
              <w:rPr>
                <w:rFonts w:asciiTheme="minorHAnsi" w:eastAsiaTheme="minorEastAsia" w:hAnsiTheme="minorHAnsi" w:cstheme="minorBidi"/>
              </w:rPr>
              <w:t>0.0004</w:t>
            </w:r>
            <w:r>
              <w:rPr>
                <w:rFonts w:asciiTheme="minorHAnsi" w:eastAsiaTheme="minorEastAsia" w:hAnsiTheme="minorHAnsi" w:cstheme="minorBidi"/>
              </w:rPr>
              <w:t>)</w:t>
            </w:r>
          </w:p>
        </w:tc>
        <w:tc>
          <w:tcPr>
            <w:tcW w:w="727" w:type="pct"/>
          </w:tcPr>
          <w:p w:rsidR="00BB5C9D" w:rsidRDefault="00BC5F6E" w:rsidP="00375AFC">
            <w:pPr>
              <w:jc w:val="center"/>
              <w:rPr>
                <w:rFonts w:asciiTheme="minorHAnsi" w:eastAsiaTheme="minorEastAsia" w:hAnsiTheme="minorHAnsi" w:cstheme="minorBidi"/>
              </w:rPr>
            </w:pPr>
            <w:r w:rsidRPr="00BC5F6E">
              <w:rPr>
                <w:rFonts w:asciiTheme="minorHAnsi" w:eastAsiaTheme="minorEastAsia" w:hAnsiTheme="minorHAnsi" w:cstheme="minorBidi"/>
              </w:rPr>
              <w:t>0.3660*</w:t>
            </w:r>
            <w:r w:rsidR="0055612A">
              <w:rPr>
                <w:rFonts w:asciiTheme="minorHAnsi" w:eastAsiaTheme="minorEastAsia" w:hAnsiTheme="minorHAnsi" w:cstheme="minorBidi"/>
              </w:rPr>
              <w:t>**</w:t>
            </w:r>
          </w:p>
          <w:p w:rsidR="00BC5F6E" w:rsidRDefault="001E2C14" w:rsidP="00375AFC">
            <w:pPr>
              <w:jc w:val="center"/>
              <w:rPr>
                <w:rFonts w:asciiTheme="minorHAnsi" w:eastAsiaTheme="minorEastAsia" w:hAnsiTheme="minorHAnsi" w:cstheme="minorBidi"/>
              </w:rPr>
            </w:pPr>
            <w:r>
              <w:rPr>
                <w:rFonts w:asciiTheme="minorHAnsi" w:eastAsiaTheme="minorEastAsia" w:hAnsiTheme="minorHAnsi" w:cstheme="minorBidi"/>
              </w:rPr>
              <w:t>(</w:t>
            </w:r>
            <w:r w:rsidRPr="001E2C14">
              <w:rPr>
                <w:rFonts w:asciiTheme="minorHAnsi" w:eastAsiaTheme="minorEastAsia" w:hAnsiTheme="minorHAnsi" w:cstheme="minorBidi"/>
              </w:rPr>
              <w:t>0.0097</w:t>
            </w:r>
            <w:r>
              <w:rPr>
                <w:rFonts w:asciiTheme="minorHAnsi" w:eastAsiaTheme="minorEastAsia" w:hAnsiTheme="minorHAnsi" w:cstheme="minorBidi"/>
              </w:rPr>
              <w:t>)</w:t>
            </w:r>
          </w:p>
        </w:tc>
        <w:tc>
          <w:tcPr>
            <w:tcW w:w="768" w:type="pct"/>
          </w:tcPr>
          <w:p w:rsidR="00BB5C9D" w:rsidRDefault="00BB5C9D">
            <w:pPr>
              <w:jc w:val="center"/>
              <w:rPr>
                <w:rFonts w:asciiTheme="minorHAnsi" w:eastAsiaTheme="minorEastAsia" w:hAnsiTheme="minorHAnsi" w:cstheme="minorBidi"/>
              </w:rPr>
            </w:pPr>
            <w:r>
              <w:rPr>
                <w:rFonts w:asciiTheme="minorHAnsi" w:eastAsiaTheme="minorEastAsia" w:hAnsiTheme="minorHAnsi" w:cstheme="minorBidi"/>
              </w:rPr>
              <w:t>1,000</w:t>
            </w:r>
          </w:p>
        </w:tc>
        <w:tc>
          <w:tcPr>
            <w:tcW w:w="537" w:type="pct"/>
          </w:tcPr>
          <w:p w:rsidR="00BB5C9D" w:rsidRDefault="00BB5C9D">
            <w:pPr>
              <w:jc w:val="center"/>
              <w:rPr>
                <w:rFonts w:asciiTheme="minorHAnsi" w:eastAsiaTheme="minorEastAsia" w:hAnsiTheme="minorHAnsi" w:cstheme="minorBidi"/>
              </w:rPr>
            </w:pPr>
          </w:p>
        </w:tc>
        <w:tc>
          <w:tcPr>
            <w:tcW w:w="765" w:type="pct"/>
          </w:tcPr>
          <w:p w:rsidR="00BB5C9D" w:rsidRDefault="00BB5C9D">
            <w:pPr>
              <w:jc w:val="center"/>
              <w:rPr>
                <w:rFonts w:asciiTheme="minorHAnsi" w:eastAsiaTheme="minorEastAsia" w:hAnsiTheme="minorHAnsi" w:cstheme="minorBidi"/>
              </w:rPr>
            </w:pPr>
          </w:p>
        </w:tc>
        <w:tc>
          <w:tcPr>
            <w:tcW w:w="413" w:type="pct"/>
          </w:tcPr>
          <w:p w:rsidR="00BB5C9D" w:rsidRDefault="00BB5C9D"/>
        </w:tc>
      </w:tr>
      <w:tr w:rsidR="001E2C14" w:rsidTr="00B5368F">
        <w:trPr>
          <w:trHeight w:val="278"/>
        </w:trPr>
        <w:tc>
          <w:tcPr>
            <w:tcW w:w="927" w:type="pct"/>
            <w:noWrap/>
          </w:tcPr>
          <w:p w:rsidR="00BB5C9D" w:rsidRPr="009B4AE7" w:rsidRDefault="00BB5C9D">
            <w:pPr>
              <w:rPr>
                <w:rFonts w:ascii="Times New Roman" w:eastAsiaTheme="minorEastAsia" w:hAnsi="Times New Roman"/>
                <w:sz w:val="24"/>
                <w:szCs w:val="24"/>
              </w:rPr>
            </w:pPr>
            <w:r w:rsidRPr="009B4AE7">
              <w:rPr>
                <w:rFonts w:ascii="Times New Roman" w:eastAsiaTheme="minorEastAsia" w:hAnsi="Times New Roman"/>
                <w:sz w:val="24"/>
                <w:szCs w:val="24"/>
              </w:rPr>
              <w:lastRenderedPageBreak/>
              <w:t>Log</w:t>
            </w:r>
            <w:r w:rsidR="0030036B">
              <w:rPr>
                <w:rFonts w:ascii="Times New Roman" w:eastAsiaTheme="minorEastAsia" w:hAnsi="Times New Roman"/>
                <w:sz w:val="24"/>
                <w:szCs w:val="24"/>
              </w:rPr>
              <w:t>Inv</w:t>
            </w:r>
          </w:p>
        </w:tc>
        <w:tc>
          <w:tcPr>
            <w:tcW w:w="863" w:type="pct"/>
          </w:tcPr>
          <w:p w:rsidR="00BB5C9D" w:rsidRDefault="00BC5F6E" w:rsidP="00375AFC">
            <w:pPr>
              <w:jc w:val="center"/>
              <w:rPr>
                <w:rFonts w:asciiTheme="minorHAnsi" w:eastAsiaTheme="minorEastAsia" w:hAnsiTheme="minorHAnsi" w:cstheme="minorBidi"/>
              </w:rPr>
            </w:pPr>
            <w:r w:rsidRPr="00BC5F6E">
              <w:rPr>
                <w:rFonts w:asciiTheme="minorHAnsi" w:eastAsiaTheme="minorEastAsia" w:hAnsiTheme="minorHAnsi" w:cstheme="minorBidi"/>
              </w:rPr>
              <w:t>0.9140*</w:t>
            </w:r>
            <w:r w:rsidR="00375AFC">
              <w:rPr>
                <w:rFonts w:asciiTheme="minorHAnsi" w:eastAsiaTheme="minorEastAsia" w:hAnsiTheme="minorHAnsi" w:cstheme="minorBidi"/>
              </w:rPr>
              <w:t>**</w:t>
            </w:r>
          </w:p>
          <w:p w:rsidR="00BC5F6E" w:rsidRDefault="00BC5F6E" w:rsidP="00375AFC">
            <w:pPr>
              <w:jc w:val="center"/>
              <w:rPr>
                <w:rFonts w:asciiTheme="minorHAnsi" w:eastAsiaTheme="minorEastAsia" w:hAnsiTheme="minorHAnsi" w:cstheme="minorBidi"/>
              </w:rPr>
            </w:pPr>
            <w:r>
              <w:rPr>
                <w:rFonts w:asciiTheme="minorHAnsi" w:eastAsiaTheme="minorEastAsia" w:hAnsiTheme="minorHAnsi" w:cstheme="minorBidi"/>
              </w:rPr>
              <w:t>(</w:t>
            </w:r>
            <w:r w:rsidRPr="00BC5F6E">
              <w:rPr>
                <w:rFonts w:asciiTheme="minorHAnsi" w:eastAsiaTheme="minorEastAsia" w:hAnsiTheme="minorHAnsi" w:cstheme="minorBidi"/>
              </w:rPr>
              <w:t>0.0000</w:t>
            </w:r>
            <w:r>
              <w:rPr>
                <w:rFonts w:asciiTheme="minorHAnsi" w:eastAsiaTheme="minorEastAsia" w:hAnsiTheme="minorHAnsi" w:cstheme="minorBidi"/>
              </w:rPr>
              <w:t>)</w:t>
            </w:r>
          </w:p>
        </w:tc>
        <w:tc>
          <w:tcPr>
            <w:tcW w:w="727" w:type="pct"/>
          </w:tcPr>
          <w:p w:rsidR="00BB5C9D" w:rsidRDefault="001E2C14" w:rsidP="00375AFC">
            <w:pPr>
              <w:jc w:val="center"/>
              <w:rPr>
                <w:rFonts w:asciiTheme="minorHAnsi" w:eastAsiaTheme="minorEastAsia" w:hAnsiTheme="minorHAnsi" w:cstheme="minorBidi"/>
              </w:rPr>
            </w:pPr>
            <w:r>
              <w:rPr>
                <w:rFonts w:asciiTheme="minorHAnsi" w:eastAsiaTheme="minorEastAsia" w:hAnsiTheme="minorHAnsi" w:cstheme="minorBidi"/>
              </w:rPr>
              <w:t>-</w:t>
            </w:r>
            <w:r w:rsidRPr="001E2C14">
              <w:rPr>
                <w:rFonts w:asciiTheme="minorHAnsi" w:eastAsiaTheme="minorEastAsia" w:hAnsiTheme="minorHAnsi" w:cstheme="minorBidi"/>
              </w:rPr>
              <w:t>0.3854*</w:t>
            </w:r>
            <w:r w:rsidR="0055612A">
              <w:rPr>
                <w:rFonts w:asciiTheme="minorHAnsi" w:eastAsiaTheme="minorEastAsia" w:hAnsiTheme="minorHAnsi" w:cstheme="minorBidi"/>
              </w:rPr>
              <w:t>**</w:t>
            </w:r>
          </w:p>
          <w:p w:rsidR="001E2C14" w:rsidRDefault="001E2C14" w:rsidP="00375AFC">
            <w:pPr>
              <w:jc w:val="center"/>
              <w:rPr>
                <w:rFonts w:asciiTheme="minorHAnsi" w:eastAsiaTheme="minorEastAsia" w:hAnsiTheme="minorHAnsi" w:cstheme="minorBidi"/>
              </w:rPr>
            </w:pPr>
            <w:r>
              <w:rPr>
                <w:rFonts w:asciiTheme="minorHAnsi" w:eastAsiaTheme="minorEastAsia" w:hAnsiTheme="minorHAnsi" w:cstheme="minorBidi"/>
              </w:rPr>
              <w:t>(</w:t>
            </w:r>
            <w:r w:rsidRPr="001E2C14">
              <w:rPr>
                <w:rFonts w:asciiTheme="minorHAnsi" w:eastAsiaTheme="minorEastAsia" w:hAnsiTheme="minorHAnsi" w:cstheme="minorBidi"/>
              </w:rPr>
              <w:t>0.0062</w:t>
            </w:r>
            <w:r>
              <w:rPr>
                <w:rFonts w:asciiTheme="minorHAnsi" w:eastAsiaTheme="minorEastAsia" w:hAnsiTheme="minorHAnsi" w:cstheme="minorBidi"/>
              </w:rPr>
              <w:t>)</w:t>
            </w:r>
          </w:p>
        </w:tc>
        <w:tc>
          <w:tcPr>
            <w:tcW w:w="768" w:type="pct"/>
          </w:tcPr>
          <w:p w:rsidR="00BB5C9D" w:rsidRDefault="009B4AE7">
            <w:pPr>
              <w:jc w:val="center"/>
              <w:rPr>
                <w:rFonts w:asciiTheme="minorHAnsi" w:eastAsiaTheme="minorEastAsia" w:hAnsiTheme="minorHAnsi" w:cstheme="minorBidi"/>
              </w:rPr>
            </w:pPr>
            <w:r w:rsidRPr="009B4AE7">
              <w:rPr>
                <w:rFonts w:asciiTheme="minorHAnsi" w:eastAsiaTheme="minorEastAsia" w:hAnsiTheme="minorHAnsi" w:cstheme="minorBidi"/>
              </w:rPr>
              <w:t>-0.6290*</w:t>
            </w:r>
            <w:r w:rsidR="0055612A">
              <w:rPr>
                <w:rFonts w:asciiTheme="minorHAnsi" w:eastAsiaTheme="minorEastAsia" w:hAnsiTheme="minorHAnsi" w:cstheme="minorBidi"/>
              </w:rPr>
              <w:t>**</w:t>
            </w:r>
          </w:p>
          <w:p w:rsidR="009B4AE7" w:rsidRDefault="009B4AE7">
            <w:pPr>
              <w:jc w:val="center"/>
              <w:rPr>
                <w:rFonts w:asciiTheme="minorHAnsi" w:eastAsiaTheme="minorEastAsia" w:hAnsiTheme="minorHAnsi" w:cstheme="minorBidi"/>
              </w:rPr>
            </w:pPr>
            <w:r>
              <w:rPr>
                <w:rFonts w:asciiTheme="minorHAnsi" w:eastAsiaTheme="minorEastAsia" w:hAnsiTheme="minorHAnsi" w:cstheme="minorBidi"/>
              </w:rPr>
              <w:t>(</w:t>
            </w:r>
            <w:r w:rsidRPr="009B4AE7">
              <w:rPr>
                <w:rFonts w:asciiTheme="minorHAnsi" w:eastAsiaTheme="minorEastAsia" w:hAnsiTheme="minorHAnsi" w:cstheme="minorBidi"/>
              </w:rPr>
              <w:t>0.0000</w:t>
            </w:r>
            <w:r>
              <w:rPr>
                <w:rFonts w:asciiTheme="minorHAnsi" w:eastAsiaTheme="minorEastAsia" w:hAnsiTheme="minorHAnsi" w:cstheme="minorBidi"/>
              </w:rPr>
              <w:t>)</w:t>
            </w:r>
          </w:p>
        </w:tc>
        <w:tc>
          <w:tcPr>
            <w:tcW w:w="537" w:type="pct"/>
          </w:tcPr>
          <w:p w:rsidR="00BB5C9D" w:rsidRDefault="00BB5C9D">
            <w:pPr>
              <w:jc w:val="center"/>
              <w:rPr>
                <w:rFonts w:asciiTheme="minorHAnsi" w:eastAsiaTheme="minorEastAsia" w:hAnsiTheme="minorHAnsi" w:cstheme="minorBidi"/>
              </w:rPr>
            </w:pPr>
            <w:r>
              <w:rPr>
                <w:rFonts w:asciiTheme="minorHAnsi" w:eastAsiaTheme="minorEastAsia" w:hAnsiTheme="minorHAnsi" w:cstheme="minorBidi"/>
              </w:rPr>
              <w:t>1,000</w:t>
            </w:r>
          </w:p>
          <w:p w:rsidR="009B4BA9" w:rsidRDefault="009B4BA9">
            <w:pPr>
              <w:jc w:val="center"/>
              <w:rPr>
                <w:rFonts w:asciiTheme="minorHAnsi" w:eastAsiaTheme="minorEastAsia" w:hAnsiTheme="minorHAnsi" w:cstheme="minorBidi"/>
              </w:rPr>
            </w:pPr>
          </w:p>
        </w:tc>
        <w:tc>
          <w:tcPr>
            <w:tcW w:w="765" w:type="pct"/>
          </w:tcPr>
          <w:p w:rsidR="00BB5C9D" w:rsidRDefault="00BB5C9D">
            <w:pPr>
              <w:jc w:val="center"/>
              <w:rPr>
                <w:rFonts w:asciiTheme="minorHAnsi" w:eastAsiaTheme="minorEastAsia" w:hAnsiTheme="minorHAnsi" w:cstheme="minorBidi"/>
              </w:rPr>
            </w:pPr>
          </w:p>
        </w:tc>
        <w:tc>
          <w:tcPr>
            <w:tcW w:w="413" w:type="pct"/>
          </w:tcPr>
          <w:p w:rsidR="00BB5C9D" w:rsidRDefault="00BB5C9D"/>
        </w:tc>
      </w:tr>
      <w:tr w:rsidR="00BB5C9D" w:rsidTr="00B5368F">
        <w:trPr>
          <w:trHeight w:val="278"/>
        </w:trPr>
        <w:tc>
          <w:tcPr>
            <w:tcW w:w="927" w:type="pct"/>
            <w:noWrap/>
          </w:tcPr>
          <w:p w:rsidR="00BB5C9D" w:rsidRPr="009B4AE7" w:rsidRDefault="00BB5C9D">
            <w:pPr>
              <w:rPr>
                <w:rFonts w:ascii="Times New Roman" w:eastAsiaTheme="minorEastAsia" w:hAnsi="Times New Roman"/>
                <w:sz w:val="24"/>
                <w:szCs w:val="24"/>
              </w:rPr>
            </w:pPr>
            <w:r w:rsidRPr="009B4AE7">
              <w:rPr>
                <w:rFonts w:ascii="Times New Roman" w:eastAsiaTheme="minorEastAsia" w:hAnsi="Times New Roman"/>
                <w:sz w:val="24"/>
                <w:szCs w:val="24"/>
              </w:rPr>
              <w:t>Log</w:t>
            </w:r>
            <w:r w:rsidR="0030036B">
              <w:rPr>
                <w:rFonts w:ascii="Times New Roman" w:eastAsiaTheme="minorEastAsia" w:hAnsi="Times New Roman"/>
                <w:sz w:val="24"/>
                <w:szCs w:val="24"/>
              </w:rPr>
              <w:t>Inf</w:t>
            </w:r>
          </w:p>
        </w:tc>
        <w:tc>
          <w:tcPr>
            <w:tcW w:w="863" w:type="pct"/>
          </w:tcPr>
          <w:p w:rsidR="00BB5C9D" w:rsidRDefault="00BC5F6E" w:rsidP="00375AFC">
            <w:pPr>
              <w:jc w:val="center"/>
              <w:rPr>
                <w:rFonts w:asciiTheme="minorHAnsi" w:eastAsiaTheme="minorEastAsia" w:hAnsiTheme="minorHAnsi" w:cstheme="minorBidi"/>
              </w:rPr>
            </w:pPr>
            <w:r w:rsidRPr="00BC5F6E">
              <w:rPr>
                <w:rFonts w:asciiTheme="minorHAnsi" w:eastAsiaTheme="minorEastAsia" w:hAnsiTheme="minorHAnsi" w:cstheme="minorBidi"/>
              </w:rPr>
              <w:t>-0.1705</w:t>
            </w:r>
          </w:p>
          <w:p w:rsidR="00BC5F6E" w:rsidRDefault="00375AFC" w:rsidP="00375AFC">
            <w:pPr>
              <w:jc w:val="center"/>
              <w:rPr>
                <w:rFonts w:asciiTheme="minorHAnsi" w:eastAsiaTheme="minorEastAsia" w:hAnsiTheme="minorHAnsi" w:cstheme="minorBidi"/>
              </w:rPr>
            </w:pPr>
            <w:r>
              <w:rPr>
                <w:rFonts w:asciiTheme="minorHAnsi" w:eastAsiaTheme="minorEastAsia" w:hAnsiTheme="minorHAnsi" w:cstheme="minorBidi"/>
              </w:rPr>
              <w:t>(</w:t>
            </w:r>
            <w:r w:rsidRPr="00375AFC">
              <w:rPr>
                <w:rFonts w:asciiTheme="minorHAnsi" w:eastAsiaTheme="minorEastAsia" w:hAnsiTheme="minorHAnsi" w:cstheme="minorBidi"/>
              </w:rPr>
              <w:t>0.3026</w:t>
            </w:r>
            <w:r>
              <w:rPr>
                <w:rFonts w:asciiTheme="minorHAnsi" w:eastAsiaTheme="minorEastAsia" w:hAnsiTheme="minorHAnsi" w:cstheme="minorBidi"/>
              </w:rPr>
              <w:t>)</w:t>
            </w:r>
          </w:p>
        </w:tc>
        <w:tc>
          <w:tcPr>
            <w:tcW w:w="727" w:type="pct"/>
          </w:tcPr>
          <w:p w:rsidR="00CD0FE5" w:rsidRDefault="00CD0FE5" w:rsidP="00375AFC">
            <w:pPr>
              <w:jc w:val="center"/>
              <w:rPr>
                <w:rFonts w:asciiTheme="minorHAnsi" w:eastAsiaTheme="minorEastAsia" w:hAnsiTheme="minorHAnsi" w:cstheme="minorBidi"/>
              </w:rPr>
            </w:pPr>
            <w:r w:rsidRPr="00CD0FE5">
              <w:rPr>
                <w:rFonts w:asciiTheme="minorHAnsi" w:eastAsiaTheme="minorEastAsia" w:hAnsiTheme="minorHAnsi" w:cstheme="minorBidi"/>
              </w:rPr>
              <w:t>0.1048</w:t>
            </w:r>
          </w:p>
          <w:p w:rsidR="00CD0FE5" w:rsidRDefault="00375AFC" w:rsidP="00375AFC">
            <w:pPr>
              <w:jc w:val="center"/>
              <w:rPr>
                <w:rFonts w:asciiTheme="minorHAnsi" w:eastAsiaTheme="minorEastAsia" w:hAnsiTheme="minorHAnsi" w:cstheme="minorBidi"/>
              </w:rPr>
            </w:pPr>
            <w:r>
              <w:rPr>
                <w:rFonts w:asciiTheme="minorHAnsi" w:eastAsiaTheme="minorEastAsia" w:hAnsiTheme="minorHAnsi" w:cstheme="minorBidi"/>
              </w:rPr>
              <w:t>(</w:t>
            </w:r>
            <w:r w:rsidRPr="00375AFC">
              <w:rPr>
                <w:rFonts w:asciiTheme="minorHAnsi" w:eastAsiaTheme="minorEastAsia" w:hAnsiTheme="minorHAnsi" w:cstheme="minorBidi"/>
              </w:rPr>
              <w:t>0.4735</w:t>
            </w:r>
            <w:r>
              <w:rPr>
                <w:rFonts w:asciiTheme="minorHAnsi" w:eastAsiaTheme="minorEastAsia" w:hAnsiTheme="minorHAnsi" w:cstheme="minorBidi"/>
              </w:rPr>
              <w:t>)</w:t>
            </w:r>
          </w:p>
        </w:tc>
        <w:tc>
          <w:tcPr>
            <w:tcW w:w="768" w:type="pct"/>
          </w:tcPr>
          <w:p w:rsidR="00BB5C9D" w:rsidRDefault="00CD0FE5">
            <w:pPr>
              <w:jc w:val="center"/>
              <w:rPr>
                <w:rFonts w:asciiTheme="minorHAnsi" w:eastAsiaTheme="minorEastAsia" w:hAnsiTheme="minorHAnsi" w:cstheme="minorBidi"/>
              </w:rPr>
            </w:pPr>
            <w:r w:rsidRPr="00CD0FE5">
              <w:rPr>
                <w:rFonts w:asciiTheme="minorHAnsi" w:eastAsiaTheme="minorEastAsia" w:hAnsiTheme="minorHAnsi" w:cstheme="minorBidi"/>
              </w:rPr>
              <w:t>0.2301</w:t>
            </w:r>
          </w:p>
          <w:p w:rsidR="00CD0FE5" w:rsidRDefault="00375AFC">
            <w:pPr>
              <w:jc w:val="center"/>
              <w:rPr>
                <w:rFonts w:asciiTheme="minorHAnsi" w:eastAsiaTheme="minorEastAsia" w:hAnsiTheme="minorHAnsi" w:cstheme="minorBidi"/>
              </w:rPr>
            </w:pPr>
            <w:r>
              <w:rPr>
                <w:rFonts w:asciiTheme="minorHAnsi" w:eastAsiaTheme="minorEastAsia" w:hAnsiTheme="minorHAnsi" w:cstheme="minorBidi"/>
              </w:rPr>
              <w:t>(</w:t>
            </w:r>
            <w:r w:rsidRPr="00375AFC">
              <w:rPr>
                <w:rFonts w:asciiTheme="minorHAnsi" w:eastAsiaTheme="minorEastAsia" w:hAnsiTheme="minorHAnsi" w:cstheme="minorBidi"/>
              </w:rPr>
              <w:t>0.1118</w:t>
            </w:r>
            <w:r>
              <w:rPr>
                <w:rFonts w:asciiTheme="minorHAnsi" w:eastAsiaTheme="minorEastAsia" w:hAnsiTheme="minorHAnsi" w:cstheme="minorBidi"/>
              </w:rPr>
              <w:t>)</w:t>
            </w:r>
          </w:p>
        </w:tc>
        <w:tc>
          <w:tcPr>
            <w:tcW w:w="537" w:type="pct"/>
          </w:tcPr>
          <w:p w:rsidR="00BB5C9D" w:rsidRDefault="00CD0FE5">
            <w:pPr>
              <w:jc w:val="center"/>
              <w:rPr>
                <w:rFonts w:asciiTheme="minorHAnsi" w:eastAsiaTheme="minorEastAsia" w:hAnsiTheme="minorHAnsi" w:cstheme="minorBidi"/>
              </w:rPr>
            </w:pPr>
            <w:r w:rsidRPr="00CD0FE5">
              <w:rPr>
                <w:rFonts w:asciiTheme="minorHAnsi" w:eastAsiaTheme="minorEastAsia" w:hAnsiTheme="minorHAnsi" w:cstheme="minorBidi"/>
              </w:rPr>
              <w:t>-0.1405</w:t>
            </w:r>
          </w:p>
          <w:p w:rsidR="00CD0FE5" w:rsidRDefault="00375AFC">
            <w:pPr>
              <w:jc w:val="center"/>
              <w:rPr>
                <w:rFonts w:asciiTheme="minorHAnsi" w:eastAsiaTheme="minorEastAsia" w:hAnsiTheme="minorHAnsi" w:cstheme="minorBidi"/>
              </w:rPr>
            </w:pPr>
            <w:r>
              <w:rPr>
                <w:rFonts w:asciiTheme="minorHAnsi" w:eastAsiaTheme="minorEastAsia" w:hAnsiTheme="minorHAnsi" w:cstheme="minorBidi"/>
              </w:rPr>
              <w:t>(</w:t>
            </w:r>
            <w:r w:rsidRPr="00375AFC">
              <w:rPr>
                <w:rFonts w:asciiTheme="minorHAnsi" w:eastAsiaTheme="minorEastAsia" w:hAnsiTheme="minorHAnsi" w:cstheme="minorBidi"/>
              </w:rPr>
              <w:t>0.3358</w:t>
            </w:r>
            <w:r>
              <w:rPr>
                <w:rFonts w:asciiTheme="minorHAnsi" w:eastAsiaTheme="minorEastAsia" w:hAnsiTheme="minorHAnsi" w:cstheme="minorBidi"/>
              </w:rPr>
              <w:t>)</w:t>
            </w:r>
          </w:p>
        </w:tc>
        <w:tc>
          <w:tcPr>
            <w:tcW w:w="765" w:type="pct"/>
          </w:tcPr>
          <w:p w:rsidR="00BB5C9D" w:rsidRDefault="00BB5C9D">
            <w:pPr>
              <w:jc w:val="center"/>
              <w:rPr>
                <w:rFonts w:asciiTheme="minorHAnsi" w:eastAsiaTheme="minorEastAsia" w:hAnsiTheme="minorHAnsi" w:cstheme="minorBidi"/>
              </w:rPr>
            </w:pPr>
            <w:r>
              <w:rPr>
                <w:rFonts w:asciiTheme="minorHAnsi" w:eastAsiaTheme="minorEastAsia" w:hAnsiTheme="minorHAnsi" w:cstheme="minorBidi"/>
              </w:rPr>
              <w:t>1,000</w:t>
            </w:r>
          </w:p>
        </w:tc>
        <w:tc>
          <w:tcPr>
            <w:tcW w:w="413" w:type="pct"/>
          </w:tcPr>
          <w:p w:rsidR="00BB5C9D" w:rsidRDefault="00BB5C9D"/>
        </w:tc>
      </w:tr>
      <w:tr w:rsidR="00BB5C9D" w:rsidTr="00B5368F">
        <w:trPr>
          <w:trHeight w:val="278"/>
        </w:trPr>
        <w:tc>
          <w:tcPr>
            <w:tcW w:w="927" w:type="pct"/>
            <w:noWrap/>
          </w:tcPr>
          <w:p w:rsidR="00BB5C9D" w:rsidRPr="009B4AE7" w:rsidRDefault="00CD0FE5">
            <w:pPr>
              <w:rPr>
                <w:rFonts w:ascii="Times New Roman" w:eastAsiaTheme="minorEastAsia" w:hAnsi="Times New Roman"/>
                <w:sz w:val="24"/>
                <w:szCs w:val="24"/>
              </w:rPr>
            </w:pPr>
            <w:r w:rsidRPr="009B4AE7">
              <w:rPr>
                <w:rFonts w:ascii="Times New Roman" w:eastAsiaTheme="minorEastAsia" w:hAnsi="Times New Roman"/>
                <w:sz w:val="24"/>
                <w:szCs w:val="24"/>
              </w:rPr>
              <w:t>Log</w:t>
            </w:r>
            <w:r w:rsidR="0030036B">
              <w:rPr>
                <w:rFonts w:ascii="Times New Roman" w:eastAsiaTheme="minorEastAsia" w:hAnsi="Times New Roman"/>
                <w:sz w:val="24"/>
                <w:szCs w:val="24"/>
              </w:rPr>
              <w:t>Trade</w:t>
            </w:r>
          </w:p>
        </w:tc>
        <w:tc>
          <w:tcPr>
            <w:tcW w:w="863" w:type="pct"/>
          </w:tcPr>
          <w:p w:rsidR="00BB5C9D" w:rsidRDefault="00BC5F6E" w:rsidP="00375AFC">
            <w:pPr>
              <w:jc w:val="center"/>
              <w:rPr>
                <w:rFonts w:eastAsiaTheme="minorEastAsia"/>
              </w:rPr>
            </w:pPr>
            <w:r w:rsidRPr="00BC5F6E">
              <w:rPr>
                <w:rFonts w:eastAsiaTheme="minorEastAsia"/>
              </w:rPr>
              <w:t>-0.1376</w:t>
            </w:r>
          </w:p>
          <w:p w:rsidR="009B4AE7" w:rsidRDefault="0055612A" w:rsidP="00375AFC">
            <w:pPr>
              <w:jc w:val="center"/>
              <w:rPr>
                <w:rFonts w:eastAsiaTheme="minorEastAsia"/>
              </w:rPr>
            </w:pPr>
            <w:r>
              <w:rPr>
                <w:rFonts w:eastAsiaTheme="minorEastAsia"/>
              </w:rPr>
              <w:t>(</w:t>
            </w:r>
            <w:r w:rsidRPr="0055612A">
              <w:rPr>
                <w:rFonts w:eastAsiaTheme="minorEastAsia"/>
              </w:rPr>
              <w:t>0.3457</w:t>
            </w:r>
            <w:r>
              <w:rPr>
                <w:rFonts w:eastAsiaTheme="minorEastAsia"/>
              </w:rPr>
              <w:t>)</w:t>
            </w:r>
          </w:p>
        </w:tc>
        <w:tc>
          <w:tcPr>
            <w:tcW w:w="727" w:type="pct"/>
          </w:tcPr>
          <w:p w:rsidR="00BB5C9D" w:rsidRDefault="009B4AE7" w:rsidP="00375AFC">
            <w:pPr>
              <w:jc w:val="center"/>
              <w:rPr>
                <w:rFonts w:eastAsiaTheme="minorEastAsia"/>
              </w:rPr>
            </w:pPr>
            <w:r w:rsidRPr="009B4AE7">
              <w:rPr>
                <w:rFonts w:eastAsiaTheme="minorEastAsia"/>
              </w:rPr>
              <w:t>0.0816</w:t>
            </w:r>
          </w:p>
          <w:p w:rsidR="009B4AE7" w:rsidRDefault="00E76133" w:rsidP="00375AFC">
            <w:pPr>
              <w:jc w:val="center"/>
              <w:rPr>
                <w:rFonts w:eastAsiaTheme="minorEastAsia"/>
              </w:rPr>
            </w:pPr>
            <w:r>
              <w:rPr>
                <w:rFonts w:eastAsiaTheme="minorEastAsia"/>
              </w:rPr>
              <w:t>(</w:t>
            </w:r>
            <w:r w:rsidRPr="00E76133">
              <w:rPr>
                <w:rFonts w:eastAsiaTheme="minorEastAsia"/>
              </w:rPr>
              <w:t>0.5773</w:t>
            </w:r>
            <w:r>
              <w:rPr>
                <w:rFonts w:eastAsiaTheme="minorEastAsia"/>
              </w:rPr>
              <w:t>)</w:t>
            </w:r>
          </w:p>
        </w:tc>
        <w:tc>
          <w:tcPr>
            <w:tcW w:w="768" w:type="pct"/>
          </w:tcPr>
          <w:p w:rsidR="00BB5C9D" w:rsidRDefault="009B4AE7">
            <w:pPr>
              <w:jc w:val="center"/>
              <w:rPr>
                <w:rFonts w:eastAsiaTheme="minorEastAsia"/>
              </w:rPr>
            </w:pPr>
            <w:r w:rsidRPr="009B4AE7">
              <w:rPr>
                <w:rFonts w:eastAsiaTheme="minorEastAsia"/>
              </w:rPr>
              <w:t>0.1197</w:t>
            </w:r>
          </w:p>
          <w:p w:rsidR="009B4AE7" w:rsidRDefault="00E76133">
            <w:pPr>
              <w:jc w:val="center"/>
              <w:rPr>
                <w:rFonts w:eastAsiaTheme="minorEastAsia"/>
              </w:rPr>
            </w:pPr>
            <w:r>
              <w:rPr>
                <w:rFonts w:eastAsiaTheme="minorEastAsia"/>
              </w:rPr>
              <w:t>(</w:t>
            </w:r>
            <w:r w:rsidRPr="00E76133">
              <w:rPr>
                <w:rFonts w:eastAsiaTheme="minorEastAsia"/>
              </w:rPr>
              <w:t>0.4126</w:t>
            </w:r>
            <w:r>
              <w:rPr>
                <w:rFonts w:eastAsiaTheme="minorEastAsia"/>
              </w:rPr>
              <w:t>)</w:t>
            </w:r>
          </w:p>
        </w:tc>
        <w:tc>
          <w:tcPr>
            <w:tcW w:w="537" w:type="pct"/>
          </w:tcPr>
          <w:p w:rsidR="00BB5C9D" w:rsidRDefault="009B4AE7">
            <w:pPr>
              <w:jc w:val="center"/>
              <w:rPr>
                <w:rFonts w:eastAsiaTheme="minorEastAsia"/>
              </w:rPr>
            </w:pPr>
            <w:r w:rsidRPr="009B4AE7">
              <w:rPr>
                <w:rFonts w:eastAsiaTheme="minorEastAsia"/>
              </w:rPr>
              <w:t>-0.1120</w:t>
            </w:r>
          </w:p>
          <w:p w:rsidR="009B4AE7" w:rsidRDefault="00E76133">
            <w:pPr>
              <w:jc w:val="center"/>
              <w:rPr>
                <w:rFonts w:eastAsiaTheme="minorEastAsia"/>
              </w:rPr>
            </w:pPr>
            <w:r w:rsidRPr="00E76133">
              <w:rPr>
                <w:rFonts w:eastAsiaTheme="minorEastAsia"/>
              </w:rPr>
              <w:t>0.4436</w:t>
            </w:r>
          </w:p>
        </w:tc>
        <w:tc>
          <w:tcPr>
            <w:tcW w:w="765" w:type="pct"/>
          </w:tcPr>
          <w:p w:rsidR="00BB5C9D" w:rsidRDefault="009B4AE7">
            <w:pPr>
              <w:jc w:val="center"/>
              <w:rPr>
                <w:rFonts w:eastAsiaTheme="minorEastAsia"/>
              </w:rPr>
            </w:pPr>
            <w:r w:rsidRPr="009B4AE7">
              <w:rPr>
                <w:rFonts w:eastAsiaTheme="minorEastAsia"/>
              </w:rPr>
              <w:t>0.3026</w:t>
            </w:r>
          </w:p>
          <w:p w:rsidR="009B4AE7" w:rsidRDefault="00E76133">
            <w:pPr>
              <w:jc w:val="center"/>
              <w:rPr>
                <w:rFonts w:eastAsiaTheme="minorEastAsia"/>
              </w:rPr>
            </w:pPr>
            <w:r>
              <w:rPr>
                <w:rFonts w:eastAsiaTheme="minorEastAsia"/>
              </w:rPr>
              <w:t>(</w:t>
            </w:r>
            <w:r w:rsidRPr="00E76133">
              <w:rPr>
                <w:rFonts w:eastAsiaTheme="minorEastAsia"/>
              </w:rPr>
              <w:t>0.0346</w:t>
            </w:r>
            <w:r>
              <w:rPr>
                <w:rFonts w:eastAsiaTheme="minorEastAsia"/>
              </w:rPr>
              <w:t>)</w:t>
            </w:r>
          </w:p>
        </w:tc>
        <w:tc>
          <w:tcPr>
            <w:tcW w:w="413" w:type="pct"/>
          </w:tcPr>
          <w:p w:rsidR="00BB5C9D" w:rsidRDefault="00BB5C9D">
            <w:r>
              <w:t>1,000</w:t>
            </w:r>
          </w:p>
          <w:p w:rsidR="009B4AE7" w:rsidRDefault="009B4AE7"/>
        </w:tc>
      </w:tr>
    </w:tbl>
    <w:p w:rsidR="000A7408" w:rsidRDefault="00BD2EE6" w:rsidP="00F410A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Source</w:t>
      </w:r>
      <w:r w:rsidR="0055612A">
        <w:rPr>
          <w:rFonts w:ascii="Times New Roman" w:hAnsi="Times New Roman" w:cs="Times New Roman"/>
          <w:b/>
          <w:sz w:val="24"/>
          <w:szCs w:val="24"/>
        </w:rPr>
        <w:t>: Auteur, à partir des données de WDI(2019)</w:t>
      </w:r>
    </w:p>
    <w:p w:rsidR="0055612A" w:rsidRPr="0055612A" w:rsidRDefault="0055612A" w:rsidP="000A7408">
      <w:pPr>
        <w:spacing w:line="360" w:lineRule="auto"/>
        <w:jc w:val="both"/>
        <w:rPr>
          <w:rFonts w:ascii="Times New Roman" w:hAnsi="Times New Roman" w:cs="Times New Roman"/>
          <w:sz w:val="24"/>
          <w:szCs w:val="24"/>
        </w:rPr>
      </w:pPr>
      <w:r>
        <w:rPr>
          <w:rFonts w:ascii="Times New Roman" w:hAnsi="Times New Roman" w:cs="Times New Roman"/>
          <w:b/>
          <w:sz w:val="24"/>
          <w:szCs w:val="24"/>
        </w:rPr>
        <w:t>***</w:t>
      </w:r>
      <w:r w:rsidR="00F410A6">
        <w:rPr>
          <w:rFonts w:ascii="Times New Roman" w:hAnsi="Times New Roman" w:cs="Times New Roman"/>
          <w:sz w:val="24"/>
          <w:szCs w:val="24"/>
        </w:rPr>
        <w:t xml:space="preserve">significativité au seuil de </w:t>
      </w:r>
      <w:r>
        <w:rPr>
          <w:rFonts w:ascii="Times New Roman" w:hAnsi="Times New Roman" w:cs="Times New Roman"/>
          <w:sz w:val="24"/>
          <w:szCs w:val="24"/>
        </w:rPr>
        <w:t>1% et le</w:t>
      </w:r>
      <w:r w:rsidR="007402A2">
        <w:rPr>
          <w:rFonts w:ascii="Times New Roman" w:hAnsi="Times New Roman" w:cs="Times New Roman"/>
          <w:sz w:val="24"/>
          <w:szCs w:val="24"/>
        </w:rPr>
        <w:t>s valeurs (.) représentent les p</w:t>
      </w:r>
      <w:r w:rsidR="00DB5164">
        <w:rPr>
          <w:rFonts w:ascii="Times New Roman" w:hAnsi="Times New Roman" w:cs="Times New Roman"/>
          <w:sz w:val="24"/>
          <w:szCs w:val="24"/>
        </w:rPr>
        <w:t>-</w:t>
      </w:r>
      <w:r>
        <w:rPr>
          <w:rFonts w:ascii="Times New Roman" w:hAnsi="Times New Roman" w:cs="Times New Roman"/>
          <w:sz w:val="24"/>
          <w:szCs w:val="24"/>
        </w:rPr>
        <w:t xml:space="preserve"> values</w:t>
      </w:r>
    </w:p>
    <w:p w:rsidR="00226A7C" w:rsidRPr="0012299E" w:rsidRDefault="00375AFC" w:rsidP="0012299E">
      <w:pPr>
        <w:spacing w:line="360" w:lineRule="auto"/>
        <w:jc w:val="both"/>
        <w:rPr>
          <w:rFonts w:ascii="Times New Roman" w:hAnsi="Times New Roman" w:cs="Times New Roman"/>
          <w:sz w:val="24"/>
          <w:szCs w:val="24"/>
        </w:rPr>
      </w:pPr>
      <w:r>
        <w:rPr>
          <w:rFonts w:ascii="Times New Roman" w:hAnsi="Times New Roman" w:cs="Times New Roman"/>
          <w:sz w:val="24"/>
          <w:szCs w:val="24"/>
        </w:rPr>
        <w:t>Au regard de la matrice de corrélation, nous pouvons constater</w:t>
      </w:r>
      <w:r w:rsidR="00E76133">
        <w:rPr>
          <w:rFonts w:ascii="Times New Roman" w:hAnsi="Times New Roman" w:cs="Times New Roman"/>
          <w:sz w:val="24"/>
          <w:szCs w:val="24"/>
        </w:rPr>
        <w:t xml:space="preserve"> de prime abord la corrélation négative mais non significative entre notre variable d’intérêt (dette extérieure) et</w:t>
      </w:r>
      <w:r w:rsidR="00CF285D">
        <w:rPr>
          <w:rFonts w:ascii="Times New Roman" w:hAnsi="Times New Roman" w:cs="Times New Roman"/>
          <w:sz w:val="24"/>
          <w:szCs w:val="24"/>
        </w:rPr>
        <w:t xml:space="preserve"> le PIB par Habitant. Toutefois, un coefficient de corrélation non significatif n’indique en rien l’absence de relation entre ces deux variables. De plus nous pouvons noter une corrélation </w:t>
      </w:r>
      <w:r w:rsidR="00F01EB8">
        <w:rPr>
          <w:rFonts w:ascii="Times New Roman" w:hAnsi="Times New Roman" w:cs="Times New Roman"/>
          <w:sz w:val="24"/>
          <w:szCs w:val="24"/>
        </w:rPr>
        <w:t xml:space="preserve">négative et positive </w:t>
      </w:r>
      <w:r w:rsidR="00ED31BA">
        <w:rPr>
          <w:rFonts w:ascii="Times New Roman" w:hAnsi="Times New Roman" w:cs="Times New Roman"/>
          <w:sz w:val="24"/>
          <w:szCs w:val="24"/>
        </w:rPr>
        <w:t>entre le PIB par Habitant et respectivement les dépenses publiques et l’investissement. En</w:t>
      </w:r>
      <w:r w:rsidR="00C5377B">
        <w:rPr>
          <w:rFonts w:ascii="Times New Roman" w:hAnsi="Times New Roman" w:cs="Times New Roman"/>
          <w:sz w:val="24"/>
          <w:szCs w:val="24"/>
        </w:rPr>
        <w:t>fin, l’on peut s’apercevoir qu’il existe une forte corrélation mais négative entre l’investissement public et les dépenses de l’Etat.</w:t>
      </w:r>
    </w:p>
    <w:p w:rsidR="00226A7C" w:rsidRPr="00AD2FD6" w:rsidRDefault="00C5377B" w:rsidP="0074494D">
      <w:pPr>
        <w:pStyle w:val="Titre2"/>
        <w:numPr>
          <w:ilvl w:val="0"/>
          <w:numId w:val="22"/>
        </w:numPr>
      </w:pPr>
      <w:bookmarkStart w:id="58" w:name="_Toc72144283"/>
      <w:r w:rsidRPr="00AD2FD6">
        <w:t>Les tests de stationnarité</w:t>
      </w:r>
      <w:bookmarkEnd w:id="58"/>
    </w:p>
    <w:p w:rsidR="00383A72" w:rsidRPr="003E6B57" w:rsidRDefault="00AD2FD6" w:rsidP="00A77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Les tests de stationnarité nous permettent de vérifier la stationnarité ou non des séries. Ils nous indiquent également les niveaux d’intégrations de ces variables, information nous guidant dans le choix du modèle idoine.</w:t>
      </w:r>
    </w:p>
    <w:p w:rsidR="008F64DE" w:rsidRPr="008F64DE" w:rsidRDefault="008F64DE" w:rsidP="008979A3">
      <w:pPr>
        <w:spacing w:after="0" w:line="360" w:lineRule="auto"/>
        <w:jc w:val="both"/>
        <w:rPr>
          <w:rFonts w:ascii="Times New Roman" w:hAnsi="Times New Roman" w:cs="Times New Roman"/>
          <w:b/>
          <w:sz w:val="24"/>
          <w:szCs w:val="24"/>
        </w:rPr>
      </w:pPr>
      <w:r w:rsidRPr="008F64DE">
        <w:rPr>
          <w:rFonts w:ascii="Times New Roman" w:hAnsi="Times New Roman" w:cs="Times New Roman"/>
          <w:b/>
          <w:sz w:val="24"/>
          <w:szCs w:val="24"/>
        </w:rPr>
        <w:t>Tableau3 : Résultats des tests de stationnarité des séries</w:t>
      </w:r>
    </w:p>
    <w:tbl>
      <w:tblPr>
        <w:tblStyle w:val="TableauListe31"/>
        <w:tblW w:w="0" w:type="auto"/>
        <w:tblLook w:val="0000"/>
      </w:tblPr>
      <w:tblGrid>
        <w:gridCol w:w="1658"/>
        <w:gridCol w:w="1331"/>
        <w:gridCol w:w="1374"/>
        <w:gridCol w:w="1236"/>
        <w:gridCol w:w="1237"/>
        <w:gridCol w:w="1368"/>
        <w:gridCol w:w="825"/>
      </w:tblGrid>
      <w:tr w:rsidR="00762F08" w:rsidTr="00B5368F">
        <w:trPr>
          <w:gridBefore w:val="1"/>
          <w:cnfStyle w:val="000000100000"/>
          <w:trHeight w:val="452"/>
        </w:trPr>
        <w:tc>
          <w:tcPr>
            <w:cnfStyle w:val="000010000000"/>
            <w:tcW w:w="3941" w:type="dxa"/>
            <w:gridSpan w:val="3"/>
          </w:tcPr>
          <w:p w:rsidR="00725A7E" w:rsidRDefault="00725A7E" w:rsidP="00725A7E">
            <w:pPr>
              <w:spacing w:line="360" w:lineRule="auto"/>
              <w:jc w:val="center"/>
              <w:rPr>
                <w:rFonts w:ascii="Times New Roman" w:hAnsi="Times New Roman" w:cs="Times New Roman"/>
                <w:sz w:val="24"/>
                <w:szCs w:val="24"/>
              </w:rPr>
            </w:pPr>
            <w:bookmarkStart w:id="59" w:name="_Hlk72145966"/>
            <w:r>
              <w:rPr>
                <w:rFonts w:ascii="Times New Roman" w:hAnsi="Times New Roman" w:cs="Times New Roman"/>
                <w:sz w:val="24"/>
                <w:szCs w:val="24"/>
              </w:rPr>
              <w:t>TEST EN NIVEAU</w:t>
            </w:r>
          </w:p>
        </w:tc>
        <w:tc>
          <w:tcPr>
            <w:tcW w:w="3343" w:type="dxa"/>
            <w:gridSpan w:val="3"/>
          </w:tcPr>
          <w:p w:rsidR="00725A7E" w:rsidRDefault="00725A7E" w:rsidP="00486209">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TEST EN DIFFERENCE 1</w:t>
            </w:r>
            <w:r w:rsidRPr="00725A7E">
              <w:rPr>
                <w:rFonts w:ascii="Times New Roman" w:hAnsi="Times New Roman" w:cs="Times New Roman"/>
                <w:sz w:val="24"/>
                <w:szCs w:val="24"/>
                <w:vertAlign w:val="superscript"/>
              </w:rPr>
              <w:t>ière</w:t>
            </w:r>
          </w:p>
        </w:tc>
      </w:tr>
      <w:tr w:rsidR="00543EDD" w:rsidTr="00B5368F">
        <w:trPr>
          <w:trHeight w:val="295"/>
        </w:trPr>
        <w:tc>
          <w:tcPr>
            <w:cnfStyle w:val="000010000000"/>
            <w:tcW w:w="1658" w:type="dxa"/>
            <w:noWrap/>
          </w:tcPr>
          <w:p w:rsidR="00762F08" w:rsidRPr="001E2C14" w:rsidRDefault="00762F08" w:rsidP="001F3498">
            <w:pPr>
              <w:rPr>
                <w:rFonts w:eastAsiaTheme="minorEastAsia"/>
              </w:rPr>
            </w:pPr>
            <w:r w:rsidRPr="001E2C14">
              <w:rPr>
                <w:rFonts w:eastAsiaTheme="minorEastAsia"/>
              </w:rPr>
              <w:t>Variables</w:t>
            </w:r>
          </w:p>
        </w:tc>
        <w:tc>
          <w:tcPr>
            <w:tcW w:w="1331" w:type="dxa"/>
          </w:tcPr>
          <w:p w:rsidR="00762F08" w:rsidRPr="009B4AE7" w:rsidRDefault="00762F08" w:rsidP="001F3498">
            <w:pPr>
              <w:cnfStyle w:val="000000000000"/>
              <w:rPr>
                <w:rFonts w:ascii="Times New Roman" w:eastAsiaTheme="minorEastAsia" w:hAnsi="Times New Roman" w:cs="Times New Roman"/>
              </w:rPr>
            </w:pPr>
            <w:r>
              <w:rPr>
                <w:rFonts w:ascii="Times New Roman" w:eastAsiaTheme="minorEastAsia" w:hAnsi="Times New Roman" w:cs="Times New Roman"/>
              </w:rPr>
              <w:t>ADF</w:t>
            </w:r>
          </w:p>
        </w:tc>
        <w:tc>
          <w:tcPr>
            <w:cnfStyle w:val="000010000000"/>
            <w:tcW w:w="1374" w:type="dxa"/>
          </w:tcPr>
          <w:p w:rsidR="00762F08" w:rsidRPr="009B4AE7" w:rsidRDefault="00762F08" w:rsidP="001F3498">
            <w:pPr>
              <w:jc w:val="center"/>
              <w:rPr>
                <w:rFonts w:ascii="Times New Roman" w:eastAsiaTheme="minorEastAsia" w:hAnsi="Times New Roman" w:cs="Times New Roman"/>
              </w:rPr>
            </w:pPr>
            <w:r>
              <w:rPr>
                <w:rFonts w:ascii="Times New Roman" w:eastAsiaTheme="minorEastAsia" w:hAnsi="Times New Roman" w:cs="Times New Roman"/>
              </w:rPr>
              <w:t>PP</w:t>
            </w:r>
          </w:p>
        </w:tc>
        <w:tc>
          <w:tcPr>
            <w:tcW w:w="1236" w:type="dxa"/>
          </w:tcPr>
          <w:p w:rsidR="00762F08" w:rsidRPr="009B4AE7" w:rsidRDefault="00762F08" w:rsidP="001F3498">
            <w:pPr>
              <w:cnfStyle w:val="000000000000"/>
              <w:rPr>
                <w:rFonts w:ascii="Times New Roman" w:eastAsiaTheme="minorEastAsia" w:hAnsi="Times New Roman" w:cs="Times New Roman"/>
              </w:rPr>
            </w:pPr>
            <w:r>
              <w:rPr>
                <w:rFonts w:ascii="Times New Roman" w:eastAsiaTheme="minorEastAsia" w:hAnsi="Times New Roman" w:cs="Times New Roman"/>
              </w:rPr>
              <w:t>KPSS</w:t>
            </w:r>
          </w:p>
        </w:tc>
        <w:tc>
          <w:tcPr>
            <w:cnfStyle w:val="000010000000"/>
            <w:tcW w:w="1237" w:type="dxa"/>
          </w:tcPr>
          <w:p w:rsidR="00762F08" w:rsidRPr="009B4AE7" w:rsidRDefault="00762F08" w:rsidP="001F3498">
            <w:pPr>
              <w:jc w:val="center"/>
              <w:rPr>
                <w:rFonts w:ascii="Times New Roman" w:eastAsiaTheme="minorEastAsia" w:hAnsi="Times New Roman" w:cs="Times New Roman"/>
              </w:rPr>
            </w:pPr>
            <w:r>
              <w:rPr>
                <w:rFonts w:ascii="Times New Roman" w:eastAsiaTheme="minorEastAsia" w:hAnsi="Times New Roman" w:cs="Times New Roman"/>
              </w:rPr>
              <w:t>ADF</w:t>
            </w:r>
          </w:p>
        </w:tc>
        <w:tc>
          <w:tcPr>
            <w:tcW w:w="1368" w:type="dxa"/>
          </w:tcPr>
          <w:p w:rsidR="00762F08" w:rsidRPr="009B4AE7" w:rsidRDefault="00762F08" w:rsidP="001F3498">
            <w:pPr>
              <w:jc w:val="center"/>
              <w:cnfStyle w:val="000000000000"/>
              <w:rPr>
                <w:rFonts w:ascii="Times New Roman" w:eastAsiaTheme="minorEastAsia" w:hAnsi="Times New Roman" w:cs="Times New Roman"/>
              </w:rPr>
            </w:pPr>
            <w:r>
              <w:rPr>
                <w:rFonts w:ascii="Times New Roman" w:eastAsiaTheme="minorEastAsia" w:hAnsi="Times New Roman" w:cs="Times New Roman"/>
              </w:rPr>
              <w:t>PP</w:t>
            </w:r>
          </w:p>
        </w:tc>
        <w:tc>
          <w:tcPr>
            <w:cnfStyle w:val="000010000000"/>
            <w:tcW w:w="738" w:type="dxa"/>
          </w:tcPr>
          <w:p w:rsidR="00762F08" w:rsidRPr="009B4AE7" w:rsidRDefault="00762F08" w:rsidP="001F3498">
            <w:pPr>
              <w:rPr>
                <w:rFonts w:ascii="Times New Roman" w:hAnsi="Times New Roman" w:cs="Times New Roman"/>
              </w:rPr>
            </w:pPr>
            <w:r>
              <w:rPr>
                <w:rFonts w:ascii="Times New Roman" w:hAnsi="Times New Roman" w:cs="Times New Roman"/>
              </w:rPr>
              <w:t>KPSS</w:t>
            </w:r>
          </w:p>
        </w:tc>
      </w:tr>
      <w:tr w:rsidR="00762F08" w:rsidTr="00B5368F">
        <w:trPr>
          <w:cnfStyle w:val="000000100000"/>
          <w:trHeight w:val="280"/>
        </w:trPr>
        <w:tc>
          <w:tcPr>
            <w:cnfStyle w:val="000010000000"/>
            <w:tcW w:w="1658" w:type="dxa"/>
            <w:noWrap/>
          </w:tcPr>
          <w:p w:rsidR="00762F08" w:rsidRPr="009B4AE7" w:rsidRDefault="00762F08" w:rsidP="001F3498">
            <w:pPr>
              <w:rPr>
                <w:rFonts w:ascii="Times New Roman" w:eastAsiaTheme="minorEastAsia" w:hAnsi="Times New Roman" w:cs="Times New Roman"/>
                <w:sz w:val="24"/>
                <w:szCs w:val="24"/>
              </w:rPr>
            </w:pPr>
            <w:r w:rsidRPr="009B4AE7">
              <w:rPr>
                <w:rFonts w:ascii="Times New Roman" w:eastAsiaTheme="minorEastAsia" w:hAnsi="Times New Roman" w:cs="Times New Roman"/>
                <w:sz w:val="24"/>
                <w:szCs w:val="24"/>
              </w:rPr>
              <w:t>Log (GDP-capita)</w:t>
            </w:r>
          </w:p>
        </w:tc>
        <w:tc>
          <w:tcPr>
            <w:tcW w:w="1331" w:type="dxa"/>
          </w:tcPr>
          <w:p w:rsidR="00762F08" w:rsidRDefault="000C6E3C" w:rsidP="001F3498">
            <w:pPr>
              <w:jc w:val="center"/>
              <w:cnfStyle w:val="000000100000"/>
              <w:rPr>
                <w:rFonts w:eastAsiaTheme="minorEastAsia"/>
              </w:rPr>
            </w:pPr>
            <w:r>
              <w:rPr>
                <w:rFonts w:eastAsiaTheme="minorEastAsia"/>
              </w:rPr>
              <w:t>-1,,83</w:t>
            </w:r>
          </w:p>
          <w:p w:rsidR="000C6E3C" w:rsidRDefault="000C6E3C" w:rsidP="001F3498">
            <w:pPr>
              <w:jc w:val="center"/>
              <w:cnfStyle w:val="000000100000"/>
              <w:rPr>
                <w:rFonts w:eastAsiaTheme="minorEastAsia"/>
              </w:rPr>
            </w:pPr>
            <w:r>
              <w:rPr>
                <w:rFonts w:eastAsiaTheme="minorEastAsia"/>
              </w:rPr>
              <w:t>-4,16</w:t>
            </w:r>
          </w:p>
        </w:tc>
        <w:tc>
          <w:tcPr>
            <w:cnfStyle w:val="000010000000"/>
            <w:tcW w:w="1374" w:type="dxa"/>
          </w:tcPr>
          <w:p w:rsidR="00762F08" w:rsidRDefault="000C6E3C" w:rsidP="001F3498">
            <w:pPr>
              <w:jc w:val="center"/>
              <w:rPr>
                <w:rFonts w:eastAsiaTheme="minorEastAsia"/>
              </w:rPr>
            </w:pPr>
            <w:r>
              <w:rPr>
                <w:rFonts w:eastAsiaTheme="minorEastAsia"/>
              </w:rPr>
              <w:t>-2,17</w:t>
            </w:r>
          </w:p>
          <w:p w:rsidR="000C6E3C" w:rsidRDefault="000C6E3C" w:rsidP="001F3498">
            <w:pPr>
              <w:jc w:val="center"/>
              <w:rPr>
                <w:rFonts w:eastAsiaTheme="minorEastAsia"/>
              </w:rPr>
            </w:pPr>
            <w:r>
              <w:rPr>
                <w:rFonts w:eastAsiaTheme="minorEastAsia"/>
              </w:rPr>
              <w:t>-4,16</w:t>
            </w:r>
          </w:p>
        </w:tc>
        <w:tc>
          <w:tcPr>
            <w:tcW w:w="1236" w:type="dxa"/>
          </w:tcPr>
          <w:p w:rsidR="00762F08" w:rsidRDefault="000C6E3C" w:rsidP="001F3498">
            <w:pPr>
              <w:jc w:val="center"/>
              <w:cnfStyle w:val="000000100000"/>
              <w:rPr>
                <w:rFonts w:eastAsiaTheme="minorEastAsia"/>
              </w:rPr>
            </w:pPr>
            <w:r>
              <w:rPr>
                <w:rFonts w:eastAsiaTheme="minorEastAsia"/>
              </w:rPr>
              <w:t>0,112</w:t>
            </w:r>
          </w:p>
          <w:p w:rsidR="000C6E3C" w:rsidRDefault="000C6E3C" w:rsidP="001F3498">
            <w:pPr>
              <w:jc w:val="center"/>
              <w:cnfStyle w:val="000000100000"/>
              <w:rPr>
                <w:rFonts w:eastAsiaTheme="minorEastAsia"/>
              </w:rPr>
            </w:pPr>
            <w:r>
              <w:rPr>
                <w:rFonts w:eastAsiaTheme="minorEastAsia"/>
              </w:rPr>
              <w:t>0,119</w:t>
            </w:r>
          </w:p>
        </w:tc>
        <w:tc>
          <w:tcPr>
            <w:cnfStyle w:val="000010000000"/>
            <w:tcW w:w="1237" w:type="dxa"/>
          </w:tcPr>
          <w:p w:rsidR="00762F08" w:rsidRDefault="00CB072F" w:rsidP="001F3498">
            <w:pPr>
              <w:jc w:val="center"/>
              <w:rPr>
                <w:rFonts w:eastAsiaTheme="minorEastAsia"/>
              </w:rPr>
            </w:pPr>
            <w:r>
              <w:rPr>
                <w:rFonts w:eastAsiaTheme="minorEastAsia"/>
              </w:rPr>
              <w:t>-4,77***</w:t>
            </w:r>
          </w:p>
          <w:p w:rsidR="00CB072F" w:rsidRDefault="00CB072F" w:rsidP="001F3498">
            <w:pPr>
              <w:jc w:val="center"/>
              <w:rPr>
                <w:rFonts w:eastAsiaTheme="minorEastAsia"/>
              </w:rPr>
            </w:pPr>
            <w:r>
              <w:rPr>
                <w:rFonts w:eastAsiaTheme="minorEastAsia"/>
              </w:rPr>
              <w:t>-4,16</w:t>
            </w:r>
          </w:p>
        </w:tc>
        <w:tc>
          <w:tcPr>
            <w:tcW w:w="1368" w:type="dxa"/>
          </w:tcPr>
          <w:p w:rsidR="00762F08" w:rsidRDefault="00CB072F" w:rsidP="001F3498">
            <w:pPr>
              <w:jc w:val="center"/>
              <w:cnfStyle w:val="000000100000"/>
              <w:rPr>
                <w:rFonts w:eastAsiaTheme="minorEastAsia"/>
              </w:rPr>
            </w:pPr>
            <w:r>
              <w:rPr>
                <w:rFonts w:eastAsiaTheme="minorEastAsia"/>
              </w:rPr>
              <w:t>-4,78***</w:t>
            </w:r>
          </w:p>
          <w:p w:rsidR="00CB072F" w:rsidRDefault="00CB072F" w:rsidP="001F3498">
            <w:pPr>
              <w:jc w:val="center"/>
              <w:cnfStyle w:val="000000100000"/>
              <w:rPr>
                <w:rFonts w:eastAsiaTheme="minorEastAsia"/>
              </w:rPr>
            </w:pPr>
            <w:r>
              <w:rPr>
                <w:rFonts w:eastAsiaTheme="minorEastAsia"/>
              </w:rPr>
              <w:t>-4,16</w:t>
            </w:r>
          </w:p>
        </w:tc>
        <w:tc>
          <w:tcPr>
            <w:cnfStyle w:val="000010000000"/>
            <w:tcW w:w="738" w:type="dxa"/>
          </w:tcPr>
          <w:p w:rsidR="00762F08" w:rsidRDefault="00CB072F" w:rsidP="001F3498">
            <w:r>
              <w:t>0,148</w:t>
            </w:r>
          </w:p>
          <w:p w:rsidR="00CB072F" w:rsidRDefault="00CB072F" w:rsidP="001F3498">
            <w:r>
              <w:t>0,146</w:t>
            </w:r>
          </w:p>
        </w:tc>
      </w:tr>
      <w:tr w:rsidR="00762F08" w:rsidTr="00B5368F">
        <w:trPr>
          <w:trHeight w:val="266"/>
        </w:trPr>
        <w:tc>
          <w:tcPr>
            <w:cnfStyle w:val="000010000000"/>
            <w:tcW w:w="1658" w:type="dxa"/>
            <w:noWrap/>
          </w:tcPr>
          <w:p w:rsidR="00762F08" w:rsidRPr="009B4AE7" w:rsidRDefault="00762F08" w:rsidP="001F3498">
            <w:pPr>
              <w:rPr>
                <w:rFonts w:ascii="Times New Roman" w:eastAsiaTheme="minorEastAsia" w:hAnsi="Times New Roman" w:cs="Times New Roman"/>
                <w:sz w:val="24"/>
                <w:szCs w:val="24"/>
              </w:rPr>
            </w:pPr>
            <w:r w:rsidRPr="009B4AE7">
              <w:rPr>
                <w:rFonts w:ascii="Times New Roman" w:eastAsiaTheme="minorEastAsia" w:hAnsi="Times New Roman" w:cs="Times New Roman"/>
                <w:sz w:val="24"/>
                <w:szCs w:val="24"/>
              </w:rPr>
              <w:t>Log (dette)</w:t>
            </w:r>
          </w:p>
        </w:tc>
        <w:tc>
          <w:tcPr>
            <w:tcW w:w="1331" w:type="dxa"/>
          </w:tcPr>
          <w:p w:rsidR="00762F08" w:rsidRDefault="00BC0639" w:rsidP="001F3498">
            <w:pPr>
              <w:jc w:val="center"/>
              <w:cnfStyle w:val="000000000000"/>
              <w:rPr>
                <w:rFonts w:eastAsiaTheme="minorEastAsia"/>
              </w:rPr>
            </w:pPr>
            <w:r>
              <w:rPr>
                <w:rFonts w:eastAsiaTheme="minorEastAsia"/>
              </w:rPr>
              <w:t>-1,32</w:t>
            </w:r>
          </w:p>
          <w:p w:rsidR="00BC0639" w:rsidRDefault="00BC0639" w:rsidP="001F3498">
            <w:pPr>
              <w:jc w:val="center"/>
              <w:cnfStyle w:val="000000000000"/>
              <w:rPr>
                <w:rFonts w:eastAsiaTheme="minorEastAsia"/>
              </w:rPr>
            </w:pPr>
            <w:r>
              <w:rPr>
                <w:rFonts w:eastAsiaTheme="minorEastAsia"/>
              </w:rPr>
              <w:t>-4,16</w:t>
            </w:r>
          </w:p>
        </w:tc>
        <w:tc>
          <w:tcPr>
            <w:cnfStyle w:val="000010000000"/>
            <w:tcW w:w="1374" w:type="dxa"/>
          </w:tcPr>
          <w:p w:rsidR="00762F08" w:rsidRDefault="00BC0639" w:rsidP="001F3498">
            <w:pPr>
              <w:jc w:val="center"/>
              <w:rPr>
                <w:rFonts w:eastAsiaTheme="minorEastAsia"/>
              </w:rPr>
            </w:pPr>
            <w:r>
              <w:rPr>
                <w:rFonts w:eastAsiaTheme="minorEastAsia"/>
              </w:rPr>
              <w:t>-1,32</w:t>
            </w:r>
          </w:p>
          <w:p w:rsidR="00BC0639" w:rsidRDefault="00BC0639" w:rsidP="001F3498">
            <w:pPr>
              <w:jc w:val="center"/>
              <w:rPr>
                <w:rFonts w:eastAsiaTheme="minorEastAsia"/>
              </w:rPr>
            </w:pPr>
            <w:r>
              <w:rPr>
                <w:rFonts w:eastAsiaTheme="minorEastAsia"/>
              </w:rPr>
              <w:t>-4,16</w:t>
            </w:r>
          </w:p>
        </w:tc>
        <w:tc>
          <w:tcPr>
            <w:tcW w:w="1236" w:type="dxa"/>
          </w:tcPr>
          <w:p w:rsidR="00762F08" w:rsidRDefault="00BC0639" w:rsidP="001F3498">
            <w:pPr>
              <w:jc w:val="center"/>
              <w:cnfStyle w:val="000000000000"/>
              <w:rPr>
                <w:rFonts w:eastAsiaTheme="minorEastAsia"/>
              </w:rPr>
            </w:pPr>
            <w:r>
              <w:rPr>
                <w:rFonts w:eastAsiaTheme="minorEastAsia"/>
              </w:rPr>
              <w:t>0,23</w:t>
            </w:r>
          </w:p>
          <w:p w:rsidR="00BC0639" w:rsidRDefault="00BC0639" w:rsidP="001F3498">
            <w:pPr>
              <w:jc w:val="center"/>
              <w:cnfStyle w:val="000000000000"/>
              <w:rPr>
                <w:rFonts w:eastAsiaTheme="minorEastAsia"/>
              </w:rPr>
            </w:pPr>
            <w:r>
              <w:rPr>
                <w:rFonts w:eastAsiaTheme="minorEastAsia"/>
              </w:rPr>
              <w:t>0,21</w:t>
            </w:r>
          </w:p>
        </w:tc>
        <w:tc>
          <w:tcPr>
            <w:cnfStyle w:val="000010000000"/>
            <w:tcW w:w="1237" w:type="dxa"/>
          </w:tcPr>
          <w:p w:rsidR="00762F08" w:rsidRDefault="00BC0639" w:rsidP="001F3498">
            <w:pPr>
              <w:jc w:val="center"/>
              <w:rPr>
                <w:rFonts w:eastAsiaTheme="minorEastAsia"/>
              </w:rPr>
            </w:pPr>
            <w:r>
              <w:rPr>
                <w:rFonts w:eastAsiaTheme="minorEastAsia"/>
              </w:rPr>
              <w:t>-2,</w:t>
            </w:r>
            <w:r w:rsidR="007D4562">
              <w:rPr>
                <w:rFonts w:eastAsiaTheme="minorEastAsia"/>
              </w:rPr>
              <w:t>37**</w:t>
            </w:r>
          </w:p>
          <w:p w:rsidR="007D4562" w:rsidRDefault="007D4562" w:rsidP="007D4562">
            <w:pPr>
              <w:rPr>
                <w:rFonts w:eastAsiaTheme="minorEastAsia"/>
              </w:rPr>
            </w:pPr>
            <w:r>
              <w:rPr>
                <w:rFonts w:eastAsiaTheme="minorEastAsia"/>
              </w:rPr>
              <w:t xml:space="preserve">    -1,95</w:t>
            </w:r>
          </w:p>
        </w:tc>
        <w:tc>
          <w:tcPr>
            <w:tcW w:w="1368" w:type="dxa"/>
          </w:tcPr>
          <w:p w:rsidR="00762F08" w:rsidRDefault="00933C5A" w:rsidP="001F3498">
            <w:pPr>
              <w:jc w:val="center"/>
              <w:cnfStyle w:val="000000000000"/>
              <w:rPr>
                <w:rFonts w:eastAsiaTheme="minorEastAsia"/>
              </w:rPr>
            </w:pPr>
            <w:r>
              <w:rPr>
                <w:rFonts w:eastAsiaTheme="minorEastAsia"/>
              </w:rPr>
              <w:t>-7,22</w:t>
            </w:r>
            <w:r w:rsidR="007D4562">
              <w:rPr>
                <w:rFonts w:eastAsiaTheme="minorEastAsia"/>
              </w:rPr>
              <w:t>***</w:t>
            </w:r>
          </w:p>
          <w:p w:rsidR="00933C5A" w:rsidRDefault="00933C5A" w:rsidP="007D4562">
            <w:pPr>
              <w:cnfStyle w:val="000000000000"/>
              <w:rPr>
                <w:rFonts w:eastAsiaTheme="minorEastAsia"/>
              </w:rPr>
            </w:pPr>
            <w:r>
              <w:rPr>
                <w:rFonts w:eastAsiaTheme="minorEastAsia"/>
              </w:rPr>
              <w:t>-4,16</w:t>
            </w:r>
          </w:p>
        </w:tc>
        <w:tc>
          <w:tcPr>
            <w:cnfStyle w:val="000010000000"/>
            <w:tcW w:w="738" w:type="dxa"/>
          </w:tcPr>
          <w:p w:rsidR="00762F08" w:rsidRDefault="007D4562" w:rsidP="001F3498">
            <w:r>
              <w:t>0,68**</w:t>
            </w:r>
          </w:p>
          <w:p w:rsidR="007D4562" w:rsidRDefault="007D4562" w:rsidP="001F3498">
            <w:r>
              <w:t>0,46</w:t>
            </w:r>
          </w:p>
        </w:tc>
      </w:tr>
      <w:tr w:rsidR="00762F08" w:rsidTr="00B5368F">
        <w:trPr>
          <w:cnfStyle w:val="000000100000"/>
          <w:trHeight w:val="280"/>
        </w:trPr>
        <w:tc>
          <w:tcPr>
            <w:cnfStyle w:val="000010000000"/>
            <w:tcW w:w="1658" w:type="dxa"/>
            <w:noWrap/>
          </w:tcPr>
          <w:p w:rsidR="00762F08" w:rsidRPr="009B4AE7" w:rsidRDefault="00762F08" w:rsidP="001F3498">
            <w:pPr>
              <w:rPr>
                <w:rFonts w:ascii="Times New Roman" w:eastAsiaTheme="minorEastAsia" w:hAnsi="Times New Roman" w:cs="Times New Roman"/>
                <w:sz w:val="24"/>
                <w:szCs w:val="24"/>
              </w:rPr>
            </w:pPr>
            <w:r w:rsidRPr="009B4AE7">
              <w:rPr>
                <w:rFonts w:ascii="Times New Roman" w:eastAsiaTheme="minorEastAsia" w:hAnsi="Times New Roman" w:cs="Times New Roman"/>
                <w:sz w:val="24"/>
                <w:szCs w:val="24"/>
              </w:rPr>
              <w:t>Log(Gexpen)</w:t>
            </w:r>
          </w:p>
        </w:tc>
        <w:tc>
          <w:tcPr>
            <w:tcW w:w="1331" w:type="dxa"/>
          </w:tcPr>
          <w:p w:rsidR="00762F08" w:rsidRDefault="00B80B4C" w:rsidP="001F3498">
            <w:pPr>
              <w:jc w:val="center"/>
              <w:cnfStyle w:val="000000100000"/>
              <w:rPr>
                <w:rFonts w:eastAsiaTheme="minorEastAsia"/>
              </w:rPr>
            </w:pPr>
            <w:r>
              <w:rPr>
                <w:rFonts w:eastAsiaTheme="minorEastAsia"/>
              </w:rPr>
              <w:t>-3,66**</w:t>
            </w:r>
          </w:p>
          <w:p w:rsidR="001D20C6" w:rsidRDefault="00B80B4C" w:rsidP="00B80B4C">
            <w:pPr>
              <w:cnfStyle w:val="000000100000"/>
              <w:rPr>
                <w:rFonts w:eastAsiaTheme="minorEastAsia"/>
              </w:rPr>
            </w:pPr>
            <w:r>
              <w:rPr>
                <w:rFonts w:eastAsiaTheme="minorEastAsia"/>
              </w:rPr>
              <w:t xml:space="preserve">     -3,50</w:t>
            </w:r>
          </w:p>
        </w:tc>
        <w:tc>
          <w:tcPr>
            <w:cnfStyle w:val="000010000000"/>
            <w:tcW w:w="1374" w:type="dxa"/>
          </w:tcPr>
          <w:p w:rsidR="00762F08" w:rsidRDefault="00B80B4C" w:rsidP="001F3498">
            <w:pPr>
              <w:jc w:val="center"/>
              <w:rPr>
                <w:rFonts w:eastAsiaTheme="minorEastAsia"/>
              </w:rPr>
            </w:pPr>
            <w:r>
              <w:rPr>
                <w:rFonts w:eastAsiaTheme="minorEastAsia"/>
              </w:rPr>
              <w:t xml:space="preserve">    -3,60**</w:t>
            </w:r>
          </w:p>
          <w:p w:rsidR="00B80B4C" w:rsidRDefault="00B80B4C" w:rsidP="00B80B4C">
            <w:pPr>
              <w:rPr>
                <w:rFonts w:eastAsiaTheme="minorEastAsia"/>
              </w:rPr>
            </w:pPr>
            <w:r>
              <w:rPr>
                <w:rFonts w:eastAsiaTheme="minorEastAsia"/>
              </w:rPr>
              <w:t xml:space="preserve">       -3,50</w:t>
            </w:r>
          </w:p>
        </w:tc>
        <w:tc>
          <w:tcPr>
            <w:tcW w:w="1236" w:type="dxa"/>
          </w:tcPr>
          <w:p w:rsidR="00762F08" w:rsidRDefault="001D20C6" w:rsidP="001F3498">
            <w:pPr>
              <w:jc w:val="center"/>
              <w:cnfStyle w:val="000000100000"/>
              <w:rPr>
                <w:rFonts w:eastAsiaTheme="minorEastAsia"/>
              </w:rPr>
            </w:pPr>
            <w:r>
              <w:rPr>
                <w:rFonts w:eastAsiaTheme="minorEastAsia"/>
              </w:rPr>
              <w:t xml:space="preserve"> 0,13*</w:t>
            </w:r>
          </w:p>
          <w:p w:rsidR="001D20C6" w:rsidRDefault="001D20C6" w:rsidP="001F3498">
            <w:pPr>
              <w:jc w:val="center"/>
              <w:cnfStyle w:val="000000100000"/>
              <w:rPr>
                <w:rFonts w:eastAsiaTheme="minorEastAsia"/>
              </w:rPr>
            </w:pPr>
            <w:r>
              <w:rPr>
                <w:rFonts w:eastAsiaTheme="minorEastAsia"/>
              </w:rPr>
              <w:t>0,11</w:t>
            </w:r>
          </w:p>
        </w:tc>
        <w:tc>
          <w:tcPr>
            <w:cnfStyle w:val="000010000000"/>
            <w:tcW w:w="1237" w:type="dxa"/>
          </w:tcPr>
          <w:p w:rsidR="00762F08" w:rsidRDefault="00B80B4C" w:rsidP="001F3498">
            <w:pPr>
              <w:jc w:val="center"/>
              <w:rPr>
                <w:rFonts w:eastAsiaTheme="minorEastAsia"/>
              </w:rPr>
            </w:pPr>
            <w:r>
              <w:rPr>
                <w:rFonts w:eastAsiaTheme="minorEastAsia"/>
              </w:rPr>
              <w:t>_</w:t>
            </w:r>
          </w:p>
        </w:tc>
        <w:tc>
          <w:tcPr>
            <w:tcW w:w="1368" w:type="dxa"/>
          </w:tcPr>
          <w:p w:rsidR="00762F08" w:rsidRDefault="00B80B4C" w:rsidP="001F3498">
            <w:pPr>
              <w:jc w:val="center"/>
              <w:cnfStyle w:val="000000100000"/>
              <w:rPr>
                <w:rFonts w:eastAsiaTheme="minorEastAsia"/>
              </w:rPr>
            </w:pPr>
            <w:r>
              <w:rPr>
                <w:rFonts w:eastAsiaTheme="minorEastAsia"/>
              </w:rPr>
              <w:t>_</w:t>
            </w:r>
          </w:p>
        </w:tc>
        <w:tc>
          <w:tcPr>
            <w:cnfStyle w:val="000010000000"/>
            <w:tcW w:w="738" w:type="dxa"/>
          </w:tcPr>
          <w:p w:rsidR="00762F08" w:rsidRDefault="00B80B4C" w:rsidP="001F3498">
            <w:r>
              <w:t>_</w:t>
            </w:r>
          </w:p>
        </w:tc>
      </w:tr>
      <w:tr w:rsidR="00762F08" w:rsidTr="00B5368F">
        <w:trPr>
          <w:trHeight w:val="280"/>
        </w:trPr>
        <w:tc>
          <w:tcPr>
            <w:cnfStyle w:val="000010000000"/>
            <w:tcW w:w="1658" w:type="dxa"/>
            <w:noWrap/>
          </w:tcPr>
          <w:p w:rsidR="00762F08" w:rsidRPr="009B4AE7" w:rsidRDefault="00762F08" w:rsidP="001F3498">
            <w:pPr>
              <w:rPr>
                <w:rFonts w:ascii="Times New Roman" w:eastAsiaTheme="minorEastAsia" w:hAnsi="Times New Roman" w:cs="Times New Roman"/>
                <w:sz w:val="24"/>
                <w:szCs w:val="24"/>
              </w:rPr>
            </w:pPr>
            <w:r w:rsidRPr="009B4AE7">
              <w:rPr>
                <w:rFonts w:ascii="Times New Roman" w:eastAsiaTheme="minorEastAsia" w:hAnsi="Times New Roman" w:cs="Times New Roman"/>
                <w:sz w:val="24"/>
                <w:szCs w:val="24"/>
              </w:rPr>
              <w:t>Log(Inves)</w:t>
            </w:r>
          </w:p>
        </w:tc>
        <w:tc>
          <w:tcPr>
            <w:tcW w:w="1331" w:type="dxa"/>
          </w:tcPr>
          <w:p w:rsidR="001D4FBE" w:rsidRDefault="001D4FBE" w:rsidP="00B71F3F">
            <w:pPr>
              <w:jc w:val="center"/>
              <w:cnfStyle w:val="000000000000"/>
              <w:rPr>
                <w:rFonts w:eastAsiaTheme="minorEastAsia"/>
              </w:rPr>
            </w:pPr>
            <w:r>
              <w:rPr>
                <w:rFonts w:eastAsiaTheme="minorEastAsia"/>
              </w:rPr>
              <w:t xml:space="preserve">   -3,</w:t>
            </w:r>
            <w:r w:rsidR="00B71F3F">
              <w:rPr>
                <w:rFonts w:eastAsiaTheme="minorEastAsia"/>
              </w:rPr>
              <w:t>60</w:t>
            </w:r>
            <w:r w:rsidR="001F7C10">
              <w:rPr>
                <w:rFonts w:eastAsiaTheme="minorEastAsia"/>
              </w:rPr>
              <w:t>***</w:t>
            </w:r>
          </w:p>
          <w:p w:rsidR="00B80B4C" w:rsidRDefault="001F7C10" w:rsidP="001F7C10">
            <w:pPr>
              <w:cnfStyle w:val="000000000000"/>
              <w:rPr>
                <w:rFonts w:eastAsiaTheme="minorEastAsia"/>
              </w:rPr>
            </w:pPr>
            <w:r>
              <w:rPr>
                <w:rFonts w:eastAsiaTheme="minorEastAsia"/>
              </w:rPr>
              <w:t xml:space="preserve">       -3,57</w:t>
            </w:r>
          </w:p>
        </w:tc>
        <w:tc>
          <w:tcPr>
            <w:cnfStyle w:val="000010000000"/>
            <w:tcW w:w="1374" w:type="dxa"/>
          </w:tcPr>
          <w:p w:rsidR="00762F08" w:rsidRDefault="001F7C10" w:rsidP="001F3498">
            <w:pPr>
              <w:jc w:val="center"/>
              <w:rPr>
                <w:rFonts w:eastAsiaTheme="minorEastAsia"/>
              </w:rPr>
            </w:pPr>
            <w:r>
              <w:rPr>
                <w:rFonts w:eastAsiaTheme="minorEastAsia"/>
              </w:rPr>
              <w:t>-2,98**</w:t>
            </w:r>
          </w:p>
          <w:p w:rsidR="001F7C10" w:rsidRDefault="001F7C10" w:rsidP="001F3498">
            <w:pPr>
              <w:jc w:val="center"/>
              <w:rPr>
                <w:rFonts w:eastAsiaTheme="minorEastAsia"/>
              </w:rPr>
            </w:pPr>
            <w:r>
              <w:rPr>
                <w:rFonts w:eastAsiaTheme="minorEastAsia"/>
              </w:rPr>
              <w:t>-2,92</w:t>
            </w:r>
          </w:p>
        </w:tc>
        <w:tc>
          <w:tcPr>
            <w:tcW w:w="1236" w:type="dxa"/>
          </w:tcPr>
          <w:p w:rsidR="00762F08" w:rsidRDefault="001F7C10" w:rsidP="001F3498">
            <w:pPr>
              <w:jc w:val="center"/>
              <w:cnfStyle w:val="000000000000"/>
              <w:rPr>
                <w:rFonts w:eastAsiaTheme="minorEastAsia"/>
              </w:rPr>
            </w:pPr>
            <w:r>
              <w:rPr>
                <w:rFonts w:eastAsiaTheme="minorEastAsia"/>
              </w:rPr>
              <w:t>0,38*</w:t>
            </w:r>
          </w:p>
          <w:p w:rsidR="001F7C10" w:rsidRDefault="001F7C10" w:rsidP="001F3498">
            <w:pPr>
              <w:jc w:val="center"/>
              <w:cnfStyle w:val="000000000000"/>
              <w:rPr>
                <w:rFonts w:eastAsiaTheme="minorEastAsia"/>
              </w:rPr>
            </w:pPr>
            <w:r>
              <w:rPr>
                <w:rFonts w:eastAsiaTheme="minorEastAsia"/>
              </w:rPr>
              <w:t>0,34</w:t>
            </w:r>
          </w:p>
        </w:tc>
        <w:tc>
          <w:tcPr>
            <w:cnfStyle w:val="000010000000"/>
            <w:tcW w:w="1237" w:type="dxa"/>
          </w:tcPr>
          <w:p w:rsidR="00762F08" w:rsidRDefault="001F7C10" w:rsidP="001F3498">
            <w:pPr>
              <w:jc w:val="center"/>
              <w:rPr>
                <w:rFonts w:eastAsiaTheme="minorEastAsia"/>
              </w:rPr>
            </w:pPr>
            <w:r>
              <w:rPr>
                <w:rFonts w:eastAsiaTheme="minorEastAsia"/>
              </w:rPr>
              <w:t>_</w:t>
            </w:r>
          </w:p>
        </w:tc>
        <w:tc>
          <w:tcPr>
            <w:tcW w:w="1368" w:type="dxa"/>
          </w:tcPr>
          <w:p w:rsidR="00762F08" w:rsidRDefault="001F7C10" w:rsidP="001F3498">
            <w:pPr>
              <w:jc w:val="center"/>
              <w:cnfStyle w:val="000000000000"/>
              <w:rPr>
                <w:rFonts w:eastAsiaTheme="minorEastAsia"/>
              </w:rPr>
            </w:pPr>
            <w:r>
              <w:rPr>
                <w:rFonts w:eastAsiaTheme="minorEastAsia"/>
              </w:rPr>
              <w:t>_</w:t>
            </w:r>
          </w:p>
        </w:tc>
        <w:tc>
          <w:tcPr>
            <w:cnfStyle w:val="000010000000"/>
            <w:tcW w:w="738" w:type="dxa"/>
          </w:tcPr>
          <w:p w:rsidR="00762F08" w:rsidRDefault="001F7C10" w:rsidP="001F3498">
            <w:r>
              <w:t>_</w:t>
            </w:r>
          </w:p>
        </w:tc>
      </w:tr>
      <w:tr w:rsidR="00762F08" w:rsidTr="00B5368F">
        <w:trPr>
          <w:cnfStyle w:val="000000100000"/>
          <w:trHeight w:val="280"/>
        </w:trPr>
        <w:tc>
          <w:tcPr>
            <w:cnfStyle w:val="000010000000"/>
            <w:tcW w:w="1658" w:type="dxa"/>
            <w:noWrap/>
          </w:tcPr>
          <w:p w:rsidR="00762F08" w:rsidRPr="009B4AE7" w:rsidRDefault="00762F08" w:rsidP="001F3498">
            <w:pPr>
              <w:rPr>
                <w:rFonts w:ascii="Times New Roman" w:eastAsiaTheme="minorEastAsia" w:hAnsi="Times New Roman" w:cs="Times New Roman"/>
                <w:sz w:val="24"/>
                <w:szCs w:val="24"/>
              </w:rPr>
            </w:pPr>
            <w:r w:rsidRPr="009B4AE7">
              <w:rPr>
                <w:rFonts w:ascii="Times New Roman" w:eastAsiaTheme="minorEastAsia" w:hAnsi="Times New Roman" w:cs="Times New Roman"/>
                <w:sz w:val="24"/>
                <w:szCs w:val="24"/>
              </w:rPr>
              <w:t>Log(Inflation)</w:t>
            </w:r>
          </w:p>
        </w:tc>
        <w:tc>
          <w:tcPr>
            <w:tcW w:w="1331" w:type="dxa"/>
          </w:tcPr>
          <w:p w:rsidR="00762F08" w:rsidRDefault="00297FD7" w:rsidP="001F3498">
            <w:pPr>
              <w:jc w:val="center"/>
              <w:cnfStyle w:val="000000100000"/>
              <w:rPr>
                <w:rFonts w:eastAsiaTheme="minorEastAsia"/>
              </w:rPr>
            </w:pPr>
            <w:r>
              <w:rPr>
                <w:rFonts w:eastAsiaTheme="minorEastAsia"/>
              </w:rPr>
              <w:t xml:space="preserve">     -4,55***</w:t>
            </w:r>
          </w:p>
          <w:p w:rsidR="00297FD7" w:rsidRDefault="00297FD7" w:rsidP="001F3498">
            <w:pPr>
              <w:jc w:val="center"/>
              <w:cnfStyle w:val="000000100000"/>
              <w:rPr>
                <w:rFonts w:eastAsiaTheme="minorEastAsia"/>
              </w:rPr>
            </w:pPr>
            <w:r>
              <w:rPr>
                <w:rFonts w:eastAsiaTheme="minorEastAsia"/>
              </w:rPr>
              <w:t>-4,16</w:t>
            </w:r>
          </w:p>
          <w:p w:rsidR="001F7C10" w:rsidRDefault="001F7C10" w:rsidP="001F3498">
            <w:pPr>
              <w:jc w:val="center"/>
              <w:cnfStyle w:val="000000100000"/>
              <w:rPr>
                <w:rFonts w:eastAsiaTheme="minorEastAsia"/>
              </w:rPr>
            </w:pPr>
          </w:p>
        </w:tc>
        <w:tc>
          <w:tcPr>
            <w:cnfStyle w:val="000010000000"/>
            <w:tcW w:w="1374" w:type="dxa"/>
          </w:tcPr>
          <w:p w:rsidR="00762F08" w:rsidRDefault="0080001E" w:rsidP="001F3498">
            <w:pPr>
              <w:jc w:val="center"/>
              <w:rPr>
                <w:rFonts w:eastAsiaTheme="minorEastAsia"/>
              </w:rPr>
            </w:pPr>
            <w:r>
              <w:rPr>
                <w:rFonts w:eastAsiaTheme="minorEastAsia"/>
              </w:rPr>
              <w:t xml:space="preserve">   -4,55**</w:t>
            </w:r>
          </w:p>
          <w:p w:rsidR="0080001E" w:rsidRDefault="0080001E" w:rsidP="0080001E">
            <w:pPr>
              <w:rPr>
                <w:rFonts w:eastAsiaTheme="minorEastAsia"/>
              </w:rPr>
            </w:pPr>
            <w:r>
              <w:rPr>
                <w:rFonts w:eastAsiaTheme="minorEastAsia"/>
              </w:rPr>
              <w:t xml:space="preserve">       -4,16</w:t>
            </w:r>
          </w:p>
        </w:tc>
        <w:tc>
          <w:tcPr>
            <w:tcW w:w="1236" w:type="dxa"/>
          </w:tcPr>
          <w:p w:rsidR="00762F08" w:rsidRDefault="00297FD7" w:rsidP="001F3498">
            <w:pPr>
              <w:jc w:val="center"/>
              <w:cnfStyle w:val="000000100000"/>
              <w:rPr>
                <w:rFonts w:eastAsiaTheme="minorEastAsia"/>
              </w:rPr>
            </w:pPr>
            <w:r>
              <w:rPr>
                <w:rFonts w:eastAsiaTheme="minorEastAsia"/>
              </w:rPr>
              <w:t xml:space="preserve">   0,469**</w:t>
            </w:r>
          </w:p>
          <w:p w:rsidR="00297FD7" w:rsidRDefault="00297FD7" w:rsidP="00297FD7">
            <w:pPr>
              <w:cnfStyle w:val="000000100000"/>
              <w:rPr>
                <w:rFonts w:eastAsiaTheme="minorEastAsia"/>
              </w:rPr>
            </w:pPr>
            <w:r>
              <w:rPr>
                <w:rFonts w:eastAsiaTheme="minorEastAsia"/>
              </w:rPr>
              <w:t xml:space="preserve">    0,463</w:t>
            </w:r>
          </w:p>
        </w:tc>
        <w:tc>
          <w:tcPr>
            <w:cnfStyle w:val="000010000000"/>
            <w:tcW w:w="1237" w:type="dxa"/>
          </w:tcPr>
          <w:p w:rsidR="00762F08" w:rsidRDefault="0080001E" w:rsidP="001F3498">
            <w:pPr>
              <w:jc w:val="center"/>
              <w:rPr>
                <w:rFonts w:eastAsiaTheme="minorEastAsia"/>
              </w:rPr>
            </w:pPr>
            <w:r>
              <w:rPr>
                <w:rFonts w:eastAsiaTheme="minorEastAsia"/>
              </w:rPr>
              <w:t>_</w:t>
            </w:r>
          </w:p>
        </w:tc>
        <w:tc>
          <w:tcPr>
            <w:tcW w:w="1368" w:type="dxa"/>
          </w:tcPr>
          <w:p w:rsidR="00762F08" w:rsidRDefault="0080001E" w:rsidP="001F3498">
            <w:pPr>
              <w:jc w:val="center"/>
              <w:cnfStyle w:val="000000100000"/>
              <w:rPr>
                <w:rFonts w:eastAsiaTheme="minorEastAsia"/>
              </w:rPr>
            </w:pPr>
            <w:r>
              <w:rPr>
                <w:rFonts w:eastAsiaTheme="minorEastAsia"/>
              </w:rPr>
              <w:t>_</w:t>
            </w:r>
          </w:p>
        </w:tc>
        <w:tc>
          <w:tcPr>
            <w:cnfStyle w:val="000010000000"/>
            <w:tcW w:w="738" w:type="dxa"/>
          </w:tcPr>
          <w:p w:rsidR="00762F08" w:rsidRDefault="0080001E" w:rsidP="001F3498">
            <w:r>
              <w:t>_</w:t>
            </w:r>
          </w:p>
        </w:tc>
      </w:tr>
      <w:tr w:rsidR="00762F08" w:rsidTr="00B5368F">
        <w:trPr>
          <w:trHeight w:val="280"/>
        </w:trPr>
        <w:tc>
          <w:tcPr>
            <w:cnfStyle w:val="000010000000"/>
            <w:tcW w:w="1658" w:type="dxa"/>
            <w:noWrap/>
          </w:tcPr>
          <w:p w:rsidR="00762F08" w:rsidRPr="009B4AE7" w:rsidRDefault="00762F08" w:rsidP="001F3498">
            <w:pPr>
              <w:rPr>
                <w:rFonts w:ascii="Times New Roman" w:eastAsiaTheme="minorEastAsia" w:hAnsi="Times New Roman" w:cs="Times New Roman"/>
                <w:sz w:val="24"/>
                <w:szCs w:val="24"/>
              </w:rPr>
            </w:pPr>
            <w:r w:rsidRPr="009B4AE7">
              <w:rPr>
                <w:rFonts w:ascii="Times New Roman" w:eastAsiaTheme="minorEastAsia" w:hAnsi="Times New Roman" w:cs="Times New Roman"/>
                <w:sz w:val="24"/>
                <w:szCs w:val="24"/>
              </w:rPr>
              <w:t>Log (trade)</w:t>
            </w:r>
          </w:p>
        </w:tc>
        <w:tc>
          <w:tcPr>
            <w:tcW w:w="1331" w:type="dxa"/>
          </w:tcPr>
          <w:p w:rsidR="00762F08" w:rsidRDefault="0080001E" w:rsidP="001F3498">
            <w:pPr>
              <w:jc w:val="center"/>
              <w:cnfStyle w:val="000000000000"/>
              <w:rPr>
                <w:rFonts w:eastAsiaTheme="minorEastAsia"/>
              </w:rPr>
            </w:pPr>
            <w:r>
              <w:rPr>
                <w:rFonts w:eastAsiaTheme="minorEastAsia"/>
              </w:rPr>
              <w:t>-0,58</w:t>
            </w:r>
          </w:p>
          <w:p w:rsidR="0080001E" w:rsidRDefault="0080001E" w:rsidP="001F3498">
            <w:pPr>
              <w:jc w:val="center"/>
              <w:cnfStyle w:val="000000000000"/>
              <w:rPr>
                <w:rFonts w:eastAsiaTheme="minorEastAsia"/>
              </w:rPr>
            </w:pPr>
            <w:r>
              <w:rPr>
                <w:rFonts w:eastAsiaTheme="minorEastAsia"/>
              </w:rPr>
              <w:t>-2,61</w:t>
            </w:r>
          </w:p>
          <w:p w:rsidR="00B80B4C" w:rsidRDefault="00B80B4C" w:rsidP="001F3498">
            <w:pPr>
              <w:jc w:val="center"/>
              <w:cnfStyle w:val="000000000000"/>
              <w:rPr>
                <w:rFonts w:eastAsiaTheme="minorEastAsia"/>
              </w:rPr>
            </w:pPr>
          </w:p>
        </w:tc>
        <w:tc>
          <w:tcPr>
            <w:cnfStyle w:val="000010000000"/>
            <w:tcW w:w="1374" w:type="dxa"/>
          </w:tcPr>
          <w:p w:rsidR="00762F08" w:rsidRDefault="0080001E" w:rsidP="001F3498">
            <w:pPr>
              <w:jc w:val="center"/>
              <w:rPr>
                <w:rFonts w:eastAsiaTheme="minorEastAsia"/>
              </w:rPr>
            </w:pPr>
            <w:r>
              <w:rPr>
                <w:rFonts w:eastAsiaTheme="minorEastAsia"/>
              </w:rPr>
              <w:t>-1,13</w:t>
            </w:r>
          </w:p>
          <w:p w:rsidR="0080001E" w:rsidRDefault="0080001E" w:rsidP="001F3498">
            <w:pPr>
              <w:jc w:val="center"/>
              <w:rPr>
                <w:rFonts w:eastAsiaTheme="minorEastAsia"/>
              </w:rPr>
            </w:pPr>
            <w:r>
              <w:rPr>
                <w:rFonts w:eastAsiaTheme="minorEastAsia"/>
              </w:rPr>
              <w:t>-1,41</w:t>
            </w:r>
          </w:p>
        </w:tc>
        <w:tc>
          <w:tcPr>
            <w:tcW w:w="1236" w:type="dxa"/>
          </w:tcPr>
          <w:p w:rsidR="00762F08" w:rsidRDefault="00FD5F17" w:rsidP="001F3498">
            <w:pPr>
              <w:jc w:val="center"/>
              <w:cnfStyle w:val="000000000000"/>
              <w:rPr>
                <w:rFonts w:eastAsiaTheme="minorEastAsia"/>
              </w:rPr>
            </w:pPr>
            <w:r>
              <w:rPr>
                <w:rFonts w:eastAsiaTheme="minorEastAsia"/>
              </w:rPr>
              <w:t>0,08</w:t>
            </w:r>
          </w:p>
          <w:p w:rsidR="00FD5F17" w:rsidRDefault="00FD5F17" w:rsidP="001F3498">
            <w:pPr>
              <w:jc w:val="center"/>
              <w:cnfStyle w:val="000000000000"/>
              <w:rPr>
                <w:rFonts w:eastAsiaTheme="minorEastAsia"/>
              </w:rPr>
            </w:pPr>
            <w:r>
              <w:rPr>
                <w:rFonts w:eastAsiaTheme="minorEastAsia"/>
              </w:rPr>
              <w:t>0,21</w:t>
            </w:r>
          </w:p>
        </w:tc>
        <w:tc>
          <w:tcPr>
            <w:cnfStyle w:val="000010000000"/>
            <w:tcW w:w="1237" w:type="dxa"/>
          </w:tcPr>
          <w:p w:rsidR="00762F08" w:rsidRDefault="00FD5F17" w:rsidP="001F3498">
            <w:pPr>
              <w:jc w:val="center"/>
              <w:rPr>
                <w:rFonts w:eastAsiaTheme="minorEastAsia"/>
              </w:rPr>
            </w:pPr>
            <w:r>
              <w:rPr>
                <w:rFonts w:eastAsiaTheme="minorEastAsia"/>
              </w:rPr>
              <w:t>-6,17***</w:t>
            </w:r>
          </w:p>
          <w:p w:rsidR="00FD5F17" w:rsidRDefault="00FD5F17" w:rsidP="001F3498">
            <w:pPr>
              <w:jc w:val="center"/>
              <w:rPr>
                <w:rFonts w:eastAsiaTheme="minorEastAsia"/>
              </w:rPr>
            </w:pPr>
            <w:r>
              <w:rPr>
                <w:rFonts w:eastAsiaTheme="minorEastAsia"/>
              </w:rPr>
              <w:t>-4,16</w:t>
            </w:r>
          </w:p>
        </w:tc>
        <w:tc>
          <w:tcPr>
            <w:tcW w:w="1368" w:type="dxa"/>
          </w:tcPr>
          <w:p w:rsidR="00762F08" w:rsidRDefault="00FD5F17" w:rsidP="001F3498">
            <w:pPr>
              <w:jc w:val="center"/>
              <w:cnfStyle w:val="000000000000"/>
              <w:rPr>
                <w:rFonts w:eastAsiaTheme="minorEastAsia"/>
              </w:rPr>
            </w:pPr>
            <w:r>
              <w:rPr>
                <w:rFonts w:eastAsiaTheme="minorEastAsia"/>
              </w:rPr>
              <w:t>-6,18***</w:t>
            </w:r>
          </w:p>
          <w:p w:rsidR="00FD5F17" w:rsidRDefault="00FD5F17" w:rsidP="001F3498">
            <w:pPr>
              <w:jc w:val="center"/>
              <w:cnfStyle w:val="000000000000"/>
              <w:rPr>
                <w:rFonts w:eastAsiaTheme="minorEastAsia"/>
              </w:rPr>
            </w:pPr>
            <w:r>
              <w:rPr>
                <w:rFonts w:eastAsiaTheme="minorEastAsia"/>
              </w:rPr>
              <w:t>-4,16</w:t>
            </w:r>
          </w:p>
        </w:tc>
        <w:tc>
          <w:tcPr>
            <w:cnfStyle w:val="000010000000"/>
            <w:tcW w:w="738" w:type="dxa"/>
          </w:tcPr>
          <w:p w:rsidR="00762F08" w:rsidRDefault="00FD5F17" w:rsidP="001F3498">
            <w:r>
              <w:t>0,23</w:t>
            </w:r>
          </w:p>
          <w:p w:rsidR="00FD5F17" w:rsidRDefault="00FD5F17" w:rsidP="001F3498">
            <w:r>
              <w:t>0,73</w:t>
            </w:r>
          </w:p>
        </w:tc>
      </w:tr>
    </w:tbl>
    <w:bookmarkEnd w:id="59"/>
    <w:p w:rsidR="00CB072F" w:rsidRDefault="00CB072F" w:rsidP="00CB072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Note </w:t>
      </w:r>
      <w:r w:rsidR="000C6E3C">
        <w:rPr>
          <w:rFonts w:ascii="Times New Roman" w:hAnsi="Times New Roman" w:cs="Times New Roman"/>
          <w:b/>
          <w:sz w:val="24"/>
          <w:szCs w:val="24"/>
        </w:rPr>
        <w:t>: *</w:t>
      </w:r>
      <w:r>
        <w:rPr>
          <w:rFonts w:ascii="Times New Roman" w:hAnsi="Times New Roman" w:cs="Times New Roman"/>
          <w:b/>
          <w:sz w:val="24"/>
          <w:szCs w:val="24"/>
        </w:rPr>
        <w:t>**</w:t>
      </w:r>
      <w:r w:rsidR="000C6E3C">
        <w:rPr>
          <w:rFonts w:ascii="Times New Roman" w:hAnsi="Times New Roman" w:cs="Times New Roman"/>
          <w:b/>
          <w:sz w:val="24"/>
          <w:szCs w:val="24"/>
        </w:rPr>
        <w:t>, *</w:t>
      </w:r>
      <w:r>
        <w:rPr>
          <w:rFonts w:ascii="Times New Roman" w:hAnsi="Times New Roman" w:cs="Times New Roman"/>
          <w:b/>
          <w:sz w:val="24"/>
          <w:szCs w:val="24"/>
        </w:rPr>
        <w:t>* et * indiquent une significativité respectivement à 1%,5% et 10%</w:t>
      </w:r>
    </w:p>
    <w:p w:rsidR="00163B14" w:rsidRDefault="00543EDD" w:rsidP="00A772BF">
      <w:pPr>
        <w:spacing w:line="360" w:lineRule="auto"/>
        <w:jc w:val="both"/>
        <w:rPr>
          <w:rFonts w:ascii="Times New Roman" w:hAnsi="Times New Roman" w:cs="Times New Roman"/>
          <w:b/>
          <w:sz w:val="24"/>
          <w:szCs w:val="24"/>
        </w:rPr>
      </w:pPr>
      <w:r>
        <w:rPr>
          <w:rFonts w:ascii="Times New Roman" w:hAnsi="Times New Roman" w:cs="Times New Roman"/>
          <w:b/>
          <w:sz w:val="24"/>
          <w:szCs w:val="24"/>
        </w:rPr>
        <w:t>Source: Auteur, avec les données de WDI (2019)</w:t>
      </w:r>
    </w:p>
    <w:p w:rsidR="0094702A" w:rsidRPr="00200259" w:rsidRDefault="000C6E3C" w:rsidP="0020025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Les tests de stationnarité indiquent que notre variable dépendante, la dette extérieure et l’ouverture commerciale sont stationnaires en différence première I(1). Au regard des tests, ce ne sont </w:t>
      </w:r>
      <w:r w:rsidR="00A35D20">
        <w:rPr>
          <w:rFonts w:ascii="Times New Roman" w:hAnsi="Times New Roman" w:cs="Times New Roman"/>
          <w:sz w:val="24"/>
          <w:szCs w:val="24"/>
        </w:rPr>
        <w:t xml:space="preserve"> que le taux </w:t>
      </w:r>
      <w:r>
        <w:rPr>
          <w:rFonts w:ascii="Times New Roman" w:hAnsi="Times New Roman" w:cs="Times New Roman"/>
          <w:sz w:val="24"/>
          <w:szCs w:val="24"/>
        </w:rPr>
        <w:t>d’inflation, les dépenses publiques et l’investissement qui sont stationnaires en niveau I(0)</w:t>
      </w:r>
      <w:r w:rsidR="00200259">
        <w:rPr>
          <w:rFonts w:ascii="Times New Roman" w:hAnsi="Times New Roman" w:cs="Times New Roman"/>
          <w:sz w:val="24"/>
          <w:szCs w:val="24"/>
        </w:rPr>
        <w:t>. En somme nous pouvons déduire que le modèle adapté est un ARDL.</w:t>
      </w:r>
    </w:p>
    <w:p w:rsidR="00163B14" w:rsidRDefault="00163B14" w:rsidP="00466D7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Tableau </w:t>
      </w:r>
      <w:r w:rsidR="00B337A1">
        <w:rPr>
          <w:rFonts w:ascii="Times New Roman" w:hAnsi="Times New Roman" w:cs="Times New Roman"/>
          <w:b/>
          <w:sz w:val="24"/>
          <w:szCs w:val="24"/>
        </w:rPr>
        <w:t>4</w:t>
      </w:r>
      <w:r>
        <w:rPr>
          <w:rFonts w:ascii="Times New Roman" w:hAnsi="Times New Roman" w:cs="Times New Roman"/>
          <w:b/>
          <w:sz w:val="24"/>
          <w:szCs w:val="24"/>
        </w:rPr>
        <w:t>: Résultat des tests sur les résidus</w:t>
      </w:r>
    </w:p>
    <w:tbl>
      <w:tblPr>
        <w:tblStyle w:val="TableGrid4"/>
        <w:tblW w:w="9062" w:type="dxa"/>
        <w:tblBorders>
          <w:top w:val="thinThickThinSmallGap" w:sz="24" w:space="0" w:color="auto"/>
          <w:left w:val="none" w:sz="0" w:space="0" w:color="auto"/>
          <w:bottom w:val="thinThickThinSmallGap" w:sz="24" w:space="0" w:color="auto"/>
          <w:right w:val="none" w:sz="0" w:space="0" w:color="auto"/>
          <w:insideH w:val="none" w:sz="0" w:space="0" w:color="auto"/>
          <w:insideV w:val="none" w:sz="0" w:space="0" w:color="auto"/>
        </w:tblBorders>
        <w:tblLook w:val="04A0"/>
      </w:tblPr>
      <w:tblGrid>
        <w:gridCol w:w="4531"/>
        <w:gridCol w:w="4531"/>
      </w:tblGrid>
      <w:tr w:rsidR="00163B14" w:rsidTr="003461E1">
        <w:tc>
          <w:tcPr>
            <w:tcW w:w="4531" w:type="dxa"/>
            <w:tcBorders>
              <w:top w:val="thinThickThinSmallGap" w:sz="24" w:space="0" w:color="auto"/>
              <w:bottom w:val="thinThickThinSmallGap" w:sz="24" w:space="0" w:color="auto"/>
            </w:tcBorders>
          </w:tcPr>
          <w:p w:rsidR="00163B14" w:rsidRDefault="00163B14" w:rsidP="003461E1">
            <w:pPr>
              <w:spacing w:line="360" w:lineRule="auto"/>
              <w:jc w:val="center"/>
              <w:rPr>
                <w:rFonts w:ascii="Times New Roman" w:hAnsi="Times New Roman" w:cs="Times New Roman"/>
                <w:sz w:val="24"/>
                <w:szCs w:val="24"/>
              </w:rPr>
            </w:pPr>
            <w:bookmarkStart w:id="60" w:name="_Hlk72145953"/>
            <w:r>
              <w:rPr>
                <w:rFonts w:ascii="Times New Roman" w:hAnsi="Times New Roman" w:cs="Times New Roman"/>
                <w:sz w:val="24"/>
                <w:szCs w:val="24"/>
              </w:rPr>
              <w:t>Hypothèse du test</w:t>
            </w:r>
          </w:p>
        </w:tc>
        <w:tc>
          <w:tcPr>
            <w:tcW w:w="4531" w:type="dxa"/>
            <w:tcBorders>
              <w:top w:val="thinThickThinSmallGap" w:sz="24" w:space="0" w:color="auto"/>
              <w:bottom w:val="thinThickThinSmallGap" w:sz="24" w:space="0" w:color="auto"/>
            </w:tcBorders>
          </w:tcPr>
          <w:p w:rsidR="00163B14" w:rsidRDefault="00163B14" w:rsidP="003461E1">
            <w:pPr>
              <w:spacing w:line="360" w:lineRule="auto"/>
              <w:jc w:val="center"/>
              <w:rPr>
                <w:rFonts w:ascii="Times New Roman" w:hAnsi="Times New Roman" w:cs="Times New Roman"/>
                <w:sz w:val="24"/>
                <w:szCs w:val="24"/>
              </w:rPr>
            </w:pPr>
            <w:r>
              <w:rPr>
                <w:rFonts w:ascii="Times New Roman" w:hAnsi="Times New Roman" w:cs="Times New Roman"/>
                <w:sz w:val="24"/>
                <w:szCs w:val="24"/>
              </w:rPr>
              <w:t>Résultat du Modèle</w:t>
            </w:r>
          </w:p>
        </w:tc>
      </w:tr>
      <w:tr w:rsidR="00163B14" w:rsidTr="003461E1">
        <w:tc>
          <w:tcPr>
            <w:tcW w:w="4531" w:type="dxa"/>
            <w:tcBorders>
              <w:top w:val="thinThickThinSmallGap" w:sz="24" w:space="0" w:color="auto"/>
            </w:tcBorders>
          </w:tcPr>
          <w:p w:rsidR="00163B14" w:rsidRDefault="00163B14" w:rsidP="003461E1">
            <w:pPr>
              <w:spacing w:line="360" w:lineRule="auto"/>
              <w:jc w:val="center"/>
              <w:rPr>
                <w:rFonts w:ascii="Times New Roman" w:hAnsi="Times New Roman" w:cs="Times New Roman"/>
                <w:sz w:val="24"/>
                <w:szCs w:val="24"/>
              </w:rPr>
            </w:pPr>
            <w:r>
              <w:rPr>
                <w:rFonts w:ascii="Times New Roman" w:hAnsi="Times New Roman" w:cs="Times New Roman"/>
                <w:sz w:val="24"/>
                <w:szCs w:val="24"/>
              </w:rPr>
              <w:t>Normalité</w:t>
            </w:r>
          </w:p>
        </w:tc>
        <w:tc>
          <w:tcPr>
            <w:tcW w:w="4531" w:type="dxa"/>
            <w:tcBorders>
              <w:top w:val="thinThickThinSmallGap" w:sz="24" w:space="0" w:color="auto"/>
            </w:tcBorders>
          </w:tcPr>
          <w:p w:rsidR="00163B14" w:rsidRDefault="00163B14" w:rsidP="003461E1">
            <w:pPr>
              <w:spacing w:line="360" w:lineRule="auto"/>
              <w:jc w:val="center"/>
              <w:rPr>
                <w:rFonts w:ascii="Times New Roman" w:hAnsi="Times New Roman" w:cs="Times New Roman"/>
                <w:sz w:val="24"/>
                <w:szCs w:val="24"/>
              </w:rPr>
            </w:pPr>
            <w:r>
              <w:rPr>
                <w:rFonts w:ascii="Times New Roman" w:hAnsi="Times New Roman" w:cs="Times New Roman"/>
                <w:sz w:val="24"/>
                <w:szCs w:val="24"/>
              </w:rPr>
              <w:t>0,4448</w:t>
            </w:r>
          </w:p>
        </w:tc>
      </w:tr>
      <w:tr w:rsidR="00163B14" w:rsidTr="003461E1">
        <w:trPr>
          <w:trHeight w:val="529"/>
        </w:trPr>
        <w:tc>
          <w:tcPr>
            <w:tcW w:w="4531" w:type="dxa"/>
          </w:tcPr>
          <w:p w:rsidR="00163B14" w:rsidRDefault="00163B14" w:rsidP="003461E1">
            <w:pPr>
              <w:spacing w:line="360" w:lineRule="auto"/>
              <w:jc w:val="center"/>
              <w:rPr>
                <w:rFonts w:ascii="Times New Roman" w:hAnsi="Times New Roman" w:cs="Times New Roman"/>
                <w:sz w:val="24"/>
                <w:szCs w:val="24"/>
              </w:rPr>
            </w:pPr>
            <w:r>
              <w:rPr>
                <w:rFonts w:ascii="Times New Roman" w:hAnsi="Times New Roman" w:cs="Times New Roman"/>
                <w:sz w:val="24"/>
                <w:szCs w:val="24"/>
              </w:rPr>
              <w:t>Héteroscedasticité</w:t>
            </w:r>
          </w:p>
        </w:tc>
        <w:tc>
          <w:tcPr>
            <w:tcW w:w="4531" w:type="dxa"/>
          </w:tcPr>
          <w:p w:rsidR="00163B14" w:rsidRDefault="00163B14" w:rsidP="003461E1">
            <w:pPr>
              <w:spacing w:line="360" w:lineRule="auto"/>
              <w:jc w:val="center"/>
              <w:rPr>
                <w:rFonts w:ascii="Times New Roman" w:hAnsi="Times New Roman" w:cs="Times New Roman"/>
                <w:sz w:val="24"/>
                <w:szCs w:val="24"/>
              </w:rPr>
            </w:pPr>
            <w:r>
              <w:rPr>
                <w:rFonts w:ascii="Times New Roman" w:hAnsi="Times New Roman" w:cs="Times New Roman"/>
                <w:sz w:val="24"/>
                <w:szCs w:val="24"/>
              </w:rPr>
              <w:t>0,7026</w:t>
            </w:r>
          </w:p>
        </w:tc>
      </w:tr>
      <w:tr w:rsidR="00163B14" w:rsidTr="003461E1">
        <w:tc>
          <w:tcPr>
            <w:tcW w:w="4531" w:type="dxa"/>
          </w:tcPr>
          <w:p w:rsidR="00163B14" w:rsidRDefault="00163B14" w:rsidP="003461E1">
            <w:pPr>
              <w:spacing w:line="360" w:lineRule="auto"/>
              <w:jc w:val="center"/>
              <w:rPr>
                <w:rFonts w:ascii="Times New Roman" w:hAnsi="Times New Roman" w:cs="Times New Roman"/>
                <w:sz w:val="24"/>
                <w:szCs w:val="24"/>
              </w:rPr>
            </w:pPr>
            <w:r>
              <w:rPr>
                <w:rFonts w:ascii="Times New Roman" w:hAnsi="Times New Roman" w:cs="Times New Roman"/>
                <w:sz w:val="24"/>
                <w:szCs w:val="24"/>
              </w:rPr>
              <w:t>Autocorrélation</w:t>
            </w:r>
          </w:p>
        </w:tc>
        <w:tc>
          <w:tcPr>
            <w:tcW w:w="4531" w:type="dxa"/>
          </w:tcPr>
          <w:p w:rsidR="00163B14" w:rsidRDefault="00163B14" w:rsidP="003461E1">
            <w:pPr>
              <w:spacing w:line="360" w:lineRule="auto"/>
              <w:jc w:val="center"/>
              <w:rPr>
                <w:rFonts w:ascii="Times New Roman" w:hAnsi="Times New Roman" w:cs="Times New Roman"/>
                <w:sz w:val="24"/>
                <w:szCs w:val="24"/>
              </w:rPr>
            </w:pPr>
            <w:r>
              <w:rPr>
                <w:rFonts w:ascii="Times New Roman" w:hAnsi="Times New Roman" w:cs="Times New Roman"/>
                <w:sz w:val="24"/>
                <w:szCs w:val="24"/>
              </w:rPr>
              <w:t>0,2696</w:t>
            </w:r>
          </w:p>
        </w:tc>
      </w:tr>
    </w:tbl>
    <w:bookmarkEnd w:id="60"/>
    <w:p w:rsidR="00163B14" w:rsidRDefault="00163B14" w:rsidP="00A772BF">
      <w:pPr>
        <w:spacing w:line="360" w:lineRule="auto"/>
        <w:jc w:val="both"/>
        <w:rPr>
          <w:rFonts w:ascii="Times New Roman" w:hAnsi="Times New Roman" w:cs="Times New Roman"/>
          <w:b/>
          <w:sz w:val="24"/>
          <w:szCs w:val="24"/>
        </w:rPr>
      </w:pPr>
      <w:r>
        <w:rPr>
          <w:rFonts w:ascii="Times New Roman" w:hAnsi="Times New Roman" w:cs="Times New Roman"/>
          <w:b/>
          <w:sz w:val="24"/>
          <w:szCs w:val="24"/>
        </w:rPr>
        <w:t>Source : Auteur, avec les données de WDI (2019)</w:t>
      </w:r>
    </w:p>
    <w:p w:rsidR="00163B14" w:rsidRDefault="00932905" w:rsidP="00A772BF">
      <w:pPr>
        <w:spacing w:line="360" w:lineRule="auto"/>
        <w:jc w:val="both"/>
        <w:rPr>
          <w:rFonts w:ascii="Times New Roman" w:hAnsi="Times New Roman" w:cs="Times New Roman"/>
          <w:sz w:val="24"/>
          <w:szCs w:val="24"/>
        </w:rPr>
      </w:pPr>
      <w:r>
        <w:rPr>
          <w:rFonts w:ascii="Times New Roman" w:hAnsi="Times New Roman" w:cs="Times New Roman"/>
          <w:sz w:val="24"/>
          <w:szCs w:val="24"/>
        </w:rPr>
        <w:t>Afin de vérifier la qualité des estimations qui seront faites via ce modèle, il s’avère important d’analyser les résidus. Il sera don</w:t>
      </w:r>
      <w:r w:rsidR="002E055A">
        <w:rPr>
          <w:rFonts w:ascii="Times New Roman" w:hAnsi="Times New Roman" w:cs="Times New Roman"/>
          <w:sz w:val="24"/>
          <w:szCs w:val="24"/>
        </w:rPr>
        <w:t>c</w:t>
      </w:r>
      <w:r>
        <w:rPr>
          <w:rFonts w:ascii="Times New Roman" w:hAnsi="Times New Roman" w:cs="Times New Roman"/>
          <w:sz w:val="24"/>
          <w:szCs w:val="24"/>
        </w:rPr>
        <w:t xml:space="preserve"> vérifié si ces valeurs résiduelles suivent une loi normale, ont une variance constante et sont non corrélées entre elles.</w:t>
      </w:r>
    </w:p>
    <w:p w:rsidR="00614708" w:rsidRPr="00932905" w:rsidRDefault="00B337A1" w:rsidP="00A772BF">
      <w:pPr>
        <w:spacing w:line="360" w:lineRule="auto"/>
        <w:jc w:val="both"/>
        <w:rPr>
          <w:rFonts w:ascii="Times New Roman" w:hAnsi="Times New Roman" w:cs="Times New Roman"/>
          <w:sz w:val="24"/>
          <w:szCs w:val="24"/>
        </w:rPr>
      </w:pPr>
      <w:r>
        <w:rPr>
          <w:rFonts w:ascii="Times New Roman" w:hAnsi="Times New Roman" w:cs="Times New Roman"/>
          <w:sz w:val="24"/>
          <w:szCs w:val="24"/>
        </w:rPr>
        <w:t>Les tests indiquent que les résidus sont normalement distribués notamment celui de</w:t>
      </w:r>
      <w:r w:rsidR="00665E43">
        <w:rPr>
          <w:rFonts w:ascii="Times New Roman" w:hAnsi="Times New Roman" w:cs="Times New Roman"/>
          <w:sz w:val="24"/>
          <w:szCs w:val="24"/>
        </w:rPr>
        <w:t>Jarque-Bera</w:t>
      </w:r>
      <w:r w:rsidR="009E1ED4">
        <w:rPr>
          <w:rFonts w:ascii="Times New Roman" w:hAnsi="Times New Roman" w:cs="Times New Roman"/>
          <w:sz w:val="24"/>
          <w:szCs w:val="24"/>
        </w:rPr>
        <w:t xml:space="preserve"> ()</w:t>
      </w:r>
      <w:r>
        <w:rPr>
          <w:rFonts w:ascii="Times New Roman" w:hAnsi="Times New Roman" w:cs="Times New Roman"/>
          <w:sz w:val="24"/>
          <w:szCs w:val="24"/>
        </w:rPr>
        <w:t xml:space="preserve">, une condition qui rend les estimations aisées et la possibilité de produire des intervalles de confiance. </w:t>
      </w:r>
      <w:r w:rsidR="00665E43">
        <w:rPr>
          <w:rFonts w:ascii="Times New Roman" w:hAnsi="Times New Roman" w:cs="Times New Roman"/>
          <w:sz w:val="24"/>
          <w:szCs w:val="24"/>
        </w:rPr>
        <w:t>Avec le test de Breush-Pagan-Godfrey</w:t>
      </w:r>
      <w:r w:rsidR="009E1ED4">
        <w:rPr>
          <w:rFonts w:ascii="Times New Roman" w:hAnsi="Times New Roman" w:cs="Times New Roman"/>
          <w:sz w:val="24"/>
          <w:szCs w:val="24"/>
        </w:rPr>
        <w:t xml:space="preserve"> ()</w:t>
      </w:r>
      <w:r w:rsidR="00665E43">
        <w:rPr>
          <w:rFonts w:ascii="Times New Roman" w:hAnsi="Times New Roman" w:cs="Times New Roman"/>
          <w:sz w:val="24"/>
          <w:szCs w:val="24"/>
        </w:rPr>
        <w:t>, l’on a pu vérifier que les résidus ont une variance constante et ne sont pas corrélés eux. En somme, tout cela dénote la qualité du modèle estimé.</w:t>
      </w:r>
    </w:p>
    <w:p w:rsidR="0073529E" w:rsidRPr="0073529E" w:rsidRDefault="00784469" w:rsidP="0074494D">
      <w:pPr>
        <w:pStyle w:val="Titre2"/>
        <w:numPr>
          <w:ilvl w:val="0"/>
          <w:numId w:val="22"/>
        </w:numPr>
      </w:pPr>
      <w:bookmarkStart w:id="61" w:name="_Toc72144284"/>
      <w:r>
        <w:t>Test de cointégration de P</w:t>
      </w:r>
      <w:r w:rsidR="00725A7E">
        <w:t>esaran et al</w:t>
      </w:r>
      <w:bookmarkEnd w:id="61"/>
    </w:p>
    <w:p w:rsidR="001F7039" w:rsidRDefault="001F7039" w:rsidP="001F7039">
      <w:pPr>
        <w:spacing w:line="360" w:lineRule="auto"/>
        <w:jc w:val="both"/>
        <w:rPr>
          <w:rFonts w:ascii="Times New Roman" w:hAnsi="Times New Roman" w:cs="Times New Roman"/>
          <w:sz w:val="24"/>
          <w:szCs w:val="24"/>
        </w:rPr>
      </w:pPr>
      <w:r>
        <w:rPr>
          <w:rFonts w:ascii="Times New Roman" w:hAnsi="Times New Roman" w:cs="Times New Roman"/>
          <w:sz w:val="24"/>
          <w:szCs w:val="24"/>
        </w:rPr>
        <w:t>Le test de cointégration a pour but de vérifier s’il exi</w:t>
      </w:r>
      <w:r w:rsidR="001F3498">
        <w:rPr>
          <w:rFonts w:ascii="Times New Roman" w:hAnsi="Times New Roman" w:cs="Times New Roman"/>
          <w:sz w:val="24"/>
          <w:szCs w:val="24"/>
        </w:rPr>
        <w:t>ste une relation de cointégration entre les différentes variables. Sa particularité est qu’il permet d’établir les relations de court et de long terme. Ce test s’effectue en deux étapes :</w:t>
      </w:r>
    </w:p>
    <w:p w:rsidR="001F3498" w:rsidRDefault="001F3498" w:rsidP="0074494D">
      <w:pPr>
        <w:pStyle w:val="Paragraphedeliste"/>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La détermination du décalage optimal</w:t>
      </w:r>
    </w:p>
    <w:p w:rsidR="001F3498" w:rsidRDefault="001F3498" w:rsidP="0074494D">
      <w:pPr>
        <w:pStyle w:val="Paragraphedeliste"/>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Le test de cointégration aux bornes</w:t>
      </w:r>
    </w:p>
    <w:p w:rsidR="00C0277B" w:rsidRDefault="001F3498" w:rsidP="0074494D">
      <w:pPr>
        <w:pStyle w:val="Titre3"/>
        <w:numPr>
          <w:ilvl w:val="0"/>
          <w:numId w:val="23"/>
        </w:numPr>
      </w:pPr>
      <w:bookmarkStart w:id="62" w:name="_Toc72144285"/>
      <w:r w:rsidRPr="00C00D4D">
        <w:t>La détermination du décalage optimal</w:t>
      </w:r>
      <w:bookmarkEnd w:id="62"/>
    </w:p>
    <w:p w:rsidR="001F3498" w:rsidRDefault="001F3498" w:rsidP="00C0277B">
      <w:pPr>
        <w:spacing w:line="360" w:lineRule="auto"/>
        <w:jc w:val="both"/>
        <w:rPr>
          <w:rFonts w:ascii="Times New Roman" w:hAnsi="Times New Roman" w:cs="Times New Roman"/>
          <w:sz w:val="24"/>
          <w:szCs w:val="24"/>
        </w:rPr>
      </w:pPr>
      <w:r w:rsidRPr="00C0277B">
        <w:rPr>
          <w:rFonts w:ascii="Times New Roman" w:hAnsi="Times New Roman" w:cs="Times New Roman"/>
          <w:sz w:val="24"/>
          <w:szCs w:val="24"/>
        </w:rPr>
        <w:t xml:space="preserve">Cette étape est d’une importance capitale et nous guide vers le modèle </w:t>
      </w:r>
      <w:r w:rsidR="00C00D4D" w:rsidRPr="00C0277B">
        <w:rPr>
          <w:rFonts w:ascii="Times New Roman" w:hAnsi="Times New Roman" w:cs="Times New Roman"/>
          <w:sz w:val="24"/>
          <w:szCs w:val="24"/>
        </w:rPr>
        <w:t>le plus vraisemblable et une meilleure spécification. Dans cette étude, la détermination du décalage optimal se fera selon le critère de Schwarz. Le retard optimal étant celui dont le modèle o</w:t>
      </w:r>
      <w:r w:rsidR="00C0277B" w:rsidRPr="00C0277B">
        <w:rPr>
          <w:rFonts w:ascii="Times New Roman" w:hAnsi="Times New Roman" w:cs="Times New Roman"/>
          <w:sz w:val="24"/>
          <w:szCs w:val="24"/>
        </w:rPr>
        <w:t>ffre la valeur minimale du critère d’information</w:t>
      </w:r>
      <w:r w:rsidR="00C0277B">
        <w:rPr>
          <w:rFonts w:ascii="Times New Roman" w:hAnsi="Times New Roman" w:cs="Times New Roman"/>
          <w:sz w:val="24"/>
          <w:szCs w:val="24"/>
        </w:rPr>
        <w:t xml:space="preserve"> alors nous avons un modèle ARDL (2 1 4 0 3).</w:t>
      </w:r>
    </w:p>
    <w:p w:rsidR="00C0277B" w:rsidRDefault="00784469" w:rsidP="0074494D">
      <w:pPr>
        <w:pStyle w:val="Titre3"/>
        <w:numPr>
          <w:ilvl w:val="0"/>
          <w:numId w:val="23"/>
        </w:numPr>
      </w:pPr>
      <w:bookmarkStart w:id="63" w:name="_Toc72144286"/>
      <w:r>
        <w:lastRenderedPageBreak/>
        <w:t>Test  de cointégration de P</w:t>
      </w:r>
      <w:r w:rsidR="00C0277B">
        <w:t>esaran et al</w:t>
      </w:r>
      <w:r w:rsidR="009E1ED4">
        <w:t xml:space="preserve"> (2001)</w:t>
      </w:r>
      <w:bookmarkEnd w:id="63"/>
    </w:p>
    <w:p w:rsidR="008F64DE" w:rsidRDefault="00C0277B" w:rsidP="00C0277B">
      <w:pPr>
        <w:spacing w:line="360" w:lineRule="auto"/>
        <w:jc w:val="both"/>
        <w:rPr>
          <w:rFonts w:ascii="Times New Roman" w:hAnsi="Times New Roman" w:cs="Times New Roman"/>
          <w:sz w:val="24"/>
          <w:szCs w:val="24"/>
        </w:rPr>
      </w:pPr>
      <w:r>
        <w:rPr>
          <w:rFonts w:ascii="Times New Roman" w:hAnsi="Times New Roman" w:cs="Times New Roman"/>
          <w:sz w:val="24"/>
          <w:szCs w:val="24"/>
        </w:rPr>
        <w:t>Ce test consiste à comparer la statistique de Fisher obtenue aux valeurs critiques des bornes. Selon que la statistique de Fisher soit supérieure</w:t>
      </w:r>
      <w:r w:rsidR="00B25D61">
        <w:rPr>
          <w:rFonts w:ascii="Times New Roman" w:hAnsi="Times New Roman" w:cs="Times New Roman"/>
          <w:sz w:val="24"/>
          <w:szCs w:val="24"/>
        </w:rPr>
        <w:t xml:space="preserve"> à la valeur supérieure de la borne, l’on</w:t>
      </w:r>
      <w:r w:rsidR="00486209">
        <w:rPr>
          <w:rFonts w:ascii="Times New Roman" w:hAnsi="Times New Roman" w:cs="Times New Roman"/>
          <w:sz w:val="24"/>
          <w:szCs w:val="24"/>
        </w:rPr>
        <w:t xml:space="preserve"> dira que les vari</w:t>
      </w:r>
      <w:r w:rsidR="00157195">
        <w:rPr>
          <w:rFonts w:ascii="Times New Roman" w:hAnsi="Times New Roman" w:cs="Times New Roman"/>
          <w:sz w:val="24"/>
          <w:szCs w:val="24"/>
        </w:rPr>
        <w:t>ables sont co-intégrées ou pas.</w:t>
      </w:r>
    </w:p>
    <w:p w:rsidR="00466D7F" w:rsidRPr="00466D7F" w:rsidRDefault="00466D7F" w:rsidP="00466D7F">
      <w:pPr>
        <w:spacing w:after="0" w:line="360" w:lineRule="auto"/>
        <w:jc w:val="both"/>
        <w:rPr>
          <w:rFonts w:ascii="Times New Roman" w:hAnsi="Times New Roman" w:cs="Times New Roman"/>
          <w:b/>
          <w:sz w:val="24"/>
          <w:szCs w:val="24"/>
        </w:rPr>
      </w:pPr>
      <w:r w:rsidRPr="00466D7F">
        <w:rPr>
          <w:rFonts w:ascii="Times New Roman" w:hAnsi="Times New Roman" w:cs="Times New Roman"/>
          <w:b/>
          <w:sz w:val="24"/>
          <w:szCs w:val="24"/>
        </w:rPr>
        <w:t xml:space="preserve">Tableau 5 : Résultat du test </w:t>
      </w:r>
      <w:r w:rsidR="000C6E3C">
        <w:rPr>
          <w:rFonts w:ascii="Times New Roman" w:hAnsi="Times New Roman" w:cs="Times New Roman"/>
          <w:b/>
          <w:sz w:val="24"/>
          <w:szCs w:val="24"/>
        </w:rPr>
        <w:t>de cointégration aux bornes de P</w:t>
      </w:r>
      <w:r w:rsidRPr="00466D7F">
        <w:rPr>
          <w:rFonts w:ascii="Times New Roman" w:hAnsi="Times New Roman" w:cs="Times New Roman"/>
          <w:b/>
          <w:sz w:val="24"/>
          <w:szCs w:val="24"/>
        </w:rPr>
        <w:t>esaran</w:t>
      </w:r>
    </w:p>
    <w:tbl>
      <w:tblPr>
        <w:tblStyle w:val="TableGrid3"/>
        <w:tblW w:w="0" w:type="auto"/>
        <w:tblLook w:val="04A0"/>
      </w:tblPr>
      <w:tblGrid>
        <w:gridCol w:w="2265"/>
        <w:gridCol w:w="2265"/>
        <w:gridCol w:w="2266"/>
        <w:gridCol w:w="2266"/>
      </w:tblGrid>
      <w:tr w:rsidR="00157195" w:rsidRPr="009D2A32" w:rsidTr="003461E1">
        <w:tc>
          <w:tcPr>
            <w:tcW w:w="2265" w:type="dxa"/>
            <w:tcBorders>
              <w:top w:val="thinThickThinSmallGap" w:sz="24" w:space="0" w:color="auto"/>
              <w:left w:val="nil"/>
              <w:bottom w:val="thinThickThinSmallGap" w:sz="24" w:space="0" w:color="auto"/>
              <w:right w:val="nil"/>
            </w:tcBorders>
          </w:tcPr>
          <w:p w:rsidR="00157195" w:rsidRPr="009D2A32" w:rsidRDefault="00157195" w:rsidP="003461E1">
            <w:pPr>
              <w:spacing w:line="360" w:lineRule="auto"/>
              <w:jc w:val="center"/>
              <w:rPr>
                <w:rFonts w:ascii="Times New Roman" w:hAnsi="Times New Roman"/>
                <w:sz w:val="24"/>
                <w:szCs w:val="24"/>
              </w:rPr>
            </w:pPr>
            <w:r w:rsidRPr="009D2A32">
              <w:rPr>
                <w:rFonts w:ascii="Times New Roman" w:hAnsi="Times New Roman"/>
                <w:sz w:val="24"/>
                <w:szCs w:val="24"/>
              </w:rPr>
              <w:t>F-stat</w:t>
            </w:r>
          </w:p>
        </w:tc>
        <w:tc>
          <w:tcPr>
            <w:tcW w:w="2265" w:type="dxa"/>
            <w:tcBorders>
              <w:top w:val="thinThickThinSmallGap" w:sz="24" w:space="0" w:color="auto"/>
              <w:left w:val="nil"/>
              <w:bottom w:val="thinThickThinSmallGap" w:sz="24" w:space="0" w:color="auto"/>
              <w:right w:val="nil"/>
            </w:tcBorders>
          </w:tcPr>
          <w:p w:rsidR="00157195" w:rsidRPr="009D2A32" w:rsidRDefault="00157195" w:rsidP="003461E1">
            <w:pPr>
              <w:spacing w:line="360" w:lineRule="auto"/>
              <w:jc w:val="center"/>
              <w:rPr>
                <w:rFonts w:ascii="Times New Roman" w:hAnsi="Times New Roman"/>
                <w:sz w:val="24"/>
                <w:szCs w:val="24"/>
              </w:rPr>
            </w:pPr>
            <w:r w:rsidRPr="009D2A32">
              <w:rPr>
                <w:rFonts w:ascii="Times New Roman" w:hAnsi="Times New Roman"/>
                <w:sz w:val="24"/>
                <w:szCs w:val="24"/>
              </w:rPr>
              <w:t>Borne inférieure</w:t>
            </w:r>
          </w:p>
        </w:tc>
        <w:tc>
          <w:tcPr>
            <w:tcW w:w="2266" w:type="dxa"/>
            <w:tcBorders>
              <w:top w:val="thinThickThinSmallGap" w:sz="24" w:space="0" w:color="auto"/>
              <w:left w:val="nil"/>
              <w:bottom w:val="thinThickThinSmallGap" w:sz="24" w:space="0" w:color="auto"/>
              <w:right w:val="nil"/>
            </w:tcBorders>
          </w:tcPr>
          <w:p w:rsidR="00157195" w:rsidRPr="009D2A32" w:rsidRDefault="00157195" w:rsidP="003461E1">
            <w:pPr>
              <w:spacing w:line="360" w:lineRule="auto"/>
              <w:jc w:val="center"/>
              <w:rPr>
                <w:rFonts w:ascii="Times New Roman" w:hAnsi="Times New Roman"/>
                <w:sz w:val="24"/>
                <w:szCs w:val="24"/>
              </w:rPr>
            </w:pPr>
            <w:r w:rsidRPr="009D2A32">
              <w:rPr>
                <w:rFonts w:ascii="Times New Roman" w:hAnsi="Times New Roman"/>
                <w:sz w:val="24"/>
                <w:szCs w:val="24"/>
              </w:rPr>
              <w:t>Borne supérieure</w:t>
            </w:r>
          </w:p>
        </w:tc>
        <w:tc>
          <w:tcPr>
            <w:tcW w:w="2266" w:type="dxa"/>
            <w:tcBorders>
              <w:top w:val="thinThickThinSmallGap" w:sz="24" w:space="0" w:color="auto"/>
              <w:left w:val="nil"/>
              <w:bottom w:val="thinThickThinSmallGap" w:sz="24" w:space="0" w:color="auto"/>
              <w:right w:val="nil"/>
            </w:tcBorders>
          </w:tcPr>
          <w:p w:rsidR="00157195" w:rsidRPr="009D2A32" w:rsidRDefault="00157195" w:rsidP="003461E1">
            <w:pPr>
              <w:spacing w:line="360" w:lineRule="auto"/>
              <w:jc w:val="center"/>
              <w:rPr>
                <w:rFonts w:ascii="Times New Roman" w:hAnsi="Times New Roman"/>
                <w:sz w:val="24"/>
                <w:szCs w:val="24"/>
              </w:rPr>
            </w:pPr>
            <w:r w:rsidRPr="009D2A32">
              <w:rPr>
                <w:rFonts w:ascii="Times New Roman" w:hAnsi="Times New Roman"/>
                <w:sz w:val="24"/>
                <w:szCs w:val="24"/>
              </w:rPr>
              <w:t>Significativité</w:t>
            </w:r>
          </w:p>
        </w:tc>
      </w:tr>
      <w:tr w:rsidR="00157195" w:rsidRPr="009D2A32" w:rsidTr="003461E1">
        <w:tc>
          <w:tcPr>
            <w:tcW w:w="2265" w:type="dxa"/>
            <w:vMerge w:val="restart"/>
            <w:tcBorders>
              <w:top w:val="thinThickThinSmallGap" w:sz="24" w:space="0" w:color="auto"/>
              <w:left w:val="nil"/>
              <w:right w:val="nil"/>
            </w:tcBorders>
          </w:tcPr>
          <w:p w:rsidR="00157195" w:rsidRPr="009D2A32" w:rsidRDefault="00157195" w:rsidP="003461E1">
            <w:pPr>
              <w:spacing w:line="360" w:lineRule="auto"/>
              <w:jc w:val="center"/>
              <w:rPr>
                <w:rFonts w:ascii="Times New Roman" w:hAnsi="Times New Roman"/>
                <w:sz w:val="24"/>
                <w:szCs w:val="24"/>
              </w:rPr>
            </w:pPr>
          </w:p>
          <w:p w:rsidR="00157195" w:rsidRPr="009D2A32" w:rsidRDefault="00157195" w:rsidP="003461E1">
            <w:pPr>
              <w:spacing w:line="360" w:lineRule="auto"/>
              <w:jc w:val="center"/>
              <w:rPr>
                <w:rFonts w:ascii="Times New Roman" w:hAnsi="Times New Roman"/>
                <w:sz w:val="24"/>
                <w:szCs w:val="24"/>
              </w:rPr>
            </w:pPr>
            <w:r>
              <w:rPr>
                <w:rFonts w:ascii="Times New Roman" w:hAnsi="Times New Roman"/>
                <w:sz w:val="24"/>
                <w:szCs w:val="24"/>
              </w:rPr>
              <w:t>4,1</w:t>
            </w:r>
            <w:r w:rsidR="002E055A">
              <w:rPr>
                <w:rFonts w:ascii="Times New Roman" w:hAnsi="Times New Roman"/>
                <w:sz w:val="24"/>
                <w:szCs w:val="24"/>
              </w:rPr>
              <w:t>2</w:t>
            </w:r>
          </w:p>
        </w:tc>
        <w:tc>
          <w:tcPr>
            <w:tcW w:w="2265" w:type="dxa"/>
            <w:tcBorders>
              <w:top w:val="thinThickThinSmallGap" w:sz="24" w:space="0" w:color="auto"/>
              <w:left w:val="nil"/>
              <w:bottom w:val="nil"/>
              <w:right w:val="nil"/>
            </w:tcBorders>
          </w:tcPr>
          <w:p w:rsidR="00157195" w:rsidRPr="009D2A32" w:rsidRDefault="00157195" w:rsidP="003461E1">
            <w:pPr>
              <w:spacing w:line="360" w:lineRule="auto"/>
              <w:jc w:val="center"/>
              <w:rPr>
                <w:rFonts w:ascii="Times New Roman" w:hAnsi="Times New Roman"/>
                <w:sz w:val="24"/>
                <w:szCs w:val="24"/>
              </w:rPr>
            </w:pPr>
            <w:r>
              <w:rPr>
                <w:rFonts w:ascii="Times New Roman" w:hAnsi="Times New Roman"/>
                <w:sz w:val="24"/>
                <w:szCs w:val="24"/>
              </w:rPr>
              <w:t>2,08</w:t>
            </w:r>
          </w:p>
        </w:tc>
        <w:tc>
          <w:tcPr>
            <w:tcW w:w="2266" w:type="dxa"/>
            <w:tcBorders>
              <w:top w:val="thinThickThinSmallGap" w:sz="24" w:space="0" w:color="auto"/>
              <w:left w:val="nil"/>
              <w:bottom w:val="nil"/>
              <w:right w:val="nil"/>
            </w:tcBorders>
          </w:tcPr>
          <w:p w:rsidR="00157195" w:rsidRPr="009D2A32" w:rsidRDefault="00157195" w:rsidP="003461E1">
            <w:pPr>
              <w:spacing w:line="360" w:lineRule="auto"/>
              <w:jc w:val="center"/>
              <w:rPr>
                <w:rFonts w:ascii="Times New Roman" w:hAnsi="Times New Roman"/>
                <w:sz w:val="24"/>
                <w:szCs w:val="24"/>
              </w:rPr>
            </w:pPr>
            <w:r>
              <w:rPr>
                <w:rFonts w:ascii="Times New Roman" w:hAnsi="Times New Roman"/>
                <w:sz w:val="24"/>
                <w:szCs w:val="24"/>
              </w:rPr>
              <w:t>3</w:t>
            </w:r>
          </w:p>
        </w:tc>
        <w:tc>
          <w:tcPr>
            <w:tcW w:w="2266" w:type="dxa"/>
            <w:tcBorders>
              <w:top w:val="thinThickThinSmallGap" w:sz="24" w:space="0" w:color="auto"/>
              <w:left w:val="nil"/>
              <w:bottom w:val="nil"/>
              <w:right w:val="nil"/>
            </w:tcBorders>
          </w:tcPr>
          <w:p w:rsidR="00157195" w:rsidRPr="009D2A32" w:rsidRDefault="00157195" w:rsidP="003461E1">
            <w:pPr>
              <w:spacing w:line="360" w:lineRule="auto"/>
              <w:jc w:val="center"/>
              <w:rPr>
                <w:rFonts w:ascii="Times New Roman" w:hAnsi="Times New Roman"/>
                <w:sz w:val="24"/>
                <w:szCs w:val="24"/>
              </w:rPr>
            </w:pPr>
            <w:r w:rsidRPr="009D2A32">
              <w:rPr>
                <w:rFonts w:ascii="Times New Roman" w:hAnsi="Times New Roman"/>
                <w:sz w:val="24"/>
                <w:szCs w:val="24"/>
              </w:rPr>
              <w:t>10%</w:t>
            </w:r>
          </w:p>
        </w:tc>
      </w:tr>
      <w:tr w:rsidR="00157195" w:rsidRPr="009D2A32" w:rsidTr="003461E1">
        <w:tc>
          <w:tcPr>
            <w:tcW w:w="2265" w:type="dxa"/>
            <w:vMerge/>
            <w:tcBorders>
              <w:left w:val="nil"/>
              <w:right w:val="nil"/>
            </w:tcBorders>
          </w:tcPr>
          <w:p w:rsidR="00157195" w:rsidRPr="009D2A32" w:rsidRDefault="00157195" w:rsidP="003461E1">
            <w:pPr>
              <w:spacing w:line="360" w:lineRule="auto"/>
              <w:jc w:val="center"/>
              <w:rPr>
                <w:rFonts w:ascii="Times New Roman" w:hAnsi="Times New Roman"/>
                <w:sz w:val="24"/>
                <w:szCs w:val="24"/>
              </w:rPr>
            </w:pPr>
          </w:p>
        </w:tc>
        <w:tc>
          <w:tcPr>
            <w:tcW w:w="2265" w:type="dxa"/>
            <w:tcBorders>
              <w:top w:val="nil"/>
              <w:left w:val="nil"/>
              <w:bottom w:val="nil"/>
              <w:right w:val="nil"/>
            </w:tcBorders>
          </w:tcPr>
          <w:p w:rsidR="00157195" w:rsidRPr="009D2A32" w:rsidRDefault="00157195" w:rsidP="003461E1">
            <w:pPr>
              <w:spacing w:line="360" w:lineRule="auto"/>
              <w:jc w:val="center"/>
              <w:rPr>
                <w:rFonts w:ascii="Times New Roman" w:hAnsi="Times New Roman"/>
                <w:sz w:val="24"/>
                <w:szCs w:val="24"/>
              </w:rPr>
            </w:pPr>
            <w:r>
              <w:rPr>
                <w:rFonts w:ascii="Times New Roman" w:hAnsi="Times New Roman"/>
                <w:sz w:val="24"/>
                <w:szCs w:val="24"/>
              </w:rPr>
              <w:t>2,39</w:t>
            </w:r>
          </w:p>
        </w:tc>
        <w:tc>
          <w:tcPr>
            <w:tcW w:w="2266" w:type="dxa"/>
            <w:tcBorders>
              <w:top w:val="nil"/>
              <w:left w:val="nil"/>
              <w:bottom w:val="nil"/>
              <w:right w:val="nil"/>
            </w:tcBorders>
          </w:tcPr>
          <w:p w:rsidR="00157195" w:rsidRPr="009D2A32" w:rsidRDefault="00157195" w:rsidP="003461E1">
            <w:pPr>
              <w:spacing w:line="360" w:lineRule="auto"/>
              <w:jc w:val="center"/>
              <w:rPr>
                <w:rFonts w:ascii="Times New Roman" w:hAnsi="Times New Roman"/>
                <w:sz w:val="24"/>
                <w:szCs w:val="24"/>
              </w:rPr>
            </w:pPr>
            <w:r>
              <w:rPr>
                <w:rFonts w:ascii="Times New Roman" w:hAnsi="Times New Roman"/>
                <w:sz w:val="24"/>
                <w:szCs w:val="24"/>
              </w:rPr>
              <w:t>3,3</w:t>
            </w:r>
            <w:r w:rsidRPr="009D2A32">
              <w:rPr>
                <w:rFonts w:ascii="Times New Roman" w:hAnsi="Times New Roman"/>
                <w:sz w:val="24"/>
                <w:szCs w:val="24"/>
              </w:rPr>
              <w:t>8</w:t>
            </w:r>
          </w:p>
        </w:tc>
        <w:tc>
          <w:tcPr>
            <w:tcW w:w="2266" w:type="dxa"/>
            <w:tcBorders>
              <w:top w:val="nil"/>
              <w:left w:val="nil"/>
              <w:bottom w:val="nil"/>
              <w:right w:val="nil"/>
            </w:tcBorders>
          </w:tcPr>
          <w:p w:rsidR="00157195" w:rsidRPr="009D2A32" w:rsidRDefault="00157195" w:rsidP="003461E1">
            <w:pPr>
              <w:spacing w:line="360" w:lineRule="auto"/>
              <w:jc w:val="center"/>
              <w:rPr>
                <w:rFonts w:ascii="Times New Roman" w:hAnsi="Times New Roman"/>
                <w:sz w:val="24"/>
                <w:szCs w:val="24"/>
              </w:rPr>
            </w:pPr>
            <w:r w:rsidRPr="009D2A32">
              <w:rPr>
                <w:rFonts w:ascii="Times New Roman" w:hAnsi="Times New Roman"/>
                <w:sz w:val="24"/>
                <w:szCs w:val="24"/>
              </w:rPr>
              <w:t>5%</w:t>
            </w:r>
          </w:p>
        </w:tc>
      </w:tr>
      <w:tr w:rsidR="00157195" w:rsidRPr="009D2A32" w:rsidTr="003461E1">
        <w:tc>
          <w:tcPr>
            <w:tcW w:w="2265" w:type="dxa"/>
            <w:vMerge/>
            <w:tcBorders>
              <w:left w:val="nil"/>
              <w:right w:val="nil"/>
            </w:tcBorders>
          </w:tcPr>
          <w:p w:rsidR="00157195" w:rsidRPr="009D2A32" w:rsidRDefault="00157195" w:rsidP="003461E1">
            <w:pPr>
              <w:spacing w:line="360" w:lineRule="auto"/>
              <w:jc w:val="center"/>
              <w:rPr>
                <w:rFonts w:ascii="Times New Roman" w:hAnsi="Times New Roman"/>
                <w:sz w:val="24"/>
                <w:szCs w:val="24"/>
              </w:rPr>
            </w:pPr>
          </w:p>
        </w:tc>
        <w:tc>
          <w:tcPr>
            <w:tcW w:w="2265" w:type="dxa"/>
            <w:tcBorders>
              <w:top w:val="nil"/>
              <w:left w:val="nil"/>
              <w:bottom w:val="nil"/>
              <w:right w:val="nil"/>
            </w:tcBorders>
          </w:tcPr>
          <w:p w:rsidR="00157195" w:rsidRPr="009D2A32" w:rsidRDefault="00157195" w:rsidP="003461E1">
            <w:pPr>
              <w:spacing w:line="360" w:lineRule="auto"/>
              <w:jc w:val="center"/>
              <w:rPr>
                <w:rFonts w:ascii="Times New Roman" w:hAnsi="Times New Roman"/>
                <w:sz w:val="24"/>
                <w:szCs w:val="24"/>
              </w:rPr>
            </w:pPr>
            <w:r>
              <w:rPr>
                <w:rFonts w:ascii="Times New Roman" w:hAnsi="Times New Roman"/>
                <w:sz w:val="24"/>
                <w:szCs w:val="24"/>
              </w:rPr>
              <w:t>2,7</w:t>
            </w:r>
          </w:p>
        </w:tc>
        <w:tc>
          <w:tcPr>
            <w:tcW w:w="2266" w:type="dxa"/>
            <w:tcBorders>
              <w:top w:val="nil"/>
              <w:left w:val="nil"/>
              <w:bottom w:val="nil"/>
              <w:right w:val="nil"/>
            </w:tcBorders>
          </w:tcPr>
          <w:p w:rsidR="00157195" w:rsidRPr="009D2A32" w:rsidRDefault="00157195" w:rsidP="003461E1">
            <w:pPr>
              <w:spacing w:line="360" w:lineRule="auto"/>
              <w:jc w:val="center"/>
              <w:rPr>
                <w:rFonts w:ascii="Times New Roman" w:hAnsi="Times New Roman"/>
                <w:sz w:val="24"/>
                <w:szCs w:val="24"/>
              </w:rPr>
            </w:pPr>
            <w:r>
              <w:rPr>
                <w:rFonts w:ascii="Times New Roman" w:hAnsi="Times New Roman"/>
                <w:sz w:val="24"/>
                <w:szCs w:val="24"/>
              </w:rPr>
              <w:t>3,73</w:t>
            </w:r>
            <w:r w:rsidR="002E055A">
              <w:rPr>
                <w:rFonts w:ascii="Times New Roman" w:hAnsi="Times New Roman"/>
                <w:sz w:val="24"/>
                <w:szCs w:val="24"/>
              </w:rPr>
              <w:t>*</w:t>
            </w:r>
          </w:p>
        </w:tc>
        <w:tc>
          <w:tcPr>
            <w:tcW w:w="2266" w:type="dxa"/>
            <w:tcBorders>
              <w:top w:val="nil"/>
              <w:left w:val="nil"/>
              <w:bottom w:val="nil"/>
              <w:right w:val="nil"/>
            </w:tcBorders>
          </w:tcPr>
          <w:p w:rsidR="00157195" w:rsidRPr="009D2A32" w:rsidRDefault="00157195" w:rsidP="003461E1">
            <w:pPr>
              <w:spacing w:line="360" w:lineRule="auto"/>
              <w:jc w:val="center"/>
              <w:rPr>
                <w:rFonts w:ascii="Times New Roman" w:hAnsi="Times New Roman"/>
                <w:sz w:val="24"/>
                <w:szCs w:val="24"/>
              </w:rPr>
            </w:pPr>
            <w:r w:rsidRPr="009D2A32">
              <w:rPr>
                <w:rFonts w:ascii="Times New Roman" w:hAnsi="Times New Roman"/>
                <w:sz w:val="24"/>
                <w:szCs w:val="24"/>
              </w:rPr>
              <w:t>2,5%</w:t>
            </w:r>
          </w:p>
        </w:tc>
      </w:tr>
      <w:tr w:rsidR="00157195" w:rsidRPr="009D2A32" w:rsidTr="003461E1">
        <w:tc>
          <w:tcPr>
            <w:tcW w:w="2265" w:type="dxa"/>
            <w:vMerge/>
            <w:tcBorders>
              <w:left w:val="nil"/>
              <w:bottom w:val="thinThickThinSmallGap" w:sz="24" w:space="0" w:color="auto"/>
              <w:right w:val="nil"/>
            </w:tcBorders>
          </w:tcPr>
          <w:p w:rsidR="00157195" w:rsidRPr="009D2A32" w:rsidRDefault="00157195" w:rsidP="003461E1">
            <w:pPr>
              <w:spacing w:line="360" w:lineRule="auto"/>
              <w:jc w:val="center"/>
              <w:rPr>
                <w:rFonts w:ascii="Times New Roman" w:hAnsi="Times New Roman"/>
                <w:sz w:val="24"/>
                <w:szCs w:val="24"/>
              </w:rPr>
            </w:pPr>
          </w:p>
        </w:tc>
        <w:tc>
          <w:tcPr>
            <w:tcW w:w="2265" w:type="dxa"/>
            <w:tcBorders>
              <w:top w:val="nil"/>
              <w:left w:val="nil"/>
              <w:bottom w:val="thinThickThinSmallGap" w:sz="24" w:space="0" w:color="auto"/>
              <w:right w:val="nil"/>
            </w:tcBorders>
          </w:tcPr>
          <w:p w:rsidR="00157195" w:rsidRPr="009D2A32" w:rsidRDefault="00157195" w:rsidP="003461E1">
            <w:pPr>
              <w:spacing w:line="360" w:lineRule="auto"/>
              <w:jc w:val="center"/>
              <w:rPr>
                <w:rFonts w:ascii="Times New Roman" w:hAnsi="Times New Roman"/>
                <w:sz w:val="24"/>
                <w:szCs w:val="24"/>
              </w:rPr>
            </w:pPr>
            <w:r>
              <w:rPr>
                <w:rFonts w:ascii="Times New Roman" w:hAnsi="Times New Roman"/>
                <w:sz w:val="24"/>
                <w:szCs w:val="24"/>
              </w:rPr>
              <w:t>3,06</w:t>
            </w:r>
          </w:p>
        </w:tc>
        <w:tc>
          <w:tcPr>
            <w:tcW w:w="2266" w:type="dxa"/>
            <w:tcBorders>
              <w:top w:val="nil"/>
              <w:left w:val="nil"/>
              <w:bottom w:val="thinThickThinSmallGap" w:sz="24" w:space="0" w:color="auto"/>
              <w:right w:val="nil"/>
            </w:tcBorders>
          </w:tcPr>
          <w:p w:rsidR="00157195" w:rsidRPr="009D2A32" w:rsidRDefault="00157195" w:rsidP="003461E1">
            <w:pPr>
              <w:spacing w:line="360" w:lineRule="auto"/>
              <w:jc w:val="center"/>
              <w:rPr>
                <w:rFonts w:ascii="Times New Roman" w:hAnsi="Times New Roman"/>
                <w:sz w:val="24"/>
                <w:szCs w:val="24"/>
              </w:rPr>
            </w:pPr>
            <w:r>
              <w:rPr>
                <w:rFonts w:ascii="Times New Roman" w:hAnsi="Times New Roman"/>
                <w:sz w:val="24"/>
                <w:szCs w:val="24"/>
              </w:rPr>
              <w:t>4,15</w:t>
            </w:r>
          </w:p>
        </w:tc>
        <w:tc>
          <w:tcPr>
            <w:tcW w:w="2266" w:type="dxa"/>
            <w:tcBorders>
              <w:top w:val="nil"/>
              <w:left w:val="nil"/>
              <w:bottom w:val="thinThickThinSmallGap" w:sz="24" w:space="0" w:color="auto"/>
              <w:right w:val="nil"/>
            </w:tcBorders>
          </w:tcPr>
          <w:p w:rsidR="00157195" w:rsidRPr="009D2A32" w:rsidRDefault="00157195" w:rsidP="003461E1">
            <w:pPr>
              <w:spacing w:line="360" w:lineRule="auto"/>
              <w:jc w:val="center"/>
              <w:rPr>
                <w:rFonts w:ascii="Times New Roman" w:hAnsi="Times New Roman"/>
                <w:sz w:val="24"/>
                <w:szCs w:val="24"/>
              </w:rPr>
            </w:pPr>
            <w:r w:rsidRPr="009D2A32">
              <w:rPr>
                <w:rFonts w:ascii="Times New Roman" w:hAnsi="Times New Roman"/>
                <w:sz w:val="24"/>
                <w:szCs w:val="24"/>
              </w:rPr>
              <w:t>1%</w:t>
            </w:r>
          </w:p>
        </w:tc>
      </w:tr>
    </w:tbl>
    <w:p w:rsidR="00762F08" w:rsidRPr="001F7039" w:rsidRDefault="00554EB8" w:rsidP="00A772BF">
      <w:pPr>
        <w:spacing w:line="360" w:lineRule="auto"/>
        <w:jc w:val="both"/>
        <w:rPr>
          <w:rFonts w:ascii="Times New Roman" w:hAnsi="Times New Roman" w:cs="Times New Roman"/>
          <w:b/>
          <w:sz w:val="24"/>
          <w:szCs w:val="24"/>
        </w:rPr>
      </w:pPr>
      <w:r w:rsidRPr="00554EB8">
        <w:rPr>
          <w:rFonts w:ascii="Times New Roman" w:hAnsi="Times New Roman" w:cs="Times New Roman"/>
          <w:b/>
          <w:sz w:val="24"/>
          <w:szCs w:val="24"/>
        </w:rPr>
        <w:t>Source</w:t>
      </w:r>
      <w:r>
        <w:rPr>
          <w:rFonts w:ascii="Times New Roman" w:hAnsi="Times New Roman" w:cs="Times New Roman"/>
          <w:sz w:val="24"/>
          <w:szCs w:val="24"/>
        </w:rPr>
        <w:t>:</w:t>
      </w:r>
      <w:r w:rsidR="00D501BB">
        <w:rPr>
          <w:rFonts w:ascii="Times New Roman" w:hAnsi="Times New Roman" w:cs="Times New Roman"/>
          <w:sz w:val="24"/>
          <w:szCs w:val="24"/>
        </w:rPr>
        <w:t xml:space="preserve"> </w:t>
      </w:r>
      <w:r w:rsidRPr="001F7039">
        <w:rPr>
          <w:rFonts w:ascii="Times New Roman" w:hAnsi="Times New Roman" w:cs="Times New Roman"/>
          <w:b/>
          <w:sz w:val="24"/>
          <w:szCs w:val="24"/>
        </w:rPr>
        <w:t>Auteur, à partir des données WDI (2019)</w:t>
      </w:r>
    </w:p>
    <w:p w:rsidR="00762F08" w:rsidRPr="00486209" w:rsidRDefault="00693314" w:rsidP="00A772BF">
      <w:pPr>
        <w:spacing w:line="360" w:lineRule="auto"/>
        <w:jc w:val="both"/>
        <w:rPr>
          <w:rFonts w:ascii="Times New Roman" w:hAnsi="Times New Roman" w:cs="Times New Roman"/>
          <w:sz w:val="18"/>
          <w:szCs w:val="24"/>
        </w:rPr>
      </w:pPr>
      <w:r>
        <w:rPr>
          <w:rFonts w:ascii="Times New Roman" w:hAnsi="Times New Roman" w:cs="Times New Roman"/>
          <w:sz w:val="24"/>
          <w:szCs w:val="24"/>
        </w:rPr>
        <w:t>Les résultats du test de cointégration aux bornes montrent que la statistique Fisher est supérieure à la borne supérieure I(1) au seuil de 2,5% (F=</w:t>
      </w:r>
      <w:r>
        <w:rPr>
          <w:rFonts w:ascii="Times New Roman" w:hAnsi="Times New Roman" w:cs="Times New Roman"/>
          <w:b/>
          <w:sz w:val="24"/>
          <w:szCs w:val="24"/>
        </w:rPr>
        <w:t xml:space="preserve">4,129344 </w:t>
      </w:r>
      <w:r>
        <w:rPr>
          <w:rFonts w:ascii="Times New Roman" w:hAnsi="Times New Roman" w:cs="Times New Roman"/>
          <w:b/>
          <w:sz w:val="18"/>
          <w:szCs w:val="24"/>
        </w:rPr>
        <w:t>&gt;</w:t>
      </w:r>
      <w:r w:rsidR="002E055A">
        <w:rPr>
          <w:rFonts w:ascii="Times New Roman" w:hAnsi="Times New Roman" w:cs="Times New Roman"/>
          <w:sz w:val="24"/>
          <w:szCs w:val="24"/>
        </w:rPr>
        <w:t xml:space="preserve">3,73). L’hypothèse de </w:t>
      </w:r>
      <w:r>
        <w:rPr>
          <w:rFonts w:ascii="Times New Roman" w:hAnsi="Times New Roman" w:cs="Times New Roman"/>
          <w:sz w:val="24"/>
          <w:szCs w:val="24"/>
        </w:rPr>
        <w:t>coi</w:t>
      </w:r>
      <w:r w:rsidR="00157195">
        <w:rPr>
          <w:rFonts w:ascii="Times New Roman" w:hAnsi="Times New Roman" w:cs="Times New Roman"/>
          <w:sz w:val="24"/>
          <w:szCs w:val="24"/>
        </w:rPr>
        <w:t>ntégration est donc acceptée</w:t>
      </w:r>
      <w:r>
        <w:rPr>
          <w:rFonts w:ascii="Times New Roman" w:hAnsi="Times New Roman" w:cs="Times New Roman"/>
          <w:sz w:val="24"/>
          <w:szCs w:val="24"/>
        </w:rPr>
        <w:t xml:space="preserve"> et on en déduit qu’il existe une relation de long terme entre les variables utilisées dans notre modèle.</w:t>
      </w:r>
    </w:p>
    <w:p w:rsidR="00762F08" w:rsidRDefault="004019B6" w:rsidP="003E6B57">
      <w:pPr>
        <w:pStyle w:val="Titre1"/>
      </w:pPr>
      <w:bookmarkStart w:id="64" w:name="_Toc72144287"/>
      <w:r w:rsidRPr="0094702A">
        <w:rPr>
          <w:u w:val="single"/>
        </w:rPr>
        <w:t>SECTION</w:t>
      </w:r>
      <w:r w:rsidR="00543EDD" w:rsidRPr="0094702A">
        <w:rPr>
          <w:u w:val="single"/>
        </w:rPr>
        <w:t>2</w:t>
      </w:r>
      <w:r w:rsidR="00543EDD" w:rsidRPr="009E1E19">
        <w:t>:</w:t>
      </w:r>
      <w:r w:rsidR="009E1E19" w:rsidRPr="009E1E19">
        <w:t>PRESENTATIO</w:t>
      </w:r>
      <w:r w:rsidR="00997BFC">
        <w:t>N, INTERPRETATION DES RESULTATS ET DISCUSSIONS</w:t>
      </w:r>
      <w:bookmarkEnd w:id="64"/>
    </w:p>
    <w:p w:rsidR="00DA7EFA" w:rsidRDefault="00DA7EFA" w:rsidP="002E05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Dans ce travail, l’</w:t>
      </w:r>
      <w:r w:rsidR="00A03819">
        <w:rPr>
          <w:rFonts w:ascii="Times New Roman" w:hAnsi="Times New Roman" w:cs="Times New Roman"/>
          <w:sz w:val="24"/>
          <w:szCs w:val="24"/>
        </w:rPr>
        <w:t>une des questions centrales était de connaitre le lien qui existerait entre la dette publique extérieure et la croissance économiques. C’est à cet effet qu’un modèle</w:t>
      </w:r>
      <w:r w:rsidR="004019B6">
        <w:rPr>
          <w:rFonts w:ascii="Times New Roman" w:hAnsi="Times New Roman" w:cs="Times New Roman"/>
          <w:sz w:val="24"/>
          <w:szCs w:val="24"/>
        </w:rPr>
        <w:t xml:space="preserve"> ARDL a été utilisé pour connaître la nature de ce lien.</w:t>
      </w:r>
      <w:r w:rsidR="000C6E3C">
        <w:rPr>
          <w:rFonts w:ascii="Times New Roman" w:hAnsi="Times New Roman" w:cs="Times New Roman"/>
          <w:sz w:val="24"/>
          <w:szCs w:val="24"/>
        </w:rPr>
        <w:t xml:space="preserve"> Grâce au test de P</w:t>
      </w:r>
      <w:r w:rsidR="0065315A">
        <w:rPr>
          <w:rFonts w:ascii="Times New Roman" w:hAnsi="Times New Roman" w:cs="Times New Roman"/>
          <w:sz w:val="24"/>
          <w:szCs w:val="24"/>
        </w:rPr>
        <w:t>esaran et al, l’on est arrivé à la conclusion qu’il existe une relation de court et de long terme entre les variables.</w:t>
      </w:r>
    </w:p>
    <w:p w:rsidR="006C62C5" w:rsidRDefault="006C62C5" w:rsidP="002E055A">
      <w:pPr>
        <w:spacing w:after="0" w:line="360" w:lineRule="auto"/>
        <w:jc w:val="both"/>
        <w:rPr>
          <w:rFonts w:ascii="Times New Roman" w:hAnsi="Times New Roman" w:cs="Times New Roman"/>
          <w:sz w:val="24"/>
          <w:szCs w:val="24"/>
        </w:rPr>
      </w:pPr>
    </w:p>
    <w:p w:rsidR="00D44710" w:rsidRPr="000F5EDC" w:rsidRDefault="00AB26CF" w:rsidP="0074494D">
      <w:pPr>
        <w:pStyle w:val="Titre1"/>
        <w:numPr>
          <w:ilvl w:val="0"/>
          <w:numId w:val="24"/>
        </w:numPr>
      </w:pPr>
      <w:bookmarkStart w:id="65" w:name="_Toc72144288"/>
      <w:r w:rsidRPr="000F5EDC">
        <w:t>INTERPRETATION DES RESULTATS</w:t>
      </w:r>
      <w:r w:rsidR="00134254" w:rsidRPr="000F5EDC">
        <w:t xml:space="preserve">DU </w:t>
      </w:r>
      <w:r w:rsidR="00A62C10" w:rsidRPr="000F5EDC">
        <w:t>MODELE ARDL 1</w:t>
      </w:r>
      <w:bookmarkEnd w:id="65"/>
    </w:p>
    <w:p w:rsidR="00762F08" w:rsidRDefault="008B4409" w:rsidP="0074494D">
      <w:pPr>
        <w:pStyle w:val="Titre2"/>
        <w:numPr>
          <w:ilvl w:val="0"/>
          <w:numId w:val="25"/>
        </w:numPr>
      </w:pPr>
      <w:bookmarkStart w:id="66" w:name="_Toc72144289"/>
      <w:r w:rsidRPr="008B4409">
        <w:t>R</w:t>
      </w:r>
      <w:r w:rsidR="00087BE1">
        <w:t>ésultat des estimations à court-</w:t>
      </w:r>
      <w:r w:rsidRPr="008B4409">
        <w:t>terme</w:t>
      </w:r>
      <w:bookmarkEnd w:id="66"/>
    </w:p>
    <w:p w:rsidR="00DB4FED" w:rsidRDefault="00BC1D95" w:rsidP="002D7A93">
      <w:pPr>
        <w:spacing w:line="360" w:lineRule="auto"/>
        <w:jc w:val="both"/>
        <w:rPr>
          <w:rFonts w:ascii="Times New Roman" w:hAnsi="Times New Roman" w:cs="Times New Roman"/>
          <w:sz w:val="24"/>
          <w:szCs w:val="24"/>
        </w:rPr>
      </w:pPr>
      <w:r>
        <w:rPr>
          <w:rFonts w:ascii="Times New Roman" w:hAnsi="Times New Roman" w:cs="Times New Roman"/>
          <w:sz w:val="24"/>
          <w:szCs w:val="24"/>
        </w:rPr>
        <w:t>Le tableau ci-dessous présente les résultats de court terme obtenus</w:t>
      </w:r>
      <w:r w:rsidR="000975CA">
        <w:rPr>
          <w:rFonts w:ascii="Times New Roman" w:hAnsi="Times New Roman" w:cs="Times New Roman"/>
          <w:sz w:val="24"/>
          <w:szCs w:val="24"/>
        </w:rPr>
        <w:t xml:space="preserve"> en estimant nos effets g</w:t>
      </w:r>
      <w:r w:rsidR="00200259">
        <w:rPr>
          <w:rFonts w:ascii="Times New Roman" w:hAnsi="Times New Roman" w:cs="Times New Roman"/>
          <w:sz w:val="24"/>
          <w:szCs w:val="24"/>
        </w:rPr>
        <w:t>râce au modèle ARDL (2 1 4 0 3) correspondant au modèle sans variables d’interactions.</w:t>
      </w:r>
    </w:p>
    <w:p w:rsidR="008948E2" w:rsidRDefault="008948E2" w:rsidP="002D7A93">
      <w:pPr>
        <w:spacing w:line="360" w:lineRule="auto"/>
        <w:jc w:val="both"/>
        <w:rPr>
          <w:rFonts w:ascii="Times New Roman" w:hAnsi="Times New Roman" w:cs="Times New Roman"/>
          <w:sz w:val="24"/>
          <w:szCs w:val="24"/>
        </w:rPr>
      </w:pPr>
    </w:p>
    <w:p w:rsidR="0003006D" w:rsidRDefault="0003006D" w:rsidP="002D7A93">
      <w:pPr>
        <w:spacing w:line="360" w:lineRule="auto"/>
        <w:jc w:val="both"/>
        <w:rPr>
          <w:rFonts w:ascii="Times New Roman" w:hAnsi="Times New Roman" w:cs="Times New Roman"/>
          <w:sz w:val="24"/>
          <w:szCs w:val="24"/>
        </w:rPr>
      </w:pPr>
    </w:p>
    <w:p w:rsidR="008948E2" w:rsidRPr="00B82876" w:rsidRDefault="008948E2" w:rsidP="002D7A93">
      <w:pPr>
        <w:spacing w:line="360" w:lineRule="auto"/>
        <w:jc w:val="both"/>
        <w:rPr>
          <w:rFonts w:ascii="Times New Roman" w:hAnsi="Times New Roman" w:cs="Times New Roman"/>
          <w:sz w:val="24"/>
          <w:szCs w:val="24"/>
        </w:rPr>
      </w:pPr>
    </w:p>
    <w:p w:rsidR="00087BE1" w:rsidRDefault="00466D7F" w:rsidP="00087BE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Tableau 6</w:t>
      </w:r>
      <w:r w:rsidR="00201C91">
        <w:rPr>
          <w:rFonts w:ascii="Times New Roman" w:hAnsi="Times New Roman" w:cs="Times New Roman"/>
          <w:b/>
          <w:sz w:val="24"/>
          <w:szCs w:val="24"/>
        </w:rPr>
        <w:t>: Résultats à court-terme</w:t>
      </w:r>
      <w:r>
        <w:rPr>
          <w:rFonts w:ascii="Times New Roman" w:hAnsi="Times New Roman" w:cs="Times New Roman"/>
          <w:b/>
          <w:sz w:val="24"/>
          <w:szCs w:val="24"/>
        </w:rPr>
        <w:t xml:space="preserve"> du modèle 1</w:t>
      </w:r>
    </w:p>
    <w:tbl>
      <w:tblPr>
        <w:tblStyle w:val="Grilledutableau"/>
        <w:tblW w:w="0" w:type="auto"/>
        <w:tblLook w:val="0000"/>
      </w:tblPr>
      <w:tblGrid>
        <w:gridCol w:w="2201"/>
        <w:gridCol w:w="7"/>
        <w:gridCol w:w="2710"/>
        <w:gridCol w:w="12"/>
        <w:gridCol w:w="3118"/>
      </w:tblGrid>
      <w:tr w:rsidR="002D7A93" w:rsidTr="00B5368F">
        <w:trPr>
          <w:trHeight w:val="70"/>
        </w:trPr>
        <w:tc>
          <w:tcPr>
            <w:tcW w:w="2201" w:type="dxa"/>
          </w:tcPr>
          <w:p w:rsidR="002D7A93" w:rsidRDefault="002D7A93" w:rsidP="009E1ED4">
            <w:pPr>
              <w:spacing w:line="360" w:lineRule="auto"/>
              <w:ind w:left="108"/>
              <w:jc w:val="center"/>
              <w:rPr>
                <w:rFonts w:ascii="Times New Roman" w:hAnsi="Times New Roman" w:cs="Times New Roman"/>
                <w:b/>
                <w:sz w:val="24"/>
                <w:szCs w:val="24"/>
              </w:rPr>
            </w:pPr>
            <w:r>
              <w:rPr>
                <w:rFonts w:ascii="Times New Roman" w:hAnsi="Times New Roman" w:cs="Times New Roman"/>
                <w:b/>
                <w:sz w:val="24"/>
                <w:szCs w:val="24"/>
              </w:rPr>
              <w:t>Variables</w:t>
            </w:r>
          </w:p>
        </w:tc>
        <w:tc>
          <w:tcPr>
            <w:tcW w:w="2717" w:type="dxa"/>
            <w:gridSpan w:val="2"/>
          </w:tcPr>
          <w:p w:rsidR="002D7A93" w:rsidRDefault="00F53DD1" w:rsidP="009E1ED4">
            <w:pPr>
              <w:spacing w:line="360" w:lineRule="auto"/>
              <w:ind w:left="581"/>
              <w:jc w:val="center"/>
              <w:rPr>
                <w:rFonts w:ascii="Times New Roman" w:hAnsi="Times New Roman" w:cs="Times New Roman"/>
                <w:b/>
                <w:sz w:val="24"/>
                <w:szCs w:val="24"/>
              </w:rPr>
            </w:pPr>
            <w:r>
              <w:rPr>
                <w:rFonts w:ascii="Times New Roman" w:hAnsi="Times New Roman" w:cs="Times New Roman"/>
                <w:b/>
                <w:sz w:val="24"/>
                <w:szCs w:val="24"/>
              </w:rPr>
              <w:t>C</w:t>
            </w:r>
            <w:r w:rsidR="002D7A93">
              <w:rPr>
                <w:rFonts w:ascii="Times New Roman" w:hAnsi="Times New Roman" w:cs="Times New Roman"/>
                <w:b/>
                <w:sz w:val="24"/>
                <w:szCs w:val="24"/>
              </w:rPr>
              <w:t>oefficients</w:t>
            </w:r>
          </w:p>
        </w:tc>
        <w:tc>
          <w:tcPr>
            <w:tcW w:w="3130" w:type="dxa"/>
            <w:gridSpan w:val="2"/>
          </w:tcPr>
          <w:p w:rsidR="002D7A93" w:rsidRDefault="00641678" w:rsidP="009E1ED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w:t>
            </w:r>
            <w:r w:rsidR="002D7A93">
              <w:rPr>
                <w:rFonts w:ascii="Times New Roman" w:hAnsi="Times New Roman" w:cs="Times New Roman"/>
                <w:b/>
                <w:sz w:val="24"/>
                <w:szCs w:val="24"/>
              </w:rPr>
              <w:t>robabilité</w:t>
            </w:r>
          </w:p>
        </w:tc>
      </w:tr>
      <w:tr w:rsidR="002D7A93" w:rsidRPr="00F66E80" w:rsidTr="00B5368F">
        <w:tc>
          <w:tcPr>
            <w:tcW w:w="2208" w:type="dxa"/>
            <w:gridSpan w:val="2"/>
          </w:tcPr>
          <w:p w:rsidR="002D7A93" w:rsidRPr="00F66E80" w:rsidRDefault="002D7A93"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DLgp-capita(-1)</w:t>
            </w:r>
          </w:p>
        </w:tc>
        <w:tc>
          <w:tcPr>
            <w:tcW w:w="2722" w:type="dxa"/>
            <w:gridSpan w:val="2"/>
          </w:tcPr>
          <w:p w:rsidR="002D7A93" w:rsidRPr="00F66E80" w:rsidRDefault="002D7A93"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0,304717***</w:t>
            </w:r>
          </w:p>
        </w:tc>
        <w:tc>
          <w:tcPr>
            <w:tcW w:w="3118" w:type="dxa"/>
          </w:tcPr>
          <w:p w:rsidR="002D7A93" w:rsidRPr="00F66E80" w:rsidRDefault="002D7A93"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0,0018</w:t>
            </w:r>
          </w:p>
        </w:tc>
      </w:tr>
      <w:tr w:rsidR="002D7A93" w:rsidRPr="00F66E80" w:rsidTr="00B5368F">
        <w:tc>
          <w:tcPr>
            <w:tcW w:w="2208" w:type="dxa"/>
            <w:gridSpan w:val="2"/>
          </w:tcPr>
          <w:p w:rsidR="002D7A93" w:rsidRPr="00F66E80" w:rsidRDefault="002D7A93"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DLog(dette)</w:t>
            </w:r>
          </w:p>
        </w:tc>
        <w:tc>
          <w:tcPr>
            <w:tcW w:w="2722" w:type="dxa"/>
            <w:gridSpan w:val="2"/>
          </w:tcPr>
          <w:p w:rsidR="002D7A93" w:rsidRPr="00F66E80" w:rsidRDefault="002D7A93"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-0,222557***</w:t>
            </w:r>
          </w:p>
        </w:tc>
        <w:tc>
          <w:tcPr>
            <w:tcW w:w="3118" w:type="dxa"/>
          </w:tcPr>
          <w:p w:rsidR="002D7A93" w:rsidRPr="00F66E80" w:rsidRDefault="002D7A93"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0,0000</w:t>
            </w:r>
          </w:p>
        </w:tc>
      </w:tr>
      <w:tr w:rsidR="002D7A93" w:rsidRPr="00F66E80" w:rsidTr="00B5368F">
        <w:tc>
          <w:tcPr>
            <w:tcW w:w="2208" w:type="dxa"/>
            <w:gridSpan w:val="2"/>
          </w:tcPr>
          <w:p w:rsidR="002D7A93" w:rsidRPr="00F66E80" w:rsidRDefault="002D7A93"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Dlog(Gexpend)</w:t>
            </w:r>
          </w:p>
        </w:tc>
        <w:tc>
          <w:tcPr>
            <w:tcW w:w="2722" w:type="dxa"/>
            <w:gridSpan w:val="2"/>
          </w:tcPr>
          <w:p w:rsidR="002D7A93" w:rsidRPr="00F66E80" w:rsidRDefault="002D7A93"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-0,100398**</w:t>
            </w:r>
          </w:p>
        </w:tc>
        <w:tc>
          <w:tcPr>
            <w:tcW w:w="3118" w:type="dxa"/>
          </w:tcPr>
          <w:p w:rsidR="002D7A93" w:rsidRPr="00F66E80" w:rsidRDefault="002D7A93"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0,0155</w:t>
            </w:r>
          </w:p>
        </w:tc>
      </w:tr>
      <w:tr w:rsidR="002D7A93" w:rsidRPr="00F66E80" w:rsidTr="00B5368F">
        <w:tc>
          <w:tcPr>
            <w:tcW w:w="2208" w:type="dxa"/>
            <w:gridSpan w:val="2"/>
          </w:tcPr>
          <w:p w:rsidR="002D7A93" w:rsidRDefault="004E7656"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DlogGexpend</w:t>
            </w:r>
            <w:r w:rsidR="00243840">
              <w:rPr>
                <w:rFonts w:ascii="Times New Roman" w:hAnsi="Times New Roman" w:cs="Times New Roman"/>
                <w:sz w:val="24"/>
                <w:szCs w:val="24"/>
              </w:rPr>
              <w:t>_ (</w:t>
            </w:r>
            <w:r>
              <w:rPr>
                <w:rFonts w:ascii="Times New Roman" w:hAnsi="Times New Roman" w:cs="Times New Roman"/>
                <w:sz w:val="24"/>
                <w:szCs w:val="24"/>
              </w:rPr>
              <w:t>-1)</w:t>
            </w:r>
          </w:p>
          <w:p w:rsidR="004E7656" w:rsidRDefault="004E7656"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DlogGexpend</w:t>
            </w:r>
            <w:r w:rsidR="00243840">
              <w:rPr>
                <w:rFonts w:ascii="Times New Roman" w:hAnsi="Times New Roman" w:cs="Times New Roman"/>
                <w:sz w:val="24"/>
                <w:szCs w:val="24"/>
              </w:rPr>
              <w:t>_ (</w:t>
            </w:r>
            <w:r>
              <w:rPr>
                <w:rFonts w:ascii="Times New Roman" w:hAnsi="Times New Roman" w:cs="Times New Roman"/>
                <w:sz w:val="24"/>
                <w:szCs w:val="24"/>
              </w:rPr>
              <w:t>-2)</w:t>
            </w:r>
          </w:p>
          <w:p w:rsidR="004E7656" w:rsidRPr="00F66E80" w:rsidRDefault="004E7656"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DlogGexpend</w:t>
            </w:r>
            <w:r w:rsidR="00243840">
              <w:rPr>
                <w:rFonts w:ascii="Times New Roman" w:hAnsi="Times New Roman" w:cs="Times New Roman"/>
                <w:sz w:val="24"/>
                <w:szCs w:val="24"/>
              </w:rPr>
              <w:t>_ (</w:t>
            </w:r>
            <w:r>
              <w:rPr>
                <w:rFonts w:ascii="Times New Roman" w:hAnsi="Times New Roman" w:cs="Times New Roman"/>
                <w:sz w:val="24"/>
                <w:szCs w:val="24"/>
              </w:rPr>
              <w:t>-3)</w:t>
            </w:r>
          </w:p>
        </w:tc>
        <w:tc>
          <w:tcPr>
            <w:tcW w:w="2722" w:type="dxa"/>
            <w:gridSpan w:val="2"/>
          </w:tcPr>
          <w:p w:rsidR="002D7A93" w:rsidRDefault="004E7656"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-0,121754</w:t>
            </w:r>
            <w:r w:rsidR="0082434D">
              <w:rPr>
                <w:rFonts w:ascii="Times New Roman" w:hAnsi="Times New Roman" w:cs="Times New Roman"/>
                <w:sz w:val="24"/>
                <w:szCs w:val="24"/>
              </w:rPr>
              <w:t>**</w:t>
            </w:r>
          </w:p>
          <w:p w:rsidR="004E7656" w:rsidRDefault="0082434D"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-0,187894</w:t>
            </w:r>
            <w:r w:rsidR="004740E4">
              <w:rPr>
                <w:rFonts w:ascii="Times New Roman" w:hAnsi="Times New Roman" w:cs="Times New Roman"/>
                <w:sz w:val="24"/>
                <w:szCs w:val="24"/>
              </w:rPr>
              <w:t>***</w:t>
            </w:r>
          </w:p>
          <w:p w:rsidR="0082434D" w:rsidRPr="00F66E80" w:rsidRDefault="0082434D"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-0,107959</w:t>
            </w:r>
            <w:r w:rsidR="004740E4">
              <w:rPr>
                <w:rFonts w:ascii="Times New Roman" w:hAnsi="Times New Roman" w:cs="Times New Roman"/>
                <w:sz w:val="24"/>
                <w:szCs w:val="24"/>
              </w:rPr>
              <w:t>**</w:t>
            </w:r>
          </w:p>
        </w:tc>
        <w:tc>
          <w:tcPr>
            <w:tcW w:w="3118" w:type="dxa"/>
          </w:tcPr>
          <w:p w:rsidR="002D7A93" w:rsidRDefault="0082434D"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0,0124</w:t>
            </w:r>
          </w:p>
          <w:p w:rsidR="0082434D" w:rsidRDefault="0082434D"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0,0001</w:t>
            </w:r>
          </w:p>
          <w:p w:rsidR="0082434D" w:rsidRPr="00F66E80" w:rsidRDefault="0082434D"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0,0167</w:t>
            </w:r>
          </w:p>
        </w:tc>
      </w:tr>
      <w:tr w:rsidR="004E7656" w:rsidRPr="00F66E80" w:rsidTr="00B5368F">
        <w:tc>
          <w:tcPr>
            <w:tcW w:w="2208" w:type="dxa"/>
            <w:gridSpan w:val="2"/>
          </w:tcPr>
          <w:p w:rsidR="004E7656" w:rsidRDefault="004E7656"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Dlog-inves</w:t>
            </w:r>
          </w:p>
        </w:tc>
        <w:tc>
          <w:tcPr>
            <w:tcW w:w="2722" w:type="dxa"/>
            <w:gridSpan w:val="2"/>
          </w:tcPr>
          <w:p w:rsidR="004E7656" w:rsidRDefault="004740E4"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0,189938***</w:t>
            </w:r>
          </w:p>
        </w:tc>
        <w:tc>
          <w:tcPr>
            <w:tcW w:w="3118" w:type="dxa"/>
          </w:tcPr>
          <w:p w:rsidR="004E7656" w:rsidRPr="00F66E80" w:rsidRDefault="004740E4"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0,0073</w:t>
            </w:r>
          </w:p>
        </w:tc>
      </w:tr>
      <w:tr w:rsidR="004E7656" w:rsidRPr="00F66E80" w:rsidTr="00B5368F">
        <w:tc>
          <w:tcPr>
            <w:tcW w:w="2208" w:type="dxa"/>
            <w:gridSpan w:val="2"/>
          </w:tcPr>
          <w:p w:rsidR="004E7656" w:rsidRDefault="004E7656"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Dloginflation</w:t>
            </w:r>
          </w:p>
          <w:p w:rsidR="004E7656" w:rsidRDefault="004E7656"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Dloginflation (-1)</w:t>
            </w:r>
          </w:p>
          <w:p w:rsidR="004E7656" w:rsidRDefault="004E7656"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Dloginflation (-2)</w:t>
            </w:r>
          </w:p>
        </w:tc>
        <w:tc>
          <w:tcPr>
            <w:tcW w:w="2722" w:type="dxa"/>
            <w:gridSpan w:val="2"/>
          </w:tcPr>
          <w:p w:rsidR="004E7656" w:rsidRDefault="004740E4"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-0,018417***</w:t>
            </w:r>
          </w:p>
          <w:p w:rsidR="004740E4" w:rsidRDefault="004740E4"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-0,000925</w:t>
            </w:r>
          </w:p>
          <w:p w:rsidR="004740E4" w:rsidRDefault="004740E4"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-0,021168***</w:t>
            </w:r>
          </w:p>
        </w:tc>
        <w:tc>
          <w:tcPr>
            <w:tcW w:w="3118" w:type="dxa"/>
          </w:tcPr>
          <w:p w:rsidR="004E7656" w:rsidRDefault="004740E4"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0,0024</w:t>
            </w:r>
          </w:p>
          <w:p w:rsidR="004740E4" w:rsidRDefault="004740E4"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0,8572</w:t>
            </w:r>
          </w:p>
          <w:p w:rsidR="004740E4" w:rsidRPr="00F66E80" w:rsidRDefault="004740E4"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0,0003</w:t>
            </w:r>
          </w:p>
        </w:tc>
      </w:tr>
      <w:tr w:rsidR="004E7656" w:rsidRPr="00F66E80" w:rsidTr="00B5368F">
        <w:tc>
          <w:tcPr>
            <w:tcW w:w="2208" w:type="dxa"/>
            <w:gridSpan w:val="2"/>
          </w:tcPr>
          <w:p w:rsidR="004E7656" w:rsidRDefault="0082434D"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Dlogtrade</w:t>
            </w:r>
          </w:p>
          <w:p w:rsidR="0082434D" w:rsidRDefault="0082434D"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Dlogtrade(-1)</w:t>
            </w:r>
          </w:p>
        </w:tc>
        <w:tc>
          <w:tcPr>
            <w:tcW w:w="2722" w:type="dxa"/>
            <w:gridSpan w:val="2"/>
          </w:tcPr>
          <w:p w:rsidR="004E7656" w:rsidRDefault="0082434D"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-0,469340***</w:t>
            </w:r>
          </w:p>
          <w:p w:rsidR="0082434D" w:rsidRDefault="0082434D"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0,428175***</w:t>
            </w:r>
          </w:p>
        </w:tc>
        <w:tc>
          <w:tcPr>
            <w:tcW w:w="3118" w:type="dxa"/>
          </w:tcPr>
          <w:p w:rsidR="004E7656" w:rsidRDefault="0082434D"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0,0001</w:t>
            </w:r>
          </w:p>
          <w:p w:rsidR="0082434D" w:rsidRPr="00F66E80" w:rsidRDefault="0082434D"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0,0011</w:t>
            </w:r>
          </w:p>
        </w:tc>
      </w:tr>
      <w:tr w:rsidR="0082434D" w:rsidRPr="00F66E80" w:rsidTr="00B5368F">
        <w:tc>
          <w:tcPr>
            <w:tcW w:w="2208" w:type="dxa"/>
            <w:gridSpan w:val="2"/>
          </w:tcPr>
          <w:p w:rsidR="0082434D" w:rsidRDefault="0082434D"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CointEq(-1)</w:t>
            </w:r>
          </w:p>
        </w:tc>
        <w:tc>
          <w:tcPr>
            <w:tcW w:w="2722" w:type="dxa"/>
            <w:gridSpan w:val="2"/>
          </w:tcPr>
          <w:p w:rsidR="0082434D" w:rsidRDefault="0082434D"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-0,198270***</w:t>
            </w:r>
          </w:p>
        </w:tc>
        <w:tc>
          <w:tcPr>
            <w:tcW w:w="3118" w:type="dxa"/>
          </w:tcPr>
          <w:p w:rsidR="0082434D" w:rsidRPr="00F66E80" w:rsidRDefault="0082434D" w:rsidP="009E1ED4">
            <w:pPr>
              <w:spacing w:line="360" w:lineRule="auto"/>
              <w:jc w:val="center"/>
              <w:rPr>
                <w:rFonts w:ascii="Times New Roman" w:hAnsi="Times New Roman" w:cs="Times New Roman"/>
                <w:sz w:val="24"/>
                <w:szCs w:val="24"/>
              </w:rPr>
            </w:pPr>
            <w:r>
              <w:rPr>
                <w:rFonts w:ascii="Times New Roman" w:hAnsi="Times New Roman" w:cs="Times New Roman"/>
                <w:sz w:val="24"/>
                <w:szCs w:val="24"/>
              </w:rPr>
              <w:t>0,0000</w:t>
            </w:r>
          </w:p>
        </w:tc>
      </w:tr>
    </w:tbl>
    <w:p w:rsidR="009E1ED4" w:rsidRPr="00BB7810" w:rsidRDefault="009E1ED4" w:rsidP="009E1ED4">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Note </w:t>
      </w:r>
      <w:r w:rsidR="00BB7810">
        <w:rPr>
          <w:rFonts w:ascii="Times New Roman" w:hAnsi="Times New Roman" w:cs="Times New Roman"/>
          <w:b/>
          <w:sz w:val="24"/>
          <w:szCs w:val="24"/>
        </w:rPr>
        <w:t xml:space="preserve">: ***, ** et* </w:t>
      </w:r>
      <w:r w:rsidR="00BB7810">
        <w:rPr>
          <w:rFonts w:ascii="Times New Roman" w:hAnsi="Times New Roman" w:cs="Times New Roman"/>
          <w:sz w:val="24"/>
          <w:szCs w:val="24"/>
        </w:rPr>
        <w:t>marquent la significativité respectivement au seuil de 1%,5% et 10%.</w:t>
      </w:r>
    </w:p>
    <w:p w:rsidR="00762F08" w:rsidRDefault="00201C91" w:rsidP="00A772BF">
      <w:pPr>
        <w:spacing w:line="360" w:lineRule="auto"/>
        <w:jc w:val="both"/>
        <w:rPr>
          <w:rFonts w:ascii="Times New Roman" w:hAnsi="Times New Roman" w:cs="Times New Roman"/>
          <w:b/>
          <w:sz w:val="24"/>
          <w:szCs w:val="24"/>
        </w:rPr>
      </w:pPr>
      <w:r>
        <w:rPr>
          <w:rFonts w:ascii="Times New Roman" w:hAnsi="Times New Roman" w:cs="Times New Roman"/>
          <w:b/>
          <w:sz w:val="24"/>
          <w:szCs w:val="24"/>
        </w:rPr>
        <w:t>Source</w:t>
      </w:r>
      <w:r w:rsidR="00DC726A">
        <w:rPr>
          <w:rFonts w:ascii="Times New Roman" w:hAnsi="Times New Roman" w:cs="Times New Roman"/>
          <w:b/>
          <w:sz w:val="24"/>
          <w:szCs w:val="24"/>
        </w:rPr>
        <w:t>: calcul Auteur, à partir des données</w:t>
      </w:r>
      <w:r w:rsidR="007B1BEF">
        <w:rPr>
          <w:rFonts w:ascii="Times New Roman" w:hAnsi="Times New Roman" w:cs="Times New Roman"/>
          <w:b/>
          <w:sz w:val="24"/>
          <w:szCs w:val="24"/>
        </w:rPr>
        <w:t xml:space="preserve"> de WDI 2019</w:t>
      </w:r>
    </w:p>
    <w:p w:rsidR="001345E7" w:rsidRDefault="001345E7" w:rsidP="00A772BF">
      <w:pPr>
        <w:spacing w:line="360" w:lineRule="auto"/>
        <w:jc w:val="both"/>
        <w:rPr>
          <w:rFonts w:ascii="Times New Roman" w:hAnsi="Times New Roman" w:cs="Times New Roman"/>
          <w:sz w:val="24"/>
          <w:szCs w:val="24"/>
        </w:rPr>
      </w:pPr>
      <w:r>
        <w:rPr>
          <w:rFonts w:ascii="Times New Roman" w:hAnsi="Times New Roman" w:cs="Times New Roman"/>
          <w:sz w:val="24"/>
          <w:szCs w:val="24"/>
        </w:rPr>
        <w:t>Les résultats obtenus indiquent que l’ensemble des variables explicatives introduites dans le modèle</w:t>
      </w:r>
      <w:r w:rsidR="00C13A5F">
        <w:rPr>
          <w:rFonts w:ascii="Times New Roman" w:hAnsi="Times New Roman" w:cs="Times New Roman"/>
          <w:sz w:val="24"/>
          <w:szCs w:val="24"/>
        </w:rPr>
        <w:t xml:space="preserve"> influencent significativement notre variable dépendante. Ainsi, au regard du tableau obtenu, la dette extérieure, les dépenses publiques, l’inflation et l’ouverture commerciale ont des effets négatifs sur la croissance économique</w:t>
      </w:r>
      <w:r w:rsidR="00367F15">
        <w:rPr>
          <w:rFonts w:ascii="Times New Roman" w:hAnsi="Times New Roman" w:cs="Times New Roman"/>
          <w:sz w:val="24"/>
          <w:szCs w:val="24"/>
        </w:rPr>
        <w:t xml:space="preserve"> à court terme</w:t>
      </w:r>
      <w:r w:rsidR="00377AE3">
        <w:rPr>
          <w:rFonts w:ascii="Times New Roman" w:hAnsi="Times New Roman" w:cs="Times New Roman"/>
          <w:sz w:val="24"/>
          <w:szCs w:val="24"/>
        </w:rPr>
        <w:t xml:space="preserve"> tandis que l’investissement rapporté au PIB seul influence positivement et significativement l’évolution du PIB par Habitant.</w:t>
      </w:r>
    </w:p>
    <w:p w:rsidR="00720EF1" w:rsidRPr="001345E7" w:rsidRDefault="00377AE3" w:rsidP="00A77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coefficients négatifs et significatifs attribués aux variables dette extérieure, dépenses publiques, inflation et ouverture commerciale </w:t>
      </w:r>
      <w:r w:rsidR="00720EF1">
        <w:rPr>
          <w:rFonts w:ascii="Times New Roman" w:hAnsi="Times New Roman" w:cs="Times New Roman"/>
          <w:sz w:val="24"/>
          <w:szCs w:val="24"/>
        </w:rPr>
        <w:t>représentent les différentes élasticités. Ainsi, lorsque la dette extérieure rapportée au PIB augmente de 1% alors ceterisparibus, le PIB par habitant va baisser de près de 0,22%. Les dépenses publiques quant à elles, lorsqu’elles augmenteront</w:t>
      </w:r>
      <w:r w:rsidR="00367F15">
        <w:rPr>
          <w:rFonts w:ascii="Times New Roman" w:hAnsi="Times New Roman" w:cs="Times New Roman"/>
          <w:sz w:val="24"/>
          <w:szCs w:val="24"/>
        </w:rPr>
        <w:t xml:space="preserve"> de 1% et que l’on ignore les autres paramètres vont faire baisser le PIB par habitant de l’ordre de -0,1%. L’inflation et l’ouverture commerciale tout comme les précédentes auront des effets négatifs et significati</w:t>
      </w:r>
      <w:r w:rsidR="00326C50">
        <w:rPr>
          <w:rFonts w:ascii="Times New Roman" w:hAnsi="Times New Roman" w:cs="Times New Roman"/>
          <w:sz w:val="24"/>
          <w:szCs w:val="24"/>
        </w:rPr>
        <w:t>fs sur le PIB par habitant ; leurs effets seront respectivement</w:t>
      </w:r>
      <w:r w:rsidR="00367F15">
        <w:rPr>
          <w:rFonts w:ascii="Times New Roman" w:hAnsi="Times New Roman" w:cs="Times New Roman"/>
          <w:sz w:val="24"/>
          <w:szCs w:val="24"/>
        </w:rPr>
        <w:t xml:space="preserve"> de -0,018% et de -</w:t>
      </w:r>
      <w:r w:rsidR="00326C50">
        <w:rPr>
          <w:rFonts w:ascii="Times New Roman" w:hAnsi="Times New Roman" w:cs="Times New Roman"/>
          <w:sz w:val="24"/>
          <w:szCs w:val="24"/>
        </w:rPr>
        <w:t xml:space="preserve">0,469%. Enfin «Dloginves» qui marque le niveau d’investissement a un effet significatif et positif sur la croissance économique, le PIB par </w:t>
      </w:r>
      <w:r w:rsidR="00326C50">
        <w:rPr>
          <w:rFonts w:ascii="Times New Roman" w:hAnsi="Times New Roman" w:cs="Times New Roman"/>
          <w:sz w:val="24"/>
          <w:szCs w:val="24"/>
        </w:rPr>
        <w:lastRenderedPageBreak/>
        <w:t xml:space="preserve">habitant augmente de près de 0,19%, toute chose étant égale </w:t>
      </w:r>
      <w:r w:rsidR="00401F8A">
        <w:rPr>
          <w:rFonts w:ascii="Times New Roman" w:hAnsi="Times New Roman" w:cs="Times New Roman"/>
          <w:sz w:val="24"/>
          <w:szCs w:val="24"/>
        </w:rPr>
        <w:t xml:space="preserve">par ailleurs, lorsque le ratio </w:t>
      </w:r>
      <w:r w:rsidR="00326C50">
        <w:rPr>
          <w:rFonts w:ascii="Times New Roman" w:hAnsi="Times New Roman" w:cs="Times New Roman"/>
          <w:sz w:val="24"/>
          <w:szCs w:val="24"/>
        </w:rPr>
        <w:t>d’investissement augmente de 1%.</w:t>
      </w:r>
    </w:p>
    <w:p w:rsidR="00201C91" w:rsidRDefault="00243840" w:rsidP="0074494D">
      <w:pPr>
        <w:pStyle w:val="Titre2"/>
        <w:numPr>
          <w:ilvl w:val="0"/>
          <w:numId w:val="25"/>
        </w:numPr>
      </w:pPr>
      <w:bookmarkStart w:id="67" w:name="_Toc72144290"/>
      <w:r>
        <w:t>Résultat des estimations à long terme</w:t>
      </w:r>
      <w:bookmarkEnd w:id="67"/>
    </w:p>
    <w:p w:rsidR="00201C91" w:rsidRDefault="00201C91" w:rsidP="00201C91">
      <w:pPr>
        <w:spacing w:line="360" w:lineRule="auto"/>
        <w:jc w:val="both"/>
        <w:rPr>
          <w:rFonts w:ascii="Times New Roman" w:hAnsi="Times New Roman" w:cs="Times New Roman"/>
          <w:sz w:val="24"/>
          <w:szCs w:val="24"/>
        </w:rPr>
      </w:pPr>
      <w:r>
        <w:rPr>
          <w:rFonts w:ascii="Times New Roman" w:hAnsi="Times New Roman" w:cs="Times New Roman"/>
          <w:sz w:val="24"/>
          <w:szCs w:val="24"/>
        </w:rPr>
        <w:t>Les résultats des estimations de long terme de notre modèle ARDL (2 1 4 0 3) sont donnés par le tableau ci-dessous.</w:t>
      </w:r>
    </w:p>
    <w:p w:rsidR="00201C91" w:rsidRPr="00201C91" w:rsidRDefault="00F5293B" w:rsidP="002C55A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Tableau 7</w:t>
      </w:r>
      <w:r w:rsidR="00201C91" w:rsidRPr="00201C91">
        <w:rPr>
          <w:rFonts w:ascii="Times New Roman" w:hAnsi="Times New Roman" w:cs="Times New Roman"/>
          <w:b/>
          <w:sz w:val="24"/>
          <w:szCs w:val="24"/>
        </w:rPr>
        <w:t>: Résultats de long-terme</w:t>
      </w:r>
      <w:r w:rsidR="00466D7F">
        <w:rPr>
          <w:rFonts w:ascii="Times New Roman" w:hAnsi="Times New Roman" w:cs="Times New Roman"/>
          <w:b/>
          <w:sz w:val="24"/>
          <w:szCs w:val="24"/>
        </w:rPr>
        <w:t xml:space="preserve"> du modèle 1</w:t>
      </w:r>
    </w:p>
    <w:tbl>
      <w:tblPr>
        <w:tblStyle w:val="Trameclaire-Accent11"/>
        <w:tblW w:w="0" w:type="auto"/>
        <w:tblLook w:val="04A0"/>
      </w:tblPr>
      <w:tblGrid>
        <w:gridCol w:w="3070"/>
        <w:gridCol w:w="3070"/>
        <w:gridCol w:w="3071"/>
      </w:tblGrid>
      <w:tr w:rsidR="00B5368F" w:rsidRPr="00B5368F" w:rsidTr="002E055A">
        <w:trPr>
          <w:cnfStyle w:val="100000000000"/>
        </w:trPr>
        <w:tc>
          <w:tcPr>
            <w:cnfStyle w:val="001000000000"/>
            <w:tcW w:w="3070" w:type="dxa"/>
            <w:tcBorders>
              <w:top w:val="thinThickSmallGap" w:sz="24" w:space="0" w:color="auto"/>
              <w:bottom w:val="thinThickSmallGap" w:sz="24" w:space="0" w:color="auto"/>
            </w:tcBorders>
          </w:tcPr>
          <w:p w:rsidR="00243840" w:rsidRPr="00B5368F" w:rsidRDefault="00243840" w:rsidP="00243840">
            <w:pPr>
              <w:spacing w:line="360" w:lineRule="auto"/>
              <w:jc w:val="both"/>
              <w:rPr>
                <w:rFonts w:ascii="Times New Roman" w:hAnsi="Times New Roman" w:cs="Times New Roman"/>
                <w:b w:val="0"/>
                <w:sz w:val="24"/>
                <w:szCs w:val="24"/>
              </w:rPr>
            </w:pPr>
            <w:r w:rsidRPr="00B5368F">
              <w:rPr>
                <w:rFonts w:ascii="Times New Roman" w:hAnsi="Times New Roman" w:cs="Times New Roman"/>
                <w:b w:val="0"/>
                <w:sz w:val="24"/>
                <w:szCs w:val="24"/>
              </w:rPr>
              <w:t>Variables</w:t>
            </w:r>
          </w:p>
        </w:tc>
        <w:tc>
          <w:tcPr>
            <w:tcW w:w="3070" w:type="dxa"/>
            <w:tcBorders>
              <w:top w:val="thinThickSmallGap" w:sz="24" w:space="0" w:color="auto"/>
              <w:bottom w:val="thinThickSmallGap" w:sz="24" w:space="0" w:color="auto"/>
            </w:tcBorders>
          </w:tcPr>
          <w:p w:rsidR="00243840" w:rsidRPr="00B5368F" w:rsidRDefault="00243840" w:rsidP="00243840">
            <w:pPr>
              <w:spacing w:line="360" w:lineRule="auto"/>
              <w:jc w:val="both"/>
              <w:cnfStyle w:val="100000000000"/>
              <w:rPr>
                <w:rFonts w:ascii="Times New Roman" w:hAnsi="Times New Roman" w:cs="Times New Roman"/>
                <w:b w:val="0"/>
                <w:sz w:val="24"/>
                <w:szCs w:val="24"/>
              </w:rPr>
            </w:pPr>
            <w:r w:rsidRPr="00B5368F">
              <w:rPr>
                <w:rFonts w:ascii="Times New Roman" w:hAnsi="Times New Roman" w:cs="Times New Roman"/>
                <w:b w:val="0"/>
                <w:sz w:val="24"/>
                <w:szCs w:val="24"/>
              </w:rPr>
              <w:t>Coefficients</w:t>
            </w:r>
          </w:p>
        </w:tc>
        <w:tc>
          <w:tcPr>
            <w:tcW w:w="3071" w:type="dxa"/>
            <w:tcBorders>
              <w:top w:val="thinThickSmallGap" w:sz="24" w:space="0" w:color="auto"/>
              <w:bottom w:val="thinThickSmallGap" w:sz="24" w:space="0" w:color="auto"/>
            </w:tcBorders>
          </w:tcPr>
          <w:p w:rsidR="00243840" w:rsidRPr="00B5368F" w:rsidRDefault="007A6D4B" w:rsidP="00243840">
            <w:pPr>
              <w:spacing w:line="360" w:lineRule="auto"/>
              <w:jc w:val="both"/>
              <w:cnfStyle w:val="100000000000"/>
              <w:rPr>
                <w:rFonts w:ascii="Times New Roman" w:hAnsi="Times New Roman" w:cs="Times New Roman"/>
                <w:b w:val="0"/>
                <w:sz w:val="24"/>
                <w:szCs w:val="24"/>
              </w:rPr>
            </w:pPr>
            <w:r w:rsidRPr="00B5368F">
              <w:rPr>
                <w:rFonts w:ascii="Times New Roman" w:hAnsi="Times New Roman" w:cs="Times New Roman"/>
                <w:b w:val="0"/>
                <w:sz w:val="24"/>
                <w:szCs w:val="24"/>
              </w:rPr>
              <w:t>P</w:t>
            </w:r>
            <w:r w:rsidR="00243840" w:rsidRPr="00B5368F">
              <w:rPr>
                <w:rFonts w:ascii="Times New Roman" w:hAnsi="Times New Roman" w:cs="Times New Roman"/>
                <w:b w:val="0"/>
                <w:sz w:val="24"/>
                <w:szCs w:val="24"/>
              </w:rPr>
              <w:t>robabilité</w:t>
            </w:r>
          </w:p>
        </w:tc>
      </w:tr>
      <w:tr w:rsidR="00B5368F" w:rsidRPr="00B5368F" w:rsidTr="008D2104">
        <w:trPr>
          <w:cnfStyle w:val="000000100000"/>
        </w:trPr>
        <w:tc>
          <w:tcPr>
            <w:cnfStyle w:val="001000000000"/>
            <w:tcW w:w="3070" w:type="dxa"/>
            <w:tcBorders>
              <w:top w:val="thinThickSmallGap" w:sz="24" w:space="0" w:color="auto"/>
            </w:tcBorders>
            <w:shd w:val="clear" w:color="auto" w:fill="FFFFFF" w:themeFill="background1"/>
          </w:tcPr>
          <w:p w:rsidR="00243840" w:rsidRPr="00B5368F" w:rsidRDefault="00243840" w:rsidP="00243840">
            <w:pPr>
              <w:spacing w:line="360" w:lineRule="auto"/>
              <w:jc w:val="both"/>
              <w:rPr>
                <w:rFonts w:ascii="Times New Roman" w:hAnsi="Times New Roman" w:cs="Times New Roman"/>
                <w:sz w:val="24"/>
                <w:szCs w:val="24"/>
              </w:rPr>
            </w:pPr>
            <w:r w:rsidRPr="00B5368F">
              <w:rPr>
                <w:rFonts w:ascii="Times New Roman" w:hAnsi="Times New Roman" w:cs="Times New Roman"/>
                <w:sz w:val="24"/>
                <w:szCs w:val="24"/>
              </w:rPr>
              <w:t>Logdette</w:t>
            </w:r>
          </w:p>
        </w:tc>
        <w:tc>
          <w:tcPr>
            <w:tcW w:w="3070" w:type="dxa"/>
            <w:tcBorders>
              <w:top w:val="thinThickSmallGap" w:sz="24" w:space="0" w:color="auto"/>
            </w:tcBorders>
            <w:shd w:val="clear" w:color="auto" w:fill="FFFFFF" w:themeFill="background1"/>
          </w:tcPr>
          <w:p w:rsidR="00243840" w:rsidRPr="00B5368F" w:rsidRDefault="00243840" w:rsidP="00243840">
            <w:pPr>
              <w:spacing w:line="360" w:lineRule="auto"/>
              <w:jc w:val="both"/>
              <w:cnfStyle w:val="000000100000"/>
              <w:rPr>
                <w:rFonts w:ascii="Times New Roman" w:hAnsi="Times New Roman" w:cs="Times New Roman"/>
                <w:sz w:val="24"/>
                <w:szCs w:val="24"/>
              </w:rPr>
            </w:pPr>
            <w:r w:rsidRPr="00B5368F">
              <w:rPr>
                <w:rFonts w:ascii="Times New Roman" w:hAnsi="Times New Roman" w:cs="Times New Roman"/>
                <w:sz w:val="24"/>
                <w:szCs w:val="24"/>
              </w:rPr>
              <w:t>-0,275822</w:t>
            </w:r>
            <w:r w:rsidR="00A00FBF" w:rsidRPr="00B5368F">
              <w:rPr>
                <w:rFonts w:ascii="Times New Roman" w:hAnsi="Times New Roman" w:cs="Times New Roman"/>
                <w:sz w:val="24"/>
                <w:szCs w:val="24"/>
              </w:rPr>
              <w:t>***</w:t>
            </w:r>
          </w:p>
        </w:tc>
        <w:tc>
          <w:tcPr>
            <w:tcW w:w="3071" w:type="dxa"/>
            <w:tcBorders>
              <w:top w:val="thinThickSmallGap" w:sz="24" w:space="0" w:color="auto"/>
            </w:tcBorders>
            <w:shd w:val="clear" w:color="auto" w:fill="FFFFFF" w:themeFill="background1"/>
          </w:tcPr>
          <w:p w:rsidR="00243840" w:rsidRPr="00B5368F" w:rsidRDefault="00A00FBF" w:rsidP="00243840">
            <w:pPr>
              <w:spacing w:line="360" w:lineRule="auto"/>
              <w:jc w:val="both"/>
              <w:cnfStyle w:val="000000100000"/>
              <w:rPr>
                <w:rFonts w:ascii="Times New Roman" w:hAnsi="Times New Roman" w:cs="Times New Roman"/>
                <w:sz w:val="24"/>
                <w:szCs w:val="24"/>
              </w:rPr>
            </w:pPr>
            <w:r w:rsidRPr="00B5368F">
              <w:rPr>
                <w:rFonts w:ascii="Times New Roman" w:hAnsi="Times New Roman" w:cs="Times New Roman"/>
                <w:sz w:val="24"/>
                <w:szCs w:val="24"/>
              </w:rPr>
              <w:t>0,0017</w:t>
            </w:r>
          </w:p>
        </w:tc>
      </w:tr>
      <w:tr w:rsidR="00B5368F" w:rsidRPr="00B5368F" w:rsidTr="002E055A">
        <w:tc>
          <w:tcPr>
            <w:cnfStyle w:val="001000000000"/>
            <w:tcW w:w="3070" w:type="dxa"/>
          </w:tcPr>
          <w:p w:rsidR="00243840" w:rsidRPr="00B5368F" w:rsidRDefault="00243840" w:rsidP="00243840">
            <w:pPr>
              <w:spacing w:line="360" w:lineRule="auto"/>
              <w:jc w:val="both"/>
              <w:rPr>
                <w:rFonts w:ascii="Times New Roman" w:hAnsi="Times New Roman" w:cs="Times New Roman"/>
                <w:sz w:val="24"/>
                <w:szCs w:val="24"/>
              </w:rPr>
            </w:pPr>
            <w:r w:rsidRPr="00B5368F">
              <w:rPr>
                <w:rFonts w:ascii="Times New Roman" w:hAnsi="Times New Roman" w:cs="Times New Roman"/>
                <w:sz w:val="24"/>
                <w:szCs w:val="24"/>
              </w:rPr>
              <w:t>LogGexpend</w:t>
            </w:r>
          </w:p>
        </w:tc>
        <w:tc>
          <w:tcPr>
            <w:tcW w:w="3070" w:type="dxa"/>
          </w:tcPr>
          <w:p w:rsidR="00243840" w:rsidRPr="00B5368F" w:rsidRDefault="00A00FBF" w:rsidP="00243840">
            <w:pPr>
              <w:spacing w:line="360" w:lineRule="auto"/>
              <w:jc w:val="both"/>
              <w:cnfStyle w:val="000000000000"/>
              <w:rPr>
                <w:rFonts w:ascii="Times New Roman" w:hAnsi="Times New Roman" w:cs="Times New Roman"/>
                <w:sz w:val="24"/>
                <w:szCs w:val="24"/>
              </w:rPr>
            </w:pPr>
            <w:r w:rsidRPr="00B5368F">
              <w:rPr>
                <w:rFonts w:ascii="Times New Roman" w:hAnsi="Times New Roman" w:cs="Times New Roman"/>
                <w:sz w:val="24"/>
                <w:szCs w:val="24"/>
              </w:rPr>
              <w:t>0,790784***</w:t>
            </w:r>
          </w:p>
        </w:tc>
        <w:tc>
          <w:tcPr>
            <w:tcW w:w="3071" w:type="dxa"/>
          </w:tcPr>
          <w:p w:rsidR="00243840" w:rsidRPr="00B5368F" w:rsidRDefault="00A00FBF" w:rsidP="00243840">
            <w:pPr>
              <w:spacing w:line="360" w:lineRule="auto"/>
              <w:jc w:val="both"/>
              <w:cnfStyle w:val="000000000000"/>
              <w:rPr>
                <w:rFonts w:ascii="Times New Roman" w:hAnsi="Times New Roman" w:cs="Times New Roman"/>
                <w:sz w:val="24"/>
                <w:szCs w:val="24"/>
              </w:rPr>
            </w:pPr>
            <w:r w:rsidRPr="00B5368F">
              <w:rPr>
                <w:rFonts w:ascii="Times New Roman" w:hAnsi="Times New Roman" w:cs="Times New Roman"/>
                <w:sz w:val="24"/>
                <w:szCs w:val="24"/>
              </w:rPr>
              <w:t>0,0460</w:t>
            </w:r>
          </w:p>
        </w:tc>
      </w:tr>
      <w:tr w:rsidR="00B5368F" w:rsidRPr="00B5368F" w:rsidTr="008D2104">
        <w:trPr>
          <w:cnfStyle w:val="000000100000"/>
        </w:trPr>
        <w:tc>
          <w:tcPr>
            <w:cnfStyle w:val="001000000000"/>
            <w:tcW w:w="3070" w:type="dxa"/>
            <w:shd w:val="clear" w:color="auto" w:fill="FFFFFF" w:themeFill="background1"/>
          </w:tcPr>
          <w:p w:rsidR="00243840" w:rsidRPr="00B5368F" w:rsidRDefault="00243840" w:rsidP="00243840">
            <w:pPr>
              <w:spacing w:line="360" w:lineRule="auto"/>
              <w:jc w:val="both"/>
              <w:rPr>
                <w:rFonts w:ascii="Times New Roman" w:hAnsi="Times New Roman" w:cs="Times New Roman"/>
                <w:b w:val="0"/>
                <w:sz w:val="24"/>
                <w:szCs w:val="24"/>
              </w:rPr>
            </w:pPr>
            <w:r w:rsidRPr="00B5368F">
              <w:rPr>
                <w:rFonts w:ascii="Times New Roman" w:hAnsi="Times New Roman" w:cs="Times New Roman"/>
                <w:sz w:val="24"/>
                <w:szCs w:val="24"/>
              </w:rPr>
              <w:t>Log-inves</w:t>
            </w:r>
          </w:p>
        </w:tc>
        <w:tc>
          <w:tcPr>
            <w:tcW w:w="3070" w:type="dxa"/>
            <w:shd w:val="clear" w:color="auto" w:fill="FFFFFF" w:themeFill="background1"/>
          </w:tcPr>
          <w:p w:rsidR="00243840" w:rsidRPr="00B5368F" w:rsidRDefault="00A00FBF" w:rsidP="00243840">
            <w:pPr>
              <w:spacing w:line="360" w:lineRule="auto"/>
              <w:jc w:val="both"/>
              <w:cnfStyle w:val="000000100000"/>
              <w:rPr>
                <w:rFonts w:ascii="Times New Roman" w:hAnsi="Times New Roman" w:cs="Times New Roman"/>
                <w:sz w:val="24"/>
                <w:szCs w:val="24"/>
              </w:rPr>
            </w:pPr>
            <w:r w:rsidRPr="00B5368F">
              <w:rPr>
                <w:rFonts w:ascii="Times New Roman" w:hAnsi="Times New Roman" w:cs="Times New Roman"/>
                <w:sz w:val="24"/>
                <w:szCs w:val="24"/>
              </w:rPr>
              <w:t>0,566192***</w:t>
            </w:r>
          </w:p>
        </w:tc>
        <w:tc>
          <w:tcPr>
            <w:tcW w:w="3071" w:type="dxa"/>
            <w:shd w:val="clear" w:color="auto" w:fill="FFFFFF" w:themeFill="background1"/>
          </w:tcPr>
          <w:p w:rsidR="00243840" w:rsidRPr="00B5368F" w:rsidRDefault="00A00FBF" w:rsidP="00243840">
            <w:pPr>
              <w:spacing w:line="360" w:lineRule="auto"/>
              <w:jc w:val="both"/>
              <w:cnfStyle w:val="000000100000"/>
              <w:rPr>
                <w:rFonts w:ascii="Times New Roman" w:hAnsi="Times New Roman" w:cs="Times New Roman"/>
                <w:sz w:val="24"/>
                <w:szCs w:val="24"/>
              </w:rPr>
            </w:pPr>
            <w:r w:rsidRPr="00B5368F">
              <w:rPr>
                <w:rFonts w:ascii="Times New Roman" w:hAnsi="Times New Roman" w:cs="Times New Roman"/>
                <w:sz w:val="24"/>
                <w:szCs w:val="24"/>
              </w:rPr>
              <w:t>0,0156</w:t>
            </w:r>
          </w:p>
        </w:tc>
      </w:tr>
      <w:tr w:rsidR="00B5368F" w:rsidRPr="00B5368F" w:rsidTr="002E055A">
        <w:tc>
          <w:tcPr>
            <w:cnfStyle w:val="001000000000"/>
            <w:tcW w:w="3070" w:type="dxa"/>
          </w:tcPr>
          <w:p w:rsidR="00243840" w:rsidRPr="00B5368F" w:rsidRDefault="00243840" w:rsidP="00243840">
            <w:pPr>
              <w:spacing w:line="360" w:lineRule="auto"/>
              <w:jc w:val="both"/>
              <w:rPr>
                <w:rFonts w:ascii="Times New Roman" w:hAnsi="Times New Roman" w:cs="Times New Roman"/>
                <w:sz w:val="24"/>
                <w:szCs w:val="24"/>
              </w:rPr>
            </w:pPr>
            <w:r w:rsidRPr="00B5368F">
              <w:rPr>
                <w:rFonts w:ascii="Times New Roman" w:hAnsi="Times New Roman" w:cs="Times New Roman"/>
                <w:sz w:val="24"/>
                <w:szCs w:val="24"/>
              </w:rPr>
              <w:t>Log inflation</w:t>
            </w:r>
          </w:p>
        </w:tc>
        <w:tc>
          <w:tcPr>
            <w:tcW w:w="3070" w:type="dxa"/>
          </w:tcPr>
          <w:p w:rsidR="00243840" w:rsidRPr="00B5368F" w:rsidRDefault="00A00FBF" w:rsidP="00243840">
            <w:pPr>
              <w:spacing w:line="360" w:lineRule="auto"/>
              <w:jc w:val="both"/>
              <w:cnfStyle w:val="000000000000"/>
              <w:rPr>
                <w:rFonts w:ascii="Times New Roman" w:hAnsi="Times New Roman" w:cs="Times New Roman"/>
                <w:sz w:val="24"/>
                <w:szCs w:val="24"/>
              </w:rPr>
            </w:pPr>
            <w:r w:rsidRPr="00B5368F">
              <w:rPr>
                <w:rFonts w:ascii="Times New Roman" w:hAnsi="Times New Roman" w:cs="Times New Roman"/>
                <w:sz w:val="24"/>
                <w:szCs w:val="24"/>
              </w:rPr>
              <w:t>-0,</w:t>
            </w:r>
            <w:r w:rsidR="00DB4FED" w:rsidRPr="00B5368F">
              <w:rPr>
                <w:rFonts w:ascii="Times New Roman" w:hAnsi="Times New Roman" w:cs="Times New Roman"/>
                <w:sz w:val="24"/>
                <w:szCs w:val="24"/>
              </w:rPr>
              <w:t>029526</w:t>
            </w:r>
          </w:p>
        </w:tc>
        <w:tc>
          <w:tcPr>
            <w:tcW w:w="3071" w:type="dxa"/>
          </w:tcPr>
          <w:p w:rsidR="00243840" w:rsidRPr="00B5368F" w:rsidRDefault="00A00FBF" w:rsidP="00243840">
            <w:pPr>
              <w:spacing w:line="360" w:lineRule="auto"/>
              <w:jc w:val="both"/>
              <w:cnfStyle w:val="000000000000"/>
              <w:rPr>
                <w:rFonts w:ascii="Times New Roman" w:hAnsi="Times New Roman" w:cs="Times New Roman"/>
                <w:sz w:val="24"/>
                <w:szCs w:val="24"/>
              </w:rPr>
            </w:pPr>
            <w:r w:rsidRPr="00B5368F">
              <w:rPr>
                <w:rFonts w:ascii="Times New Roman" w:hAnsi="Times New Roman" w:cs="Times New Roman"/>
                <w:sz w:val="24"/>
                <w:szCs w:val="24"/>
              </w:rPr>
              <w:t>0,5586</w:t>
            </w:r>
          </w:p>
        </w:tc>
      </w:tr>
      <w:tr w:rsidR="00B5368F" w:rsidRPr="00B5368F" w:rsidTr="008D2104">
        <w:trPr>
          <w:cnfStyle w:val="000000100000"/>
        </w:trPr>
        <w:tc>
          <w:tcPr>
            <w:cnfStyle w:val="001000000000"/>
            <w:tcW w:w="3070" w:type="dxa"/>
            <w:shd w:val="clear" w:color="auto" w:fill="FFFFFF" w:themeFill="background1"/>
          </w:tcPr>
          <w:p w:rsidR="00243840" w:rsidRPr="00B5368F" w:rsidRDefault="00243840" w:rsidP="00243840">
            <w:pPr>
              <w:spacing w:line="360" w:lineRule="auto"/>
              <w:jc w:val="both"/>
              <w:rPr>
                <w:rFonts w:ascii="Times New Roman" w:hAnsi="Times New Roman" w:cs="Times New Roman"/>
                <w:sz w:val="24"/>
                <w:szCs w:val="24"/>
              </w:rPr>
            </w:pPr>
            <w:r w:rsidRPr="00B5368F">
              <w:rPr>
                <w:rFonts w:ascii="Times New Roman" w:hAnsi="Times New Roman" w:cs="Times New Roman"/>
                <w:sz w:val="24"/>
                <w:szCs w:val="24"/>
              </w:rPr>
              <w:t>Log trade</w:t>
            </w:r>
          </w:p>
        </w:tc>
        <w:tc>
          <w:tcPr>
            <w:tcW w:w="3070" w:type="dxa"/>
            <w:shd w:val="clear" w:color="auto" w:fill="FFFFFF" w:themeFill="background1"/>
          </w:tcPr>
          <w:p w:rsidR="00243840" w:rsidRPr="00B5368F" w:rsidRDefault="00DB4FED" w:rsidP="00243840">
            <w:pPr>
              <w:spacing w:line="360" w:lineRule="auto"/>
              <w:jc w:val="both"/>
              <w:cnfStyle w:val="000000100000"/>
              <w:rPr>
                <w:rFonts w:ascii="Times New Roman" w:hAnsi="Times New Roman" w:cs="Times New Roman"/>
                <w:sz w:val="24"/>
                <w:szCs w:val="24"/>
              </w:rPr>
            </w:pPr>
            <w:r w:rsidRPr="00B5368F">
              <w:rPr>
                <w:rFonts w:ascii="Times New Roman" w:hAnsi="Times New Roman" w:cs="Times New Roman"/>
                <w:b/>
                <w:sz w:val="24"/>
                <w:szCs w:val="24"/>
              </w:rPr>
              <w:t>-</w:t>
            </w:r>
            <w:r w:rsidRPr="00B5368F">
              <w:rPr>
                <w:rFonts w:ascii="Times New Roman" w:hAnsi="Times New Roman" w:cs="Times New Roman"/>
                <w:sz w:val="24"/>
                <w:szCs w:val="24"/>
              </w:rPr>
              <w:t>1,314172***</w:t>
            </w:r>
          </w:p>
        </w:tc>
        <w:tc>
          <w:tcPr>
            <w:tcW w:w="3071" w:type="dxa"/>
            <w:shd w:val="clear" w:color="auto" w:fill="FFFFFF" w:themeFill="background1"/>
          </w:tcPr>
          <w:p w:rsidR="00243840" w:rsidRPr="00B5368F" w:rsidRDefault="00A00FBF" w:rsidP="00243840">
            <w:pPr>
              <w:spacing w:line="360" w:lineRule="auto"/>
              <w:jc w:val="both"/>
              <w:cnfStyle w:val="000000100000"/>
              <w:rPr>
                <w:rFonts w:ascii="Times New Roman" w:hAnsi="Times New Roman" w:cs="Times New Roman"/>
                <w:sz w:val="24"/>
                <w:szCs w:val="24"/>
              </w:rPr>
            </w:pPr>
            <w:r w:rsidRPr="00B5368F">
              <w:rPr>
                <w:rFonts w:ascii="Times New Roman" w:hAnsi="Times New Roman" w:cs="Times New Roman"/>
                <w:sz w:val="24"/>
                <w:szCs w:val="24"/>
              </w:rPr>
              <w:t>0,0186</w:t>
            </w:r>
          </w:p>
        </w:tc>
      </w:tr>
      <w:tr w:rsidR="00B5368F" w:rsidRPr="00B5368F" w:rsidTr="002E055A">
        <w:tc>
          <w:tcPr>
            <w:cnfStyle w:val="001000000000"/>
            <w:tcW w:w="3070" w:type="dxa"/>
            <w:tcBorders>
              <w:bottom w:val="thinThickSmallGap" w:sz="24" w:space="0" w:color="auto"/>
            </w:tcBorders>
          </w:tcPr>
          <w:p w:rsidR="00641678" w:rsidRPr="00B5368F" w:rsidRDefault="00A3664D" w:rsidP="00243840">
            <w:pPr>
              <w:spacing w:line="360" w:lineRule="auto"/>
              <w:jc w:val="both"/>
              <w:rPr>
                <w:rFonts w:ascii="Times New Roman" w:hAnsi="Times New Roman" w:cs="Times New Roman"/>
                <w:sz w:val="24"/>
                <w:szCs w:val="24"/>
              </w:rPr>
            </w:pPr>
            <w:r w:rsidRPr="00B5368F">
              <w:rPr>
                <w:rFonts w:ascii="Times New Roman" w:hAnsi="Times New Roman" w:cs="Times New Roman"/>
                <w:sz w:val="24"/>
                <w:szCs w:val="24"/>
              </w:rPr>
              <w:t>C</w:t>
            </w:r>
            <w:r w:rsidR="00641678" w:rsidRPr="00B5368F">
              <w:rPr>
                <w:rFonts w:ascii="Times New Roman" w:hAnsi="Times New Roman" w:cs="Times New Roman"/>
                <w:sz w:val="24"/>
                <w:szCs w:val="24"/>
              </w:rPr>
              <w:t>onstante</w:t>
            </w:r>
          </w:p>
        </w:tc>
        <w:tc>
          <w:tcPr>
            <w:tcW w:w="3070" w:type="dxa"/>
            <w:tcBorders>
              <w:bottom w:val="thinThickSmallGap" w:sz="24" w:space="0" w:color="auto"/>
            </w:tcBorders>
          </w:tcPr>
          <w:p w:rsidR="00641678" w:rsidRPr="00B5368F" w:rsidRDefault="00641678" w:rsidP="00243840">
            <w:pPr>
              <w:spacing w:line="360" w:lineRule="auto"/>
              <w:jc w:val="both"/>
              <w:cnfStyle w:val="000000000000"/>
              <w:rPr>
                <w:rFonts w:ascii="Times New Roman" w:hAnsi="Times New Roman" w:cs="Times New Roman"/>
                <w:sz w:val="24"/>
                <w:szCs w:val="24"/>
              </w:rPr>
            </w:pPr>
            <w:r w:rsidRPr="00B5368F">
              <w:rPr>
                <w:rFonts w:ascii="Times New Roman" w:hAnsi="Times New Roman" w:cs="Times New Roman"/>
                <w:sz w:val="24"/>
                <w:szCs w:val="24"/>
              </w:rPr>
              <w:t>-0,601735</w:t>
            </w:r>
          </w:p>
        </w:tc>
        <w:tc>
          <w:tcPr>
            <w:tcW w:w="3071" w:type="dxa"/>
            <w:tcBorders>
              <w:bottom w:val="thinThickSmallGap" w:sz="24" w:space="0" w:color="auto"/>
            </w:tcBorders>
          </w:tcPr>
          <w:p w:rsidR="00641678" w:rsidRPr="00B5368F" w:rsidRDefault="00641678" w:rsidP="00243840">
            <w:pPr>
              <w:spacing w:line="360" w:lineRule="auto"/>
              <w:jc w:val="both"/>
              <w:cnfStyle w:val="000000000000"/>
              <w:rPr>
                <w:rFonts w:ascii="Times New Roman" w:hAnsi="Times New Roman" w:cs="Times New Roman"/>
                <w:sz w:val="24"/>
                <w:szCs w:val="24"/>
              </w:rPr>
            </w:pPr>
            <w:r w:rsidRPr="00B5368F">
              <w:rPr>
                <w:rFonts w:ascii="Times New Roman" w:hAnsi="Times New Roman" w:cs="Times New Roman"/>
                <w:sz w:val="24"/>
                <w:szCs w:val="24"/>
              </w:rPr>
              <w:t>0,7959</w:t>
            </w:r>
          </w:p>
        </w:tc>
      </w:tr>
    </w:tbl>
    <w:p w:rsidR="009E1ED4" w:rsidRDefault="009E1ED4" w:rsidP="009E1ED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Note </w:t>
      </w:r>
      <w:r w:rsidR="0003006D">
        <w:rPr>
          <w:rFonts w:ascii="Times New Roman" w:hAnsi="Times New Roman" w:cs="Times New Roman"/>
          <w:b/>
          <w:sz w:val="24"/>
          <w:szCs w:val="24"/>
        </w:rPr>
        <w:t>: *</w:t>
      </w:r>
      <w:r>
        <w:rPr>
          <w:rFonts w:ascii="Times New Roman" w:hAnsi="Times New Roman" w:cs="Times New Roman"/>
          <w:b/>
          <w:sz w:val="24"/>
          <w:szCs w:val="24"/>
        </w:rPr>
        <w:t>**</w:t>
      </w:r>
      <w:r w:rsidR="00C40D8D">
        <w:rPr>
          <w:rFonts w:ascii="Times New Roman" w:hAnsi="Times New Roman" w:cs="Times New Roman"/>
          <w:b/>
          <w:sz w:val="24"/>
          <w:szCs w:val="24"/>
        </w:rPr>
        <w:t>indique une significativité au seuil de 1%</w:t>
      </w:r>
    </w:p>
    <w:p w:rsidR="00243840" w:rsidRPr="00243840" w:rsidRDefault="00D06828" w:rsidP="00243840">
      <w:pPr>
        <w:spacing w:line="360" w:lineRule="auto"/>
        <w:jc w:val="both"/>
        <w:rPr>
          <w:rFonts w:ascii="Times New Roman" w:hAnsi="Times New Roman" w:cs="Times New Roman"/>
          <w:b/>
          <w:sz w:val="24"/>
          <w:szCs w:val="24"/>
        </w:rPr>
      </w:pPr>
      <w:r w:rsidRPr="00C40D8D">
        <w:rPr>
          <w:rFonts w:ascii="Times New Roman" w:hAnsi="Times New Roman" w:cs="Times New Roman"/>
          <w:b/>
          <w:sz w:val="24"/>
          <w:szCs w:val="24"/>
          <w:u w:val="single"/>
        </w:rPr>
        <w:t>Source</w:t>
      </w:r>
      <w:r w:rsidR="00DB4FED">
        <w:rPr>
          <w:rFonts w:ascii="Times New Roman" w:hAnsi="Times New Roman" w:cs="Times New Roman"/>
          <w:b/>
          <w:sz w:val="24"/>
          <w:szCs w:val="24"/>
        </w:rPr>
        <w:t>: calcul Auteur, à partir des données de WDI (2019)</w:t>
      </w:r>
    </w:p>
    <w:p w:rsidR="00762F08" w:rsidRPr="00F66E80" w:rsidRDefault="00D06828" w:rsidP="00A772BF">
      <w:pPr>
        <w:spacing w:line="360" w:lineRule="auto"/>
        <w:jc w:val="both"/>
        <w:rPr>
          <w:rFonts w:ascii="Times New Roman" w:hAnsi="Times New Roman" w:cs="Times New Roman"/>
          <w:sz w:val="24"/>
          <w:szCs w:val="24"/>
        </w:rPr>
      </w:pPr>
      <w:r>
        <w:rPr>
          <w:rFonts w:ascii="Times New Roman" w:hAnsi="Times New Roman" w:cs="Times New Roman"/>
          <w:sz w:val="24"/>
          <w:szCs w:val="24"/>
        </w:rPr>
        <w:t>Les résultats des estimations à long t</w:t>
      </w:r>
      <w:r w:rsidR="00046427">
        <w:rPr>
          <w:rFonts w:ascii="Times New Roman" w:hAnsi="Times New Roman" w:cs="Times New Roman"/>
          <w:sz w:val="24"/>
          <w:szCs w:val="24"/>
        </w:rPr>
        <w:t>erme indiquent une significativité</w:t>
      </w:r>
      <w:r>
        <w:rPr>
          <w:rFonts w:ascii="Times New Roman" w:hAnsi="Times New Roman" w:cs="Times New Roman"/>
          <w:sz w:val="24"/>
          <w:szCs w:val="24"/>
        </w:rPr>
        <w:t xml:space="preserve"> des effets des variables explicatives hors mis celui de l’inflation qui est certe</w:t>
      </w:r>
      <w:r w:rsidR="00A57B8A">
        <w:rPr>
          <w:rFonts w:ascii="Times New Roman" w:hAnsi="Times New Roman" w:cs="Times New Roman"/>
          <w:sz w:val="24"/>
          <w:szCs w:val="24"/>
        </w:rPr>
        <w:t>s négatif mais pas significatif</w:t>
      </w:r>
      <w:r>
        <w:rPr>
          <w:rFonts w:ascii="Times New Roman" w:hAnsi="Times New Roman" w:cs="Times New Roman"/>
          <w:sz w:val="24"/>
          <w:szCs w:val="24"/>
        </w:rPr>
        <w:t>.</w:t>
      </w:r>
    </w:p>
    <w:p w:rsidR="00A57B8A" w:rsidRDefault="00D06828" w:rsidP="00A772BF">
      <w:pPr>
        <w:spacing w:line="360" w:lineRule="auto"/>
        <w:jc w:val="both"/>
        <w:rPr>
          <w:rFonts w:ascii="Times New Roman" w:hAnsi="Times New Roman" w:cs="Times New Roman"/>
          <w:sz w:val="24"/>
          <w:szCs w:val="24"/>
        </w:rPr>
      </w:pPr>
      <w:r>
        <w:rPr>
          <w:rFonts w:ascii="Times New Roman" w:hAnsi="Times New Roman" w:cs="Times New Roman"/>
          <w:sz w:val="24"/>
          <w:szCs w:val="24"/>
        </w:rPr>
        <w:t>Ainsi, l’on s’aperçoit que la dette publique extérieure a un effet également négatif sur la croissance économique à long terme mais encore plus accentué qu’à court terme.</w:t>
      </w:r>
      <w:r w:rsidR="00FD7185">
        <w:rPr>
          <w:rFonts w:ascii="Times New Roman" w:hAnsi="Times New Roman" w:cs="Times New Roman"/>
          <w:sz w:val="24"/>
          <w:szCs w:val="24"/>
        </w:rPr>
        <w:t>A long terme, lorsque la dette extérieure augmente de 1%, le PIB par habitant baisse de 0,276% contrairement à 0,22% à court terme.</w:t>
      </w:r>
      <w:r w:rsidR="00A57B8A">
        <w:rPr>
          <w:rFonts w:ascii="Times New Roman" w:hAnsi="Times New Roman" w:cs="Times New Roman"/>
          <w:sz w:val="24"/>
          <w:szCs w:val="24"/>
        </w:rPr>
        <w:t xml:space="preserve"> De plus, lorsque l’ouverture commerciale augmente de 1%, l’on assiste à une baisse de 1,31% du PIB par habitant. L’effet négatif de l’ouverture commerciale sur l’évolution du PIB par habitant se trouve donc accentué à long terme.</w:t>
      </w:r>
    </w:p>
    <w:p w:rsidR="00762F08" w:rsidRDefault="00401F8A" w:rsidP="00A77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En ce qui concerne les dépenses publiques, l’on constate qu’à long terme, elles exercent un effet positif et significatif</w:t>
      </w:r>
      <w:r w:rsidR="00BE4991">
        <w:rPr>
          <w:rFonts w:ascii="Times New Roman" w:hAnsi="Times New Roman" w:cs="Times New Roman"/>
          <w:sz w:val="24"/>
          <w:szCs w:val="24"/>
        </w:rPr>
        <w:t xml:space="preserve"> sur la croissance économique de l’ordre de 0,79%. Ainsi, lorsque les dépenses publiques augmentent de 1%, elles induiront une hausse de croissance économique de 0,79% contrairement à l’effet négatif de court terme qui avait été constaté.</w:t>
      </w:r>
      <w:r w:rsidR="00EB06FB">
        <w:rPr>
          <w:rFonts w:ascii="Times New Roman" w:hAnsi="Times New Roman" w:cs="Times New Roman"/>
          <w:sz w:val="24"/>
          <w:szCs w:val="24"/>
        </w:rPr>
        <w:t xml:space="preserve"> L’investissement quant à lui, maintient toujours son effet positif sur l’évolution du PIB par habitant. Ainsi lorsque l’investissement augmente de 1%, il conduit à une augmentation du PIB par habitant de 0,57%</w:t>
      </w:r>
      <w:r w:rsidR="004710EA">
        <w:rPr>
          <w:rFonts w:ascii="Times New Roman" w:hAnsi="Times New Roman" w:cs="Times New Roman"/>
          <w:sz w:val="24"/>
          <w:szCs w:val="24"/>
        </w:rPr>
        <w:t xml:space="preserve"> soit 3 fois plus qu’à court terme.</w:t>
      </w:r>
    </w:p>
    <w:p w:rsidR="00A93BEF" w:rsidRPr="003461E1" w:rsidRDefault="00A62C10" w:rsidP="0074494D">
      <w:pPr>
        <w:pStyle w:val="Titre1"/>
        <w:numPr>
          <w:ilvl w:val="0"/>
          <w:numId w:val="24"/>
        </w:numPr>
      </w:pPr>
      <w:bookmarkStart w:id="68" w:name="_Toc72144291"/>
      <w:r>
        <w:lastRenderedPageBreak/>
        <w:t>INTERPRETATION</w:t>
      </w:r>
      <w:r w:rsidR="006D1233" w:rsidRPr="003461E1">
        <w:t xml:space="preserve"> DES RESULTATS</w:t>
      </w:r>
      <w:r w:rsidR="00036E0B">
        <w:t>DES</w:t>
      </w:r>
      <w:r w:rsidR="00134254">
        <w:t xml:space="preserve"> MODELE</w:t>
      </w:r>
      <w:r w:rsidR="00036E0B">
        <w:t>S</w:t>
      </w:r>
      <w:r w:rsidR="00134254">
        <w:t xml:space="preserve"> 2</w:t>
      </w:r>
      <w:r w:rsidR="00036E0B">
        <w:t xml:space="preserve"> ET 3</w:t>
      </w:r>
      <w:bookmarkEnd w:id="68"/>
    </w:p>
    <w:p w:rsidR="00437C33" w:rsidRDefault="003461E1" w:rsidP="00A772BF">
      <w:pPr>
        <w:spacing w:line="360" w:lineRule="auto"/>
        <w:jc w:val="both"/>
        <w:rPr>
          <w:rFonts w:ascii="Times New Roman" w:hAnsi="Times New Roman" w:cs="Times New Roman"/>
          <w:sz w:val="24"/>
          <w:szCs w:val="24"/>
        </w:rPr>
      </w:pPr>
      <w:r>
        <w:rPr>
          <w:rFonts w:ascii="Times New Roman" w:hAnsi="Times New Roman" w:cs="Times New Roman"/>
          <w:sz w:val="24"/>
          <w:szCs w:val="24"/>
        </w:rPr>
        <w:t>Les résultats de l’analyse précédente ont montré que la dette publique extérieure agissait négativement</w:t>
      </w:r>
      <w:r w:rsidR="00B12FD8">
        <w:rPr>
          <w:rFonts w:ascii="Times New Roman" w:hAnsi="Times New Roman" w:cs="Times New Roman"/>
          <w:sz w:val="24"/>
          <w:szCs w:val="24"/>
        </w:rPr>
        <w:t xml:space="preserve"> aussi bien à court terme qu’à long terme sur la croissance économique en Côte d’Ivoire. A cet effet, il est important de déceler le mécanisme par lequel la dette publique extérieure agirai</w:t>
      </w:r>
      <w:r w:rsidR="00437C33">
        <w:rPr>
          <w:rFonts w:ascii="Times New Roman" w:hAnsi="Times New Roman" w:cs="Times New Roman"/>
          <w:sz w:val="24"/>
          <w:szCs w:val="24"/>
        </w:rPr>
        <w:t>t positivement sur la croissance économique.</w:t>
      </w:r>
      <w:r w:rsidR="00D501BB">
        <w:rPr>
          <w:rFonts w:ascii="Times New Roman" w:hAnsi="Times New Roman" w:cs="Times New Roman"/>
          <w:sz w:val="24"/>
          <w:szCs w:val="24"/>
        </w:rPr>
        <w:t xml:space="preserve"> </w:t>
      </w:r>
      <w:r w:rsidR="00437C33">
        <w:rPr>
          <w:rFonts w:ascii="Times New Roman" w:hAnsi="Times New Roman" w:cs="Times New Roman"/>
          <w:sz w:val="24"/>
          <w:szCs w:val="24"/>
        </w:rPr>
        <w:t>Afin</w:t>
      </w:r>
      <w:r w:rsidR="00CA3B1A">
        <w:rPr>
          <w:rFonts w:ascii="Times New Roman" w:hAnsi="Times New Roman" w:cs="Times New Roman"/>
          <w:sz w:val="24"/>
          <w:szCs w:val="24"/>
        </w:rPr>
        <w:t xml:space="preserve"> de voir le canal par lequel la dette publique extérieure agit sur la croissance, nous allons nous servir  du mo</w:t>
      </w:r>
      <w:r w:rsidR="00BC18F3">
        <w:rPr>
          <w:rFonts w:ascii="Times New Roman" w:hAnsi="Times New Roman" w:cs="Times New Roman"/>
          <w:sz w:val="24"/>
          <w:szCs w:val="24"/>
        </w:rPr>
        <w:t>dèle ARDL 1 auquel nous allons ajouter des variables d’interactions.</w:t>
      </w:r>
    </w:p>
    <w:p w:rsidR="001A35DD" w:rsidRDefault="001A35DD" w:rsidP="0074494D">
      <w:pPr>
        <w:pStyle w:val="Paragraphedeliste"/>
        <w:numPr>
          <w:ilvl w:val="0"/>
          <w:numId w:val="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Pour</w:t>
      </w:r>
      <w:r w:rsidR="0094702A">
        <w:rPr>
          <w:rFonts w:ascii="Times New Roman" w:hAnsi="Times New Roman" w:cs="Times New Roman"/>
          <w:b/>
          <w:sz w:val="24"/>
          <w:szCs w:val="24"/>
        </w:rPr>
        <w:t xml:space="preserve"> le modèle 2</w:t>
      </w:r>
    </w:p>
    <w:p w:rsidR="00036E0B" w:rsidRPr="00036E0B" w:rsidRDefault="00036E0B" w:rsidP="00036E0B">
      <w:pPr>
        <w:spacing w:line="360" w:lineRule="auto"/>
        <w:jc w:val="both"/>
        <w:rPr>
          <w:rFonts w:ascii="Times New Roman" w:hAnsi="Times New Roman" w:cs="Times New Roman"/>
          <w:sz w:val="24"/>
          <w:szCs w:val="24"/>
        </w:rPr>
      </w:pPr>
      <w:r>
        <w:rPr>
          <w:rFonts w:ascii="Times New Roman" w:hAnsi="Times New Roman" w:cs="Times New Roman"/>
          <w:sz w:val="24"/>
          <w:szCs w:val="24"/>
        </w:rPr>
        <w:t>Les résultats de l’estimation du modèle 2 dans lequel l’on fait interagir la dette et l’investissement sont spécifiés dans le tableau ci-dessous.</w:t>
      </w:r>
    </w:p>
    <w:p w:rsidR="00036E0B" w:rsidRPr="001A35DD" w:rsidRDefault="001A35DD" w:rsidP="002C55A7">
      <w:pPr>
        <w:spacing w:after="0" w:line="360" w:lineRule="auto"/>
        <w:jc w:val="both"/>
        <w:rPr>
          <w:rFonts w:ascii="Times New Roman" w:hAnsi="Times New Roman" w:cs="Times New Roman"/>
          <w:b/>
          <w:sz w:val="24"/>
          <w:szCs w:val="24"/>
        </w:rPr>
      </w:pPr>
      <w:r w:rsidRPr="001A35DD">
        <w:rPr>
          <w:rFonts w:ascii="Times New Roman" w:hAnsi="Times New Roman" w:cs="Times New Roman"/>
          <w:b/>
          <w:sz w:val="24"/>
          <w:szCs w:val="24"/>
        </w:rPr>
        <w:t>Tableau</w:t>
      </w:r>
      <w:r w:rsidR="00F5293B">
        <w:rPr>
          <w:rFonts w:ascii="Times New Roman" w:hAnsi="Times New Roman" w:cs="Times New Roman"/>
          <w:b/>
          <w:sz w:val="24"/>
          <w:szCs w:val="24"/>
        </w:rPr>
        <w:t xml:space="preserve"> 8</w:t>
      </w:r>
      <w:r w:rsidRPr="001A35DD">
        <w:rPr>
          <w:rFonts w:ascii="Times New Roman" w:hAnsi="Times New Roman" w:cs="Times New Roman"/>
          <w:b/>
          <w:sz w:val="24"/>
          <w:szCs w:val="24"/>
        </w:rPr>
        <w:t> : Dynamique de court terme</w:t>
      </w:r>
      <w:r w:rsidR="005162B7">
        <w:rPr>
          <w:rFonts w:ascii="Times New Roman" w:hAnsi="Times New Roman" w:cs="Times New Roman"/>
          <w:b/>
          <w:sz w:val="24"/>
          <w:szCs w:val="24"/>
        </w:rPr>
        <w:t xml:space="preserve"> du modèle 2</w:t>
      </w:r>
    </w:p>
    <w:tbl>
      <w:tblPr>
        <w:tblW w:w="0" w:type="auto"/>
        <w:tblInd w:w="30" w:type="dxa"/>
        <w:tblLayout w:type="fixed"/>
        <w:tblCellMar>
          <w:left w:w="0" w:type="dxa"/>
          <w:right w:w="0" w:type="dxa"/>
        </w:tblCellMar>
        <w:tblLook w:val="0000"/>
      </w:tblPr>
      <w:tblGrid>
        <w:gridCol w:w="2416"/>
        <w:gridCol w:w="1196"/>
        <w:gridCol w:w="1309"/>
        <w:gridCol w:w="1310"/>
        <w:gridCol w:w="1084"/>
      </w:tblGrid>
      <w:tr w:rsidR="00AB75EB" w:rsidRPr="00BD4A2A" w:rsidTr="008D2104">
        <w:trPr>
          <w:trHeight w:hRule="exact" w:val="96"/>
        </w:trPr>
        <w:tc>
          <w:tcPr>
            <w:tcW w:w="2416" w:type="dxa"/>
            <w:tcBorders>
              <w:top w:val="nil"/>
              <w:left w:val="nil"/>
              <w:bottom w:val="double" w:sz="6" w:space="2"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196" w:type="dxa"/>
            <w:tcBorders>
              <w:top w:val="nil"/>
              <w:left w:val="nil"/>
              <w:bottom w:val="double" w:sz="6" w:space="2"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309" w:type="dxa"/>
            <w:tcBorders>
              <w:top w:val="nil"/>
              <w:left w:val="nil"/>
              <w:bottom w:val="double" w:sz="6" w:space="2" w:color="auto"/>
              <w:right w:val="double" w:sz="18" w:space="0" w:color="000000" w:themeColor="text1"/>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310" w:type="dxa"/>
            <w:tcBorders>
              <w:top w:val="nil"/>
              <w:left w:val="double" w:sz="18" w:space="0" w:color="000000" w:themeColor="text1"/>
              <w:bottom w:val="double" w:sz="6" w:space="2"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082" w:type="dxa"/>
            <w:tcBorders>
              <w:top w:val="nil"/>
              <w:left w:val="nil"/>
              <w:bottom w:val="double" w:sz="6" w:space="2"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r>
      <w:tr w:rsidR="00AB75EB" w:rsidRPr="00BD4A2A" w:rsidTr="00B5368F">
        <w:trPr>
          <w:trHeight w:hRule="exact" w:val="144"/>
        </w:trPr>
        <w:tc>
          <w:tcPr>
            <w:tcW w:w="241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196" w:type="dxa"/>
            <w:tcBorders>
              <w:top w:val="nil"/>
              <w:left w:val="nil"/>
              <w:bottom w:val="nil"/>
              <w:right w:val="single" w:sz="4" w:space="0" w:color="auto"/>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309" w:type="dxa"/>
            <w:tcBorders>
              <w:top w:val="nil"/>
              <w:left w:val="single" w:sz="4" w:space="0" w:color="auto"/>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310"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082"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r>
      <w:tr w:rsidR="00AB75EB" w:rsidRPr="00BD4A2A" w:rsidTr="00AD6B0D">
        <w:trPr>
          <w:trHeight w:val="239"/>
        </w:trPr>
        <w:tc>
          <w:tcPr>
            <w:tcW w:w="7315" w:type="dxa"/>
            <w:gridSpan w:val="5"/>
            <w:tcBorders>
              <w:top w:val="nil"/>
              <w:left w:val="nil"/>
              <w:bottom w:val="nil"/>
              <w:right w:val="nil"/>
            </w:tcBorders>
            <w:vAlign w:val="bottom"/>
          </w:tcPr>
          <w:p w:rsidR="00AB75EB" w:rsidRPr="00AD6B0D" w:rsidRDefault="00CA2CE4" w:rsidP="006137AC">
            <w:pPr>
              <w:autoSpaceDE w:val="0"/>
              <w:autoSpaceDN w:val="0"/>
              <w:adjustRightInd w:val="0"/>
              <w:spacing w:after="0" w:line="240" w:lineRule="auto"/>
              <w:jc w:val="center"/>
              <w:rPr>
                <w:rFonts w:ascii="Arial" w:hAnsi="Arial" w:cs="Arial"/>
                <w:b/>
                <w:color w:val="000000"/>
                <w:sz w:val="18"/>
                <w:szCs w:val="18"/>
              </w:rPr>
            </w:pPr>
            <w:r w:rsidRPr="00AD6B0D">
              <w:rPr>
                <w:rFonts w:ascii="Arial" w:hAnsi="Arial" w:cs="Arial"/>
                <w:b/>
                <w:color w:val="000000"/>
                <w:sz w:val="18"/>
                <w:szCs w:val="18"/>
              </w:rPr>
              <w:t>COURT TERME</w:t>
            </w:r>
          </w:p>
        </w:tc>
      </w:tr>
      <w:tr w:rsidR="00AB75EB" w:rsidRPr="00BD4A2A" w:rsidTr="00AD6B0D">
        <w:trPr>
          <w:trHeight w:hRule="exact" w:val="96"/>
        </w:trPr>
        <w:tc>
          <w:tcPr>
            <w:tcW w:w="2416" w:type="dxa"/>
            <w:tcBorders>
              <w:top w:val="nil"/>
              <w:left w:val="nil"/>
              <w:bottom w:val="double" w:sz="6" w:space="2"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196" w:type="dxa"/>
            <w:tcBorders>
              <w:top w:val="nil"/>
              <w:left w:val="nil"/>
              <w:bottom w:val="double" w:sz="6" w:space="2"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309" w:type="dxa"/>
            <w:tcBorders>
              <w:top w:val="nil"/>
              <w:left w:val="nil"/>
              <w:bottom w:val="double" w:sz="6" w:space="2"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310" w:type="dxa"/>
            <w:tcBorders>
              <w:top w:val="nil"/>
              <w:left w:val="nil"/>
              <w:bottom w:val="double" w:sz="6" w:space="2"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082" w:type="dxa"/>
            <w:tcBorders>
              <w:top w:val="nil"/>
              <w:left w:val="nil"/>
              <w:bottom w:val="double" w:sz="6" w:space="2"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r>
      <w:tr w:rsidR="00AB75EB" w:rsidRPr="00BD4A2A" w:rsidTr="00AD6B0D">
        <w:trPr>
          <w:trHeight w:hRule="exact" w:val="144"/>
        </w:trPr>
        <w:tc>
          <w:tcPr>
            <w:tcW w:w="241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19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309"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310"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082"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r>
      <w:tr w:rsidR="00AB75EB" w:rsidRPr="00BD4A2A" w:rsidTr="00AD6B0D">
        <w:trPr>
          <w:trHeight w:val="239"/>
        </w:trPr>
        <w:tc>
          <w:tcPr>
            <w:tcW w:w="2416" w:type="dxa"/>
            <w:tcBorders>
              <w:top w:val="nil"/>
              <w:left w:val="nil"/>
              <w:bottom w:val="nil"/>
              <w:right w:val="nil"/>
            </w:tcBorders>
            <w:vAlign w:val="bottom"/>
          </w:tcPr>
          <w:p w:rsidR="00AB75EB" w:rsidRPr="00AD6B0D" w:rsidRDefault="00AB75EB" w:rsidP="006137AC">
            <w:pPr>
              <w:autoSpaceDE w:val="0"/>
              <w:autoSpaceDN w:val="0"/>
              <w:adjustRightInd w:val="0"/>
              <w:spacing w:after="0" w:line="240" w:lineRule="auto"/>
              <w:jc w:val="center"/>
              <w:rPr>
                <w:rFonts w:ascii="Arial" w:hAnsi="Arial" w:cs="Arial"/>
                <w:b/>
                <w:color w:val="000000"/>
                <w:sz w:val="18"/>
                <w:szCs w:val="18"/>
              </w:rPr>
            </w:pPr>
            <w:r w:rsidRPr="00AD6B0D">
              <w:rPr>
                <w:rFonts w:ascii="Arial" w:hAnsi="Arial" w:cs="Arial"/>
                <w:b/>
                <w:color w:val="000000"/>
                <w:sz w:val="18"/>
                <w:szCs w:val="18"/>
              </w:rPr>
              <w:t>Variable</w:t>
            </w:r>
          </w:p>
        </w:tc>
        <w:tc>
          <w:tcPr>
            <w:tcW w:w="1196" w:type="dxa"/>
            <w:tcBorders>
              <w:top w:val="nil"/>
              <w:left w:val="nil"/>
              <w:bottom w:val="nil"/>
              <w:right w:val="nil"/>
            </w:tcBorders>
            <w:vAlign w:val="bottom"/>
          </w:tcPr>
          <w:p w:rsidR="00AB75EB" w:rsidRPr="00AD6B0D" w:rsidRDefault="00AB75EB" w:rsidP="006137AC">
            <w:pPr>
              <w:autoSpaceDE w:val="0"/>
              <w:autoSpaceDN w:val="0"/>
              <w:adjustRightInd w:val="0"/>
              <w:spacing w:after="0" w:line="240" w:lineRule="auto"/>
              <w:ind w:right="10"/>
              <w:jc w:val="right"/>
              <w:rPr>
                <w:rFonts w:ascii="Arial" w:hAnsi="Arial" w:cs="Arial"/>
                <w:b/>
                <w:color w:val="000000"/>
                <w:sz w:val="18"/>
                <w:szCs w:val="18"/>
              </w:rPr>
            </w:pPr>
            <w:r w:rsidRPr="00AD6B0D">
              <w:rPr>
                <w:rFonts w:ascii="Arial" w:hAnsi="Arial" w:cs="Arial"/>
                <w:b/>
                <w:color w:val="000000"/>
                <w:sz w:val="18"/>
                <w:szCs w:val="18"/>
              </w:rPr>
              <w:t>Coefficient</w:t>
            </w:r>
          </w:p>
        </w:tc>
        <w:tc>
          <w:tcPr>
            <w:tcW w:w="1309" w:type="dxa"/>
            <w:tcBorders>
              <w:top w:val="nil"/>
              <w:left w:val="nil"/>
              <w:bottom w:val="nil"/>
              <w:right w:val="nil"/>
            </w:tcBorders>
            <w:vAlign w:val="bottom"/>
          </w:tcPr>
          <w:p w:rsidR="00AB75EB" w:rsidRPr="00AD6B0D" w:rsidRDefault="00AB75EB" w:rsidP="006137AC">
            <w:pPr>
              <w:autoSpaceDE w:val="0"/>
              <w:autoSpaceDN w:val="0"/>
              <w:adjustRightInd w:val="0"/>
              <w:spacing w:after="0" w:line="240" w:lineRule="auto"/>
              <w:ind w:right="10"/>
              <w:jc w:val="right"/>
              <w:rPr>
                <w:rFonts w:ascii="Arial" w:hAnsi="Arial" w:cs="Arial"/>
                <w:b/>
                <w:color w:val="000000"/>
                <w:sz w:val="18"/>
                <w:szCs w:val="18"/>
              </w:rPr>
            </w:pPr>
            <w:r w:rsidRPr="00AD6B0D">
              <w:rPr>
                <w:rFonts w:ascii="Arial" w:hAnsi="Arial" w:cs="Arial"/>
                <w:b/>
                <w:color w:val="000000"/>
                <w:sz w:val="18"/>
                <w:szCs w:val="18"/>
              </w:rPr>
              <w:t>Std. Error</w:t>
            </w:r>
          </w:p>
        </w:tc>
        <w:tc>
          <w:tcPr>
            <w:tcW w:w="1310" w:type="dxa"/>
            <w:tcBorders>
              <w:top w:val="nil"/>
              <w:left w:val="nil"/>
              <w:bottom w:val="nil"/>
              <w:right w:val="nil"/>
            </w:tcBorders>
            <w:vAlign w:val="bottom"/>
          </w:tcPr>
          <w:p w:rsidR="00AB75EB" w:rsidRPr="00AD6B0D" w:rsidRDefault="00AB75EB" w:rsidP="006137AC">
            <w:pPr>
              <w:autoSpaceDE w:val="0"/>
              <w:autoSpaceDN w:val="0"/>
              <w:adjustRightInd w:val="0"/>
              <w:spacing w:after="0" w:line="240" w:lineRule="auto"/>
              <w:ind w:right="10"/>
              <w:jc w:val="right"/>
              <w:rPr>
                <w:rFonts w:ascii="Arial" w:hAnsi="Arial" w:cs="Arial"/>
                <w:b/>
                <w:color w:val="000000"/>
                <w:sz w:val="18"/>
                <w:szCs w:val="18"/>
              </w:rPr>
            </w:pPr>
            <w:r w:rsidRPr="00AD6B0D">
              <w:rPr>
                <w:rFonts w:ascii="Arial" w:hAnsi="Arial" w:cs="Arial"/>
                <w:b/>
                <w:color w:val="000000"/>
                <w:sz w:val="18"/>
                <w:szCs w:val="18"/>
              </w:rPr>
              <w:t>t-Statistic</w:t>
            </w:r>
          </w:p>
        </w:tc>
        <w:tc>
          <w:tcPr>
            <w:tcW w:w="1082" w:type="dxa"/>
            <w:tcBorders>
              <w:top w:val="nil"/>
              <w:left w:val="nil"/>
              <w:bottom w:val="nil"/>
              <w:right w:val="nil"/>
            </w:tcBorders>
            <w:vAlign w:val="bottom"/>
          </w:tcPr>
          <w:p w:rsidR="00AB75EB" w:rsidRPr="00AD6B0D" w:rsidRDefault="00AB75EB" w:rsidP="006137AC">
            <w:pPr>
              <w:autoSpaceDE w:val="0"/>
              <w:autoSpaceDN w:val="0"/>
              <w:adjustRightInd w:val="0"/>
              <w:spacing w:after="0" w:line="240" w:lineRule="auto"/>
              <w:ind w:right="10"/>
              <w:jc w:val="right"/>
              <w:rPr>
                <w:rFonts w:ascii="Arial" w:hAnsi="Arial" w:cs="Arial"/>
                <w:b/>
                <w:color w:val="000000"/>
                <w:sz w:val="18"/>
                <w:szCs w:val="18"/>
              </w:rPr>
            </w:pPr>
            <w:r w:rsidRPr="00AD6B0D">
              <w:rPr>
                <w:rFonts w:ascii="Arial" w:hAnsi="Arial" w:cs="Arial"/>
                <w:b/>
                <w:color w:val="000000"/>
                <w:sz w:val="18"/>
                <w:szCs w:val="18"/>
              </w:rPr>
              <w:t>Prob.   </w:t>
            </w:r>
          </w:p>
        </w:tc>
      </w:tr>
      <w:tr w:rsidR="00AB75EB" w:rsidRPr="00BD4A2A" w:rsidTr="00AD6B0D">
        <w:trPr>
          <w:trHeight w:hRule="exact" w:val="96"/>
        </w:trPr>
        <w:tc>
          <w:tcPr>
            <w:tcW w:w="2416" w:type="dxa"/>
            <w:tcBorders>
              <w:top w:val="nil"/>
              <w:left w:val="nil"/>
              <w:bottom w:val="double" w:sz="6" w:space="2"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196" w:type="dxa"/>
            <w:tcBorders>
              <w:top w:val="nil"/>
              <w:left w:val="nil"/>
              <w:bottom w:val="double" w:sz="6" w:space="2"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309" w:type="dxa"/>
            <w:tcBorders>
              <w:top w:val="nil"/>
              <w:left w:val="nil"/>
              <w:bottom w:val="double" w:sz="6" w:space="2"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310" w:type="dxa"/>
            <w:tcBorders>
              <w:top w:val="nil"/>
              <w:left w:val="nil"/>
              <w:bottom w:val="double" w:sz="6" w:space="2"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082" w:type="dxa"/>
            <w:tcBorders>
              <w:top w:val="nil"/>
              <w:left w:val="nil"/>
              <w:bottom w:val="double" w:sz="6" w:space="2"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r>
      <w:tr w:rsidR="00AB75EB" w:rsidRPr="00BD4A2A" w:rsidTr="00AD6B0D">
        <w:trPr>
          <w:trHeight w:hRule="exact" w:val="144"/>
        </w:trPr>
        <w:tc>
          <w:tcPr>
            <w:tcW w:w="241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19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309"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310"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082"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r>
      <w:tr w:rsidR="00AB75EB" w:rsidRPr="00BD4A2A" w:rsidTr="00AD6B0D">
        <w:trPr>
          <w:trHeight w:val="239"/>
        </w:trPr>
        <w:tc>
          <w:tcPr>
            <w:tcW w:w="241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r w:rsidRPr="00BD4A2A">
              <w:rPr>
                <w:rFonts w:ascii="Arial" w:hAnsi="Arial" w:cs="Arial"/>
                <w:color w:val="000000"/>
                <w:sz w:val="18"/>
                <w:szCs w:val="18"/>
              </w:rPr>
              <w:t>D(LOGDETTE)</w:t>
            </w:r>
          </w:p>
        </w:tc>
        <w:tc>
          <w:tcPr>
            <w:tcW w:w="119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-0.539841</w:t>
            </w:r>
          </w:p>
        </w:tc>
        <w:tc>
          <w:tcPr>
            <w:tcW w:w="1309"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0.073130</w:t>
            </w:r>
          </w:p>
        </w:tc>
        <w:tc>
          <w:tcPr>
            <w:tcW w:w="1310"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-7.381925</w:t>
            </w:r>
          </w:p>
        </w:tc>
        <w:tc>
          <w:tcPr>
            <w:tcW w:w="1082"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0.0000</w:t>
            </w:r>
          </w:p>
        </w:tc>
      </w:tr>
      <w:tr w:rsidR="00AB75EB" w:rsidRPr="00BD4A2A" w:rsidTr="00AD6B0D">
        <w:trPr>
          <w:trHeight w:val="239"/>
        </w:trPr>
        <w:tc>
          <w:tcPr>
            <w:tcW w:w="241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r w:rsidRPr="00BD4A2A">
              <w:rPr>
                <w:rFonts w:ascii="Arial" w:hAnsi="Arial" w:cs="Arial"/>
                <w:color w:val="000000"/>
                <w:sz w:val="18"/>
                <w:szCs w:val="18"/>
              </w:rPr>
              <w:t>D(LOGDETTE(-1))</w:t>
            </w:r>
          </w:p>
        </w:tc>
        <w:tc>
          <w:tcPr>
            <w:tcW w:w="119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0.030162</w:t>
            </w:r>
          </w:p>
        </w:tc>
        <w:tc>
          <w:tcPr>
            <w:tcW w:w="1309"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0.074699</w:t>
            </w:r>
          </w:p>
        </w:tc>
        <w:tc>
          <w:tcPr>
            <w:tcW w:w="1310"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0.403776</w:t>
            </w:r>
          </w:p>
        </w:tc>
        <w:tc>
          <w:tcPr>
            <w:tcW w:w="1082"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0.6907</w:t>
            </w:r>
          </w:p>
        </w:tc>
      </w:tr>
      <w:tr w:rsidR="00AB75EB" w:rsidRPr="00BD4A2A" w:rsidTr="00AD6B0D">
        <w:trPr>
          <w:trHeight w:val="239"/>
        </w:trPr>
        <w:tc>
          <w:tcPr>
            <w:tcW w:w="241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r w:rsidRPr="00BD4A2A">
              <w:rPr>
                <w:rFonts w:ascii="Arial" w:hAnsi="Arial" w:cs="Arial"/>
                <w:color w:val="000000"/>
                <w:sz w:val="18"/>
                <w:szCs w:val="18"/>
              </w:rPr>
              <w:t>D(LOGDETTE(-2))</w:t>
            </w:r>
          </w:p>
        </w:tc>
        <w:tc>
          <w:tcPr>
            <w:tcW w:w="119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0.435077</w:t>
            </w:r>
          </w:p>
        </w:tc>
        <w:tc>
          <w:tcPr>
            <w:tcW w:w="1309"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0.084491</w:t>
            </w:r>
          </w:p>
        </w:tc>
        <w:tc>
          <w:tcPr>
            <w:tcW w:w="1310"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5.149394</w:t>
            </w:r>
          </w:p>
        </w:tc>
        <w:tc>
          <w:tcPr>
            <w:tcW w:w="1082"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0.0000</w:t>
            </w:r>
          </w:p>
        </w:tc>
      </w:tr>
      <w:tr w:rsidR="00AB75EB" w:rsidRPr="00BD4A2A" w:rsidTr="00AD6B0D">
        <w:trPr>
          <w:trHeight w:val="239"/>
        </w:trPr>
        <w:tc>
          <w:tcPr>
            <w:tcW w:w="241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r w:rsidRPr="00BD4A2A">
              <w:rPr>
                <w:rFonts w:ascii="Arial" w:hAnsi="Arial" w:cs="Arial"/>
                <w:color w:val="000000"/>
                <w:sz w:val="18"/>
                <w:szCs w:val="18"/>
              </w:rPr>
              <w:t>D(LOGDETTE(-3))</w:t>
            </w:r>
          </w:p>
        </w:tc>
        <w:tc>
          <w:tcPr>
            <w:tcW w:w="119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0.203776</w:t>
            </w:r>
          </w:p>
        </w:tc>
        <w:tc>
          <w:tcPr>
            <w:tcW w:w="1309"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0.083642</w:t>
            </w:r>
          </w:p>
        </w:tc>
        <w:tc>
          <w:tcPr>
            <w:tcW w:w="1310"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2.436279</w:t>
            </w:r>
          </w:p>
        </w:tc>
        <w:tc>
          <w:tcPr>
            <w:tcW w:w="1082"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0.0243</w:t>
            </w:r>
          </w:p>
        </w:tc>
      </w:tr>
      <w:tr w:rsidR="00AB75EB" w:rsidRPr="00BD4A2A" w:rsidTr="00AD6B0D">
        <w:trPr>
          <w:trHeight w:val="239"/>
        </w:trPr>
        <w:tc>
          <w:tcPr>
            <w:tcW w:w="241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r w:rsidRPr="00BD4A2A">
              <w:rPr>
                <w:rFonts w:ascii="Arial" w:hAnsi="Arial" w:cs="Arial"/>
                <w:color w:val="000000"/>
                <w:sz w:val="18"/>
                <w:szCs w:val="18"/>
              </w:rPr>
              <w:t>D(LOGEXPEND)</w:t>
            </w:r>
          </w:p>
        </w:tc>
        <w:tc>
          <w:tcPr>
            <w:tcW w:w="119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0.057465</w:t>
            </w:r>
          </w:p>
        </w:tc>
        <w:tc>
          <w:tcPr>
            <w:tcW w:w="1309"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0.071098</w:t>
            </w:r>
          </w:p>
        </w:tc>
        <w:tc>
          <w:tcPr>
            <w:tcW w:w="1310"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0.808246</w:t>
            </w:r>
          </w:p>
        </w:tc>
        <w:tc>
          <w:tcPr>
            <w:tcW w:w="1082"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0.4285</w:t>
            </w:r>
          </w:p>
        </w:tc>
      </w:tr>
      <w:tr w:rsidR="00AB75EB" w:rsidRPr="00BD4A2A" w:rsidTr="00AD6B0D">
        <w:trPr>
          <w:trHeight w:val="239"/>
        </w:trPr>
        <w:tc>
          <w:tcPr>
            <w:tcW w:w="241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r w:rsidRPr="00BD4A2A">
              <w:rPr>
                <w:rFonts w:ascii="Arial" w:hAnsi="Arial" w:cs="Arial"/>
                <w:color w:val="000000"/>
                <w:sz w:val="18"/>
                <w:szCs w:val="18"/>
              </w:rPr>
              <w:t>D(LOGGCP_INVES)</w:t>
            </w:r>
          </w:p>
        </w:tc>
        <w:tc>
          <w:tcPr>
            <w:tcW w:w="119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0.109660</w:t>
            </w:r>
          </w:p>
        </w:tc>
        <w:tc>
          <w:tcPr>
            <w:tcW w:w="1309"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0.029719</w:t>
            </w:r>
          </w:p>
        </w:tc>
        <w:tc>
          <w:tcPr>
            <w:tcW w:w="1310"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3.689945</w:t>
            </w:r>
          </w:p>
        </w:tc>
        <w:tc>
          <w:tcPr>
            <w:tcW w:w="1082"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0.0015</w:t>
            </w:r>
          </w:p>
        </w:tc>
      </w:tr>
      <w:tr w:rsidR="00AB75EB" w:rsidRPr="00BD4A2A" w:rsidTr="00AD6B0D">
        <w:trPr>
          <w:trHeight w:val="239"/>
        </w:trPr>
        <w:tc>
          <w:tcPr>
            <w:tcW w:w="241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r w:rsidRPr="00BD4A2A">
              <w:rPr>
                <w:rFonts w:ascii="Arial" w:hAnsi="Arial" w:cs="Arial"/>
                <w:color w:val="000000"/>
                <w:sz w:val="18"/>
                <w:szCs w:val="18"/>
              </w:rPr>
              <w:t>D(LOGGCP_INVES(-1))</w:t>
            </w:r>
          </w:p>
        </w:tc>
        <w:tc>
          <w:tcPr>
            <w:tcW w:w="119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0.250176</w:t>
            </w:r>
          </w:p>
        </w:tc>
        <w:tc>
          <w:tcPr>
            <w:tcW w:w="1309"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0.035206</w:t>
            </w:r>
          </w:p>
        </w:tc>
        <w:tc>
          <w:tcPr>
            <w:tcW w:w="1310"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7.106083</w:t>
            </w:r>
          </w:p>
        </w:tc>
        <w:tc>
          <w:tcPr>
            <w:tcW w:w="1082"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0.0000</w:t>
            </w:r>
          </w:p>
        </w:tc>
      </w:tr>
      <w:tr w:rsidR="00AB75EB" w:rsidRPr="00BD4A2A" w:rsidTr="00AD6B0D">
        <w:trPr>
          <w:trHeight w:val="239"/>
        </w:trPr>
        <w:tc>
          <w:tcPr>
            <w:tcW w:w="241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r w:rsidRPr="00BD4A2A">
              <w:rPr>
                <w:rFonts w:ascii="Arial" w:hAnsi="Arial" w:cs="Arial"/>
                <w:color w:val="000000"/>
                <w:sz w:val="18"/>
                <w:szCs w:val="18"/>
              </w:rPr>
              <w:t>D(LOGGCP_INVES(-2))</w:t>
            </w:r>
          </w:p>
        </w:tc>
        <w:tc>
          <w:tcPr>
            <w:tcW w:w="119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0.139910</w:t>
            </w:r>
          </w:p>
        </w:tc>
        <w:tc>
          <w:tcPr>
            <w:tcW w:w="1309"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0.028037</w:t>
            </w:r>
          </w:p>
        </w:tc>
        <w:tc>
          <w:tcPr>
            <w:tcW w:w="1310"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4.990217</w:t>
            </w:r>
          </w:p>
        </w:tc>
        <w:tc>
          <w:tcPr>
            <w:tcW w:w="1082"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0.0001</w:t>
            </w:r>
          </w:p>
        </w:tc>
      </w:tr>
      <w:tr w:rsidR="00AB75EB" w:rsidRPr="00BD4A2A" w:rsidTr="00AD6B0D">
        <w:trPr>
          <w:trHeight w:val="239"/>
        </w:trPr>
        <w:tc>
          <w:tcPr>
            <w:tcW w:w="241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r w:rsidRPr="00BD4A2A">
              <w:rPr>
                <w:rFonts w:ascii="Arial" w:hAnsi="Arial" w:cs="Arial"/>
                <w:color w:val="000000"/>
                <w:sz w:val="18"/>
                <w:szCs w:val="18"/>
              </w:rPr>
              <w:t>D(LOGGCP_INVES(-3))</w:t>
            </w:r>
          </w:p>
        </w:tc>
        <w:tc>
          <w:tcPr>
            <w:tcW w:w="119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0.134209</w:t>
            </w:r>
          </w:p>
        </w:tc>
        <w:tc>
          <w:tcPr>
            <w:tcW w:w="1309"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0.028367</w:t>
            </w:r>
          </w:p>
        </w:tc>
        <w:tc>
          <w:tcPr>
            <w:tcW w:w="1310"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4.731185</w:t>
            </w:r>
          </w:p>
        </w:tc>
        <w:tc>
          <w:tcPr>
            <w:tcW w:w="1082"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0.0001</w:t>
            </w:r>
          </w:p>
        </w:tc>
      </w:tr>
      <w:tr w:rsidR="00AB75EB" w:rsidRPr="00BD4A2A" w:rsidTr="00AD6B0D">
        <w:trPr>
          <w:trHeight w:val="239"/>
        </w:trPr>
        <w:tc>
          <w:tcPr>
            <w:tcW w:w="241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r w:rsidRPr="00BD4A2A">
              <w:rPr>
                <w:rFonts w:ascii="Arial" w:hAnsi="Arial" w:cs="Arial"/>
                <w:color w:val="000000"/>
                <w:sz w:val="18"/>
                <w:szCs w:val="18"/>
              </w:rPr>
              <w:t>D(LOFINFLATION)</w:t>
            </w:r>
          </w:p>
        </w:tc>
        <w:tc>
          <w:tcPr>
            <w:tcW w:w="119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-0.075135</w:t>
            </w:r>
          </w:p>
        </w:tc>
        <w:tc>
          <w:tcPr>
            <w:tcW w:w="1309"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0.012283</w:t>
            </w:r>
          </w:p>
        </w:tc>
        <w:tc>
          <w:tcPr>
            <w:tcW w:w="1310"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-6.116776</w:t>
            </w:r>
          </w:p>
        </w:tc>
        <w:tc>
          <w:tcPr>
            <w:tcW w:w="1082"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0.0000</w:t>
            </w:r>
          </w:p>
        </w:tc>
      </w:tr>
      <w:tr w:rsidR="00AB75EB" w:rsidRPr="00BD4A2A" w:rsidTr="00AD6B0D">
        <w:trPr>
          <w:trHeight w:val="239"/>
        </w:trPr>
        <w:tc>
          <w:tcPr>
            <w:tcW w:w="241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r w:rsidRPr="00BD4A2A">
              <w:rPr>
                <w:rFonts w:ascii="Arial" w:hAnsi="Arial" w:cs="Arial"/>
                <w:color w:val="000000"/>
                <w:sz w:val="18"/>
                <w:szCs w:val="18"/>
              </w:rPr>
              <w:t>D(LOFINFLATION(-1))</w:t>
            </w:r>
          </w:p>
        </w:tc>
        <w:tc>
          <w:tcPr>
            <w:tcW w:w="119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-0.034824</w:t>
            </w:r>
          </w:p>
        </w:tc>
        <w:tc>
          <w:tcPr>
            <w:tcW w:w="1309"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0.010509</w:t>
            </w:r>
          </w:p>
        </w:tc>
        <w:tc>
          <w:tcPr>
            <w:tcW w:w="1310"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-3.313793</w:t>
            </w:r>
          </w:p>
        </w:tc>
        <w:tc>
          <w:tcPr>
            <w:tcW w:w="1082"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0.0035</w:t>
            </w:r>
          </w:p>
        </w:tc>
      </w:tr>
      <w:tr w:rsidR="00AB75EB" w:rsidRPr="00BD4A2A" w:rsidTr="00AD6B0D">
        <w:trPr>
          <w:trHeight w:val="239"/>
        </w:trPr>
        <w:tc>
          <w:tcPr>
            <w:tcW w:w="241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r w:rsidRPr="00BD4A2A">
              <w:rPr>
                <w:rFonts w:ascii="Arial" w:hAnsi="Arial" w:cs="Arial"/>
                <w:color w:val="000000"/>
                <w:sz w:val="18"/>
                <w:szCs w:val="18"/>
              </w:rPr>
              <w:t>D(LOFINFLATION(-2))</w:t>
            </w:r>
          </w:p>
        </w:tc>
        <w:tc>
          <w:tcPr>
            <w:tcW w:w="119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-0.059980</w:t>
            </w:r>
          </w:p>
        </w:tc>
        <w:tc>
          <w:tcPr>
            <w:tcW w:w="1309"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0.010017</w:t>
            </w:r>
          </w:p>
        </w:tc>
        <w:tc>
          <w:tcPr>
            <w:tcW w:w="1310"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-5.987898</w:t>
            </w:r>
          </w:p>
        </w:tc>
        <w:tc>
          <w:tcPr>
            <w:tcW w:w="1082"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0.0000</w:t>
            </w:r>
          </w:p>
        </w:tc>
      </w:tr>
      <w:tr w:rsidR="00AB75EB" w:rsidRPr="00BD4A2A" w:rsidTr="00AD6B0D">
        <w:trPr>
          <w:trHeight w:val="239"/>
        </w:trPr>
        <w:tc>
          <w:tcPr>
            <w:tcW w:w="241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r w:rsidRPr="00BD4A2A">
              <w:rPr>
                <w:rFonts w:ascii="Arial" w:hAnsi="Arial" w:cs="Arial"/>
                <w:color w:val="000000"/>
                <w:sz w:val="18"/>
                <w:szCs w:val="18"/>
              </w:rPr>
              <w:t>D(LOGTRADE)</w:t>
            </w:r>
          </w:p>
        </w:tc>
        <w:tc>
          <w:tcPr>
            <w:tcW w:w="119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-0.226376</w:t>
            </w:r>
          </w:p>
        </w:tc>
        <w:tc>
          <w:tcPr>
            <w:tcW w:w="1309"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0.091672</w:t>
            </w:r>
          </w:p>
        </w:tc>
        <w:tc>
          <w:tcPr>
            <w:tcW w:w="1310"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-2.469425</w:t>
            </w:r>
          </w:p>
        </w:tc>
        <w:tc>
          <w:tcPr>
            <w:tcW w:w="1082"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0.0227</w:t>
            </w:r>
          </w:p>
        </w:tc>
      </w:tr>
      <w:tr w:rsidR="00AB75EB" w:rsidRPr="00BD4A2A" w:rsidTr="00AD6B0D">
        <w:trPr>
          <w:trHeight w:val="239"/>
        </w:trPr>
        <w:tc>
          <w:tcPr>
            <w:tcW w:w="241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r w:rsidRPr="00BD4A2A">
              <w:rPr>
                <w:rFonts w:ascii="Arial" w:hAnsi="Arial" w:cs="Arial"/>
                <w:color w:val="000000"/>
                <w:sz w:val="18"/>
                <w:szCs w:val="18"/>
              </w:rPr>
              <w:t>D(LOGTRADE(-1))</w:t>
            </w:r>
          </w:p>
        </w:tc>
        <w:tc>
          <w:tcPr>
            <w:tcW w:w="119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-0.261551</w:t>
            </w:r>
          </w:p>
        </w:tc>
        <w:tc>
          <w:tcPr>
            <w:tcW w:w="1309"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0.101707</w:t>
            </w:r>
          </w:p>
        </w:tc>
        <w:tc>
          <w:tcPr>
            <w:tcW w:w="1310"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-2.571619</w:t>
            </w:r>
          </w:p>
        </w:tc>
        <w:tc>
          <w:tcPr>
            <w:tcW w:w="1082"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0.0182</w:t>
            </w:r>
          </w:p>
        </w:tc>
      </w:tr>
      <w:tr w:rsidR="00AB75EB" w:rsidRPr="00BD4A2A" w:rsidTr="00AD6B0D">
        <w:trPr>
          <w:trHeight w:val="239"/>
        </w:trPr>
        <w:tc>
          <w:tcPr>
            <w:tcW w:w="241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r w:rsidRPr="00BD4A2A">
              <w:rPr>
                <w:rFonts w:ascii="Arial" w:hAnsi="Arial" w:cs="Arial"/>
                <w:color w:val="000000"/>
                <w:sz w:val="18"/>
                <w:szCs w:val="18"/>
              </w:rPr>
              <w:t>D(LOGTRADE(-2))</w:t>
            </w:r>
          </w:p>
        </w:tc>
        <w:tc>
          <w:tcPr>
            <w:tcW w:w="119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-0.593446</w:t>
            </w:r>
          </w:p>
        </w:tc>
        <w:tc>
          <w:tcPr>
            <w:tcW w:w="1309"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0.098348</w:t>
            </w:r>
          </w:p>
        </w:tc>
        <w:tc>
          <w:tcPr>
            <w:tcW w:w="1310"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-6.034121</w:t>
            </w:r>
          </w:p>
        </w:tc>
        <w:tc>
          <w:tcPr>
            <w:tcW w:w="1082"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0.0000</w:t>
            </w:r>
          </w:p>
        </w:tc>
      </w:tr>
      <w:tr w:rsidR="00AB75EB" w:rsidRPr="00BD4A2A" w:rsidTr="00AD6B0D">
        <w:trPr>
          <w:trHeight w:val="239"/>
        </w:trPr>
        <w:tc>
          <w:tcPr>
            <w:tcW w:w="241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r w:rsidRPr="00BD4A2A">
              <w:rPr>
                <w:rFonts w:ascii="Arial" w:hAnsi="Arial" w:cs="Arial"/>
                <w:color w:val="000000"/>
                <w:sz w:val="18"/>
                <w:szCs w:val="18"/>
              </w:rPr>
              <w:t>D(LOGTRADE(-3))</w:t>
            </w:r>
          </w:p>
        </w:tc>
        <w:tc>
          <w:tcPr>
            <w:tcW w:w="119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-0.295810</w:t>
            </w:r>
          </w:p>
        </w:tc>
        <w:tc>
          <w:tcPr>
            <w:tcW w:w="1309"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0.087305</w:t>
            </w:r>
          </w:p>
        </w:tc>
        <w:tc>
          <w:tcPr>
            <w:tcW w:w="1310"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-3.388248</w:t>
            </w:r>
          </w:p>
        </w:tc>
        <w:tc>
          <w:tcPr>
            <w:tcW w:w="1082"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0.0029</w:t>
            </w:r>
          </w:p>
        </w:tc>
      </w:tr>
      <w:tr w:rsidR="00AB75EB" w:rsidRPr="00BD4A2A" w:rsidTr="00AD6B0D">
        <w:trPr>
          <w:trHeight w:val="239"/>
        </w:trPr>
        <w:tc>
          <w:tcPr>
            <w:tcW w:w="2416" w:type="dxa"/>
            <w:tcBorders>
              <w:top w:val="nil"/>
              <w:left w:val="nil"/>
              <w:bottom w:val="nil"/>
              <w:right w:val="nil"/>
            </w:tcBorders>
            <w:vAlign w:val="bottom"/>
          </w:tcPr>
          <w:p w:rsidR="00AB75EB" w:rsidRPr="005C6C7E" w:rsidRDefault="00AB75EB" w:rsidP="006137AC">
            <w:pPr>
              <w:autoSpaceDE w:val="0"/>
              <w:autoSpaceDN w:val="0"/>
              <w:adjustRightInd w:val="0"/>
              <w:spacing w:after="0" w:line="240" w:lineRule="auto"/>
              <w:jc w:val="center"/>
              <w:rPr>
                <w:rFonts w:ascii="Arial" w:hAnsi="Arial" w:cs="Arial"/>
                <w:b/>
                <w:color w:val="000000"/>
                <w:sz w:val="18"/>
                <w:szCs w:val="18"/>
              </w:rPr>
            </w:pPr>
            <w:r w:rsidRPr="005C6C7E">
              <w:rPr>
                <w:rFonts w:ascii="Arial" w:hAnsi="Arial" w:cs="Arial"/>
                <w:b/>
                <w:color w:val="000000"/>
                <w:sz w:val="18"/>
                <w:szCs w:val="18"/>
              </w:rPr>
              <w:t>D(LOGGCPINVES_LOGDETTE)</w:t>
            </w:r>
          </w:p>
        </w:tc>
        <w:tc>
          <w:tcPr>
            <w:tcW w:w="119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0.520828</w:t>
            </w:r>
          </w:p>
        </w:tc>
        <w:tc>
          <w:tcPr>
            <w:tcW w:w="1309"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0.092608</w:t>
            </w:r>
          </w:p>
        </w:tc>
        <w:tc>
          <w:tcPr>
            <w:tcW w:w="1310"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5.623981</w:t>
            </w:r>
          </w:p>
        </w:tc>
        <w:tc>
          <w:tcPr>
            <w:tcW w:w="1082"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0.0000</w:t>
            </w:r>
          </w:p>
        </w:tc>
      </w:tr>
      <w:tr w:rsidR="00AB75EB" w:rsidRPr="00BD4A2A" w:rsidTr="00AD6B0D">
        <w:trPr>
          <w:trHeight w:val="239"/>
        </w:trPr>
        <w:tc>
          <w:tcPr>
            <w:tcW w:w="2416" w:type="dxa"/>
            <w:tcBorders>
              <w:top w:val="nil"/>
              <w:left w:val="nil"/>
              <w:bottom w:val="nil"/>
              <w:right w:val="nil"/>
            </w:tcBorders>
            <w:vAlign w:val="bottom"/>
          </w:tcPr>
          <w:p w:rsidR="00AB75EB" w:rsidRPr="000413D8" w:rsidRDefault="00AB75EB" w:rsidP="006137AC">
            <w:pPr>
              <w:autoSpaceDE w:val="0"/>
              <w:autoSpaceDN w:val="0"/>
              <w:adjustRightInd w:val="0"/>
              <w:spacing w:after="0" w:line="240" w:lineRule="auto"/>
              <w:jc w:val="center"/>
              <w:rPr>
                <w:rFonts w:ascii="Arial" w:hAnsi="Arial" w:cs="Arial"/>
                <w:b/>
                <w:color w:val="000000"/>
                <w:sz w:val="18"/>
                <w:szCs w:val="18"/>
              </w:rPr>
            </w:pPr>
            <w:r w:rsidRPr="000413D8">
              <w:rPr>
                <w:rFonts w:ascii="Arial" w:hAnsi="Arial" w:cs="Arial"/>
                <w:b/>
                <w:color w:val="000000"/>
                <w:sz w:val="18"/>
                <w:szCs w:val="18"/>
              </w:rPr>
              <w:t>D(</w:t>
            </w:r>
            <w:r w:rsidRPr="005C6C7E">
              <w:rPr>
                <w:rFonts w:ascii="Arial" w:hAnsi="Arial" w:cs="Arial"/>
                <w:color w:val="000000"/>
                <w:sz w:val="18"/>
                <w:szCs w:val="18"/>
              </w:rPr>
              <w:t>LOGGCPINVES_LOGDETTE(-1))</w:t>
            </w:r>
          </w:p>
        </w:tc>
        <w:tc>
          <w:tcPr>
            <w:tcW w:w="119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0.688557</w:t>
            </w:r>
          </w:p>
        </w:tc>
        <w:tc>
          <w:tcPr>
            <w:tcW w:w="1309"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0.134427</w:t>
            </w:r>
          </w:p>
        </w:tc>
        <w:tc>
          <w:tcPr>
            <w:tcW w:w="1310"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5.122144</w:t>
            </w:r>
          </w:p>
        </w:tc>
        <w:tc>
          <w:tcPr>
            <w:tcW w:w="1082"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0.0001</w:t>
            </w:r>
          </w:p>
        </w:tc>
      </w:tr>
      <w:tr w:rsidR="00AB75EB" w:rsidRPr="00BD4A2A" w:rsidTr="00AD6B0D">
        <w:trPr>
          <w:trHeight w:val="239"/>
        </w:trPr>
        <w:tc>
          <w:tcPr>
            <w:tcW w:w="241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r w:rsidRPr="00BD4A2A">
              <w:rPr>
                <w:rFonts w:ascii="Arial" w:hAnsi="Arial" w:cs="Arial"/>
                <w:color w:val="000000"/>
                <w:sz w:val="18"/>
                <w:szCs w:val="18"/>
              </w:rPr>
              <w:t>CointEq(-1)</w:t>
            </w:r>
          </w:p>
        </w:tc>
        <w:tc>
          <w:tcPr>
            <w:tcW w:w="1196"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-0.378967</w:t>
            </w:r>
          </w:p>
        </w:tc>
        <w:tc>
          <w:tcPr>
            <w:tcW w:w="1309"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0.037887</w:t>
            </w:r>
          </w:p>
        </w:tc>
        <w:tc>
          <w:tcPr>
            <w:tcW w:w="1310"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-10.002585</w:t>
            </w:r>
          </w:p>
        </w:tc>
        <w:tc>
          <w:tcPr>
            <w:tcW w:w="1082"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0.0000</w:t>
            </w:r>
          </w:p>
        </w:tc>
      </w:tr>
      <w:tr w:rsidR="00AB75EB" w:rsidRPr="00BD4A2A" w:rsidTr="008D2104">
        <w:trPr>
          <w:trHeight w:hRule="exact" w:val="96"/>
        </w:trPr>
        <w:tc>
          <w:tcPr>
            <w:tcW w:w="2416" w:type="dxa"/>
            <w:tcBorders>
              <w:top w:val="nil"/>
              <w:left w:val="nil"/>
              <w:bottom w:val="double" w:sz="6" w:space="0"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196" w:type="dxa"/>
            <w:tcBorders>
              <w:top w:val="nil"/>
              <w:left w:val="nil"/>
              <w:bottom w:val="double" w:sz="6" w:space="0"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309" w:type="dxa"/>
            <w:tcBorders>
              <w:top w:val="nil"/>
              <w:left w:val="nil"/>
              <w:bottom w:val="double" w:sz="6" w:space="0"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310" w:type="dxa"/>
            <w:tcBorders>
              <w:top w:val="nil"/>
              <w:left w:val="nil"/>
              <w:bottom w:val="double" w:sz="6" w:space="0"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082" w:type="dxa"/>
            <w:tcBorders>
              <w:top w:val="nil"/>
              <w:left w:val="nil"/>
              <w:bottom w:val="double" w:sz="6" w:space="0"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r>
    </w:tbl>
    <w:p w:rsidR="00A513EE" w:rsidRDefault="00065B3A" w:rsidP="00A772BF">
      <w:pPr>
        <w:spacing w:line="360" w:lineRule="auto"/>
        <w:jc w:val="both"/>
        <w:rPr>
          <w:rFonts w:ascii="Times New Roman" w:hAnsi="Times New Roman" w:cs="Times New Roman"/>
          <w:b/>
          <w:sz w:val="24"/>
          <w:szCs w:val="24"/>
        </w:rPr>
      </w:pPr>
      <w:r w:rsidRPr="00065B3A">
        <w:rPr>
          <w:rFonts w:ascii="Times New Roman" w:hAnsi="Times New Roman" w:cs="Times New Roman"/>
          <w:b/>
          <w:sz w:val="24"/>
          <w:szCs w:val="24"/>
        </w:rPr>
        <w:t>Source : Auteur, à partir des données de WDI(2019)</w:t>
      </w:r>
    </w:p>
    <w:p w:rsidR="00762F08" w:rsidRPr="00F66E80" w:rsidRDefault="00065B3A" w:rsidP="005162B7">
      <w:pPr>
        <w:tabs>
          <w:tab w:val="left" w:pos="1065"/>
        </w:tabs>
        <w:spacing w:line="360" w:lineRule="auto"/>
        <w:jc w:val="both"/>
        <w:rPr>
          <w:rFonts w:ascii="Times New Roman" w:hAnsi="Times New Roman" w:cs="Times New Roman"/>
          <w:sz w:val="24"/>
          <w:szCs w:val="24"/>
        </w:rPr>
      </w:pPr>
      <w:r>
        <w:rPr>
          <w:rFonts w:ascii="Times New Roman" w:hAnsi="Times New Roman" w:cs="Times New Roman"/>
          <w:sz w:val="24"/>
          <w:szCs w:val="24"/>
        </w:rPr>
        <w:t>Les résultats de court terme indiquent que les coefficients sont significatifs dans l’ensemble</w:t>
      </w:r>
      <w:r w:rsidR="000413D8">
        <w:rPr>
          <w:rFonts w:ascii="Times New Roman" w:hAnsi="Times New Roman" w:cs="Times New Roman"/>
          <w:sz w:val="24"/>
          <w:szCs w:val="24"/>
        </w:rPr>
        <w:t xml:space="preserve"> sauf</w:t>
      </w:r>
      <w:r>
        <w:rPr>
          <w:rFonts w:ascii="Times New Roman" w:hAnsi="Times New Roman" w:cs="Times New Roman"/>
          <w:sz w:val="24"/>
          <w:szCs w:val="24"/>
        </w:rPr>
        <w:t xml:space="preserve"> pour les dépenses publiques et la variable retardée d’ordre 1 du logarithme de la dette extérieure</w:t>
      </w:r>
      <w:r w:rsidR="000413D8">
        <w:rPr>
          <w:rFonts w:ascii="Times New Roman" w:hAnsi="Times New Roman" w:cs="Times New Roman"/>
          <w:sz w:val="24"/>
          <w:szCs w:val="24"/>
        </w:rPr>
        <w:t>, marque de la qualité de l’estimation dans son ensemble.</w:t>
      </w:r>
      <w:r w:rsidR="00D501BB">
        <w:rPr>
          <w:rFonts w:ascii="Times New Roman" w:hAnsi="Times New Roman" w:cs="Times New Roman"/>
          <w:sz w:val="24"/>
          <w:szCs w:val="24"/>
        </w:rPr>
        <w:t xml:space="preserve"> </w:t>
      </w:r>
      <w:r w:rsidR="000413D8">
        <w:rPr>
          <w:rFonts w:ascii="Times New Roman" w:hAnsi="Times New Roman" w:cs="Times New Roman"/>
          <w:sz w:val="24"/>
          <w:szCs w:val="24"/>
        </w:rPr>
        <w:t>En ce qui concerne la variable cr</w:t>
      </w:r>
      <w:r w:rsidR="005C6C7E">
        <w:rPr>
          <w:rFonts w:ascii="Times New Roman" w:hAnsi="Times New Roman" w:cs="Times New Roman"/>
          <w:sz w:val="24"/>
          <w:szCs w:val="24"/>
        </w:rPr>
        <w:t>oisée</w:t>
      </w:r>
      <w:r w:rsidR="00D501BB">
        <w:rPr>
          <w:rFonts w:ascii="Times New Roman" w:hAnsi="Times New Roman" w:cs="Times New Roman"/>
          <w:sz w:val="24"/>
          <w:szCs w:val="24"/>
        </w:rPr>
        <w:t xml:space="preserve"> </w:t>
      </w:r>
      <w:r w:rsidR="005C6C7E">
        <w:rPr>
          <w:rFonts w:ascii="Times New Roman" w:hAnsi="Times New Roman" w:cs="Times New Roman"/>
          <w:sz w:val="24"/>
          <w:szCs w:val="24"/>
        </w:rPr>
        <w:t>Loggcpinves_logdette introduite dans le modèle, l’on peut noter que le signe de son coefficient est positif et significatif au seuil de 1%.</w:t>
      </w:r>
      <w:r w:rsidR="005162B7">
        <w:rPr>
          <w:rFonts w:ascii="Times New Roman" w:hAnsi="Times New Roman" w:cs="Times New Roman"/>
          <w:sz w:val="24"/>
          <w:szCs w:val="24"/>
        </w:rPr>
        <w:t xml:space="preserve"> Cela signifie donc que la dette </w:t>
      </w:r>
      <w:r w:rsidR="005162B7">
        <w:rPr>
          <w:rFonts w:ascii="Times New Roman" w:hAnsi="Times New Roman" w:cs="Times New Roman"/>
          <w:sz w:val="24"/>
          <w:szCs w:val="24"/>
        </w:rPr>
        <w:lastRenderedPageBreak/>
        <w:t>extérieure pourrait agit positivement sur la croissance lorsque cette dernière est allouée à l’investissement.</w:t>
      </w:r>
    </w:p>
    <w:p w:rsidR="00762F08" w:rsidRPr="00F66E80" w:rsidRDefault="001A35DD" w:rsidP="00466D7F">
      <w:pPr>
        <w:spacing w:after="0" w:line="360" w:lineRule="auto"/>
        <w:jc w:val="both"/>
        <w:rPr>
          <w:rFonts w:ascii="Times New Roman" w:hAnsi="Times New Roman" w:cs="Times New Roman"/>
          <w:sz w:val="24"/>
          <w:szCs w:val="24"/>
        </w:rPr>
      </w:pPr>
      <w:r w:rsidRPr="0094702A">
        <w:rPr>
          <w:rFonts w:ascii="Times New Roman" w:hAnsi="Times New Roman" w:cs="Times New Roman"/>
          <w:b/>
          <w:sz w:val="24"/>
          <w:szCs w:val="24"/>
        </w:rPr>
        <w:t>Tableau</w:t>
      </w:r>
      <w:r w:rsidR="00F5293B">
        <w:rPr>
          <w:rFonts w:ascii="Times New Roman" w:hAnsi="Times New Roman" w:cs="Times New Roman"/>
          <w:b/>
          <w:sz w:val="24"/>
          <w:szCs w:val="24"/>
        </w:rPr>
        <w:t xml:space="preserve"> 9</w:t>
      </w:r>
      <w:r w:rsidRPr="0094702A">
        <w:rPr>
          <w:rFonts w:ascii="Times New Roman" w:hAnsi="Times New Roman" w:cs="Times New Roman"/>
          <w:b/>
          <w:sz w:val="24"/>
          <w:szCs w:val="24"/>
        </w:rPr>
        <w:t> </w:t>
      </w:r>
      <w:r w:rsidR="00C65109" w:rsidRPr="0094702A">
        <w:rPr>
          <w:rFonts w:ascii="Times New Roman" w:hAnsi="Times New Roman" w:cs="Times New Roman"/>
          <w:b/>
          <w:sz w:val="24"/>
          <w:szCs w:val="24"/>
        </w:rPr>
        <w:t>:</w:t>
      </w:r>
      <w:r w:rsidR="00C65109" w:rsidRPr="00CA2CE4">
        <w:rPr>
          <w:rFonts w:ascii="Times New Roman" w:hAnsi="Times New Roman" w:cs="Times New Roman"/>
          <w:b/>
          <w:sz w:val="24"/>
          <w:szCs w:val="24"/>
        </w:rPr>
        <w:t xml:space="preserve"> Dynamique</w:t>
      </w:r>
      <w:r w:rsidRPr="00CA2CE4">
        <w:rPr>
          <w:rFonts w:ascii="Times New Roman" w:hAnsi="Times New Roman" w:cs="Times New Roman"/>
          <w:b/>
          <w:sz w:val="24"/>
          <w:szCs w:val="24"/>
        </w:rPr>
        <w:t xml:space="preserve"> de long terme</w:t>
      </w:r>
      <w:r w:rsidR="005162B7">
        <w:rPr>
          <w:rFonts w:ascii="Times New Roman" w:hAnsi="Times New Roman" w:cs="Times New Roman"/>
          <w:b/>
          <w:sz w:val="24"/>
          <w:szCs w:val="24"/>
        </w:rPr>
        <w:t xml:space="preserve"> du modèle 2</w:t>
      </w:r>
    </w:p>
    <w:tbl>
      <w:tblPr>
        <w:tblW w:w="0" w:type="auto"/>
        <w:tblInd w:w="30" w:type="dxa"/>
        <w:tblLayout w:type="fixed"/>
        <w:tblCellMar>
          <w:left w:w="0" w:type="dxa"/>
          <w:right w:w="0" w:type="dxa"/>
        </w:tblCellMar>
        <w:tblLook w:val="0000"/>
      </w:tblPr>
      <w:tblGrid>
        <w:gridCol w:w="2183"/>
        <w:gridCol w:w="1081"/>
        <w:gridCol w:w="1183"/>
        <w:gridCol w:w="1184"/>
        <w:gridCol w:w="1002"/>
      </w:tblGrid>
      <w:tr w:rsidR="00AB75EB" w:rsidRPr="00BD4A2A" w:rsidTr="009F19EA">
        <w:trPr>
          <w:trHeight w:hRule="exact" w:val="125"/>
        </w:trPr>
        <w:tc>
          <w:tcPr>
            <w:tcW w:w="2183" w:type="dxa"/>
            <w:tcBorders>
              <w:top w:val="nil"/>
              <w:left w:val="nil"/>
              <w:bottom w:val="double" w:sz="6" w:space="2"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081" w:type="dxa"/>
            <w:tcBorders>
              <w:top w:val="nil"/>
              <w:left w:val="nil"/>
              <w:bottom w:val="double" w:sz="6" w:space="2"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183" w:type="dxa"/>
            <w:tcBorders>
              <w:top w:val="nil"/>
              <w:left w:val="nil"/>
              <w:bottom w:val="double" w:sz="6" w:space="2"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184" w:type="dxa"/>
            <w:tcBorders>
              <w:top w:val="nil"/>
              <w:left w:val="nil"/>
              <w:bottom w:val="double" w:sz="6" w:space="2"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002" w:type="dxa"/>
            <w:tcBorders>
              <w:top w:val="nil"/>
              <w:left w:val="nil"/>
              <w:bottom w:val="double" w:sz="6" w:space="2"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r>
      <w:tr w:rsidR="00AB75EB" w:rsidRPr="00BD4A2A" w:rsidTr="009F19EA">
        <w:trPr>
          <w:trHeight w:hRule="exact" w:val="187"/>
        </w:trPr>
        <w:tc>
          <w:tcPr>
            <w:tcW w:w="2183"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081"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183"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184"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002"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r>
      <w:tr w:rsidR="00AB75EB" w:rsidRPr="00BD4A2A" w:rsidTr="009F19EA">
        <w:trPr>
          <w:trHeight w:val="312"/>
        </w:trPr>
        <w:tc>
          <w:tcPr>
            <w:tcW w:w="6633" w:type="dxa"/>
            <w:gridSpan w:val="5"/>
            <w:tcBorders>
              <w:top w:val="nil"/>
              <w:left w:val="nil"/>
              <w:bottom w:val="nil"/>
              <w:right w:val="nil"/>
            </w:tcBorders>
            <w:vAlign w:val="bottom"/>
          </w:tcPr>
          <w:p w:rsidR="00AB75EB" w:rsidRPr="00CA2CE4" w:rsidRDefault="00CA2CE4" w:rsidP="006137AC">
            <w:pPr>
              <w:autoSpaceDE w:val="0"/>
              <w:autoSpaceDN w:val="0"/>
              <w:adjustRightInd w:val="0"/>
              <w:spacing w:after="0" w:line="240" w:lineRule="auto"/>
              <w:jc w:val="center"/>
              <w:rPr>
                <w:rFonts w:ascii="Arial" w:hAnsi="Arial" w:cs="Arial"/>
                <w:b/>
                <w:color w:val="000000"/>
              </w:rPr>
            </w:pPr>
            <w:r>
              <w:rPr>
                <w:rFonts w:ascii="Arial" w:hAnsi="Arial" w:cs="Arial"/>
                <w:b/>
                <w:color w:val="000000"/>
              </w:rPr>
              <w:t>Court</w:t>
            </w:r>
            <w:r w:rsidRPr="00CA2CE4">
              <w:rPr>
                <w:rFonts w:ascii="Arial" w:hAnsi="Arial" w:cs="Arial"/>
                <w:b/>
                <w:color w:val="000000"/>
              </w:rPr>
              <w:t xml:space="preserve"> terme</w:t>
            </w:r>
          </w:p>
        </w:tc>
      </w:tr>
      <w:tr w:rsidR="00AB75EB" w:rsidRPr="00BD4A2A" w:rsidTr="009F19EA">
        <w:trPr>
          <w:trHeight w:hRule="exact" w:val="125"/>
        </w:trPr>
        <w:tc>
          <w:tcPr>
            <w:tcW w:w="2183" w:type="dxa"/>
            <w:tcBorders>
              <w:top w:val="nil"/>
              <w:left w:val="nil"/>
              <w:bottom w:val="double" w:sz="6" w:space="2"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081" w:type="dxa"/>
            <w:tcBorders>
              <w:top w:val="nil"/>
              <w:left w:val="nil"/>
              <w:bottom w:val="double" w:sz="6" w:space="2"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183" w:type="dxa"/>
            <w:tcBorders>
              <w:top w:val="nil"/>
              <w:left w:val="nil"/>
              <w:bottom w:val="double" w:sz="6" w:space="2"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184" w:type="dxa"/>
            <w:tcBorders>
              <w:top w:val="nil"/>
              <w:left w:val="nil"/>
              <w:bottom w:val="double" w:sz="6" w:space="2"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002" w:type="dxa"/>
            <w:tcBorders>
              <w:top w:val="nil"/>
              <w:left w:val="nil"/>
              <w:bottom w:val="double" w:sz="6" w:space="2"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r>
      <w:tr w:rsidR="00AB75EB" w:rsidRPr="00BD4A2A" w:rsidTr="009F19EA">
        <w:trPr>
          <w:trHeight w:hRule="exact" w:val="187"/>
        </w:trPr>
        <w:tc>
          <w:tcPr>
            <w:tcW w:w="2183"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081"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183"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184"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002"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r>
      <w:tr w:rsidR="00AB75EB" w:rsidRPr="00BD4A2A" w:rsidTr="009F19EA">
        <w:trPr>
          <w:trHeight w:val="312"/>
        </w:trPr>
        <w:tc>
          <w:tcPr>
            <w:tcW w:w="2183" w:type="dxa"/>
            <w:tcBorders>
              <w:top w:val="nil"/>
              <w:left w:val="nil"/>
              <w:bottom w:val="nil"/>
              <w:right w:val="nil"/>
            </w:tcBorders>
            <w:vAlign w:val="bottom"/>
          </w:tcPr>
          <w:p w:rsidR="00AB75EB" w:rsidRPr="00AD6B0D" w:rsidRDefault="00AB75EB" w:rsidP="006137AC">
            <w:pPr>
              <w:autoSpaceDE w:val="0"/>
              <w:autoSpaceDN w:val="0"/>
              <w:adjustRightInd w:val="0"/>
              <w:spacing w:after="0" w:line="240" w:lineRule="auto"/>
              <w:jc w:val="center"/>
              <w:rPr>
                <w:rFonts w:ascii="Arial" w:hAnsi="Arial" w:cs="Arial"/>
                <w:b/>
                <w:color w:val="000000"/>
                <w:sz w:val="18"/>
                <w:szCs w:val="18"/>
              </w:rPr>
            </w:pPr>
            <w:r w:rsidRPr="00AD6B0D">
              <w:rPr>
                <w:rFonts w:ascii="Arial" w:hAnsi="Arial" w:cs="Arial"/>
                <w:b/>
                <w:color w:val="000000"/>
                <w:sz w:val="18"/>
                <w:szCs w:val="18"/>
              </w:rPr>
              <w:t>Variable</w:t>
            </w:r>
          </w:p>
        </w:tc>
        <w:tc>
          <w:tcPr>
            <w:tcW w:w="1081" w:type="dxa"/>
            <w:tcBorders>
              <w:top w:val="nil"/>
              <w:left w:val="nil"/>
              <w:bottom w:val="nil"/>
              <w:right w:val="nil"/>
            </w:tcBorders>
            <w:vAlign w:val="bottom"/>
          </w:tcPr>
          <w:p w:rsidR="00AB75EB" w:rsidRPr="00AD6B0D" w:rsidRDefault="00AB75EB" w:rsidP="006137AC">
            <w:pPr>
              <w:autoSpaceDE w:val="0"/>
              <w:autoSpaceDN w:val="0"/>
              <w:adjustRightInd w:val="0"/>
              <w:spacing w:after="0" w:line="240" w:lineRule="auto"/>
              <w:ind w:right="10"/>
              <w:jc w:val="right"/>
              <w:rPr>
                <w:rFonts w:ascii="Arial" w:hAnsi="Arial" w:cs="Arial"/>
                <w:b/>
                <w:color w:val="000000"/>
                <w:sz w:val="18"/>
                <w:szCs w:val="18"/>
              </w:rPr>
            </w:pPr>
            <w:r w:rsidRPr="00AD6B0D">
              <w:rPr>
                <w:rFonts w:ascii="Arial" w:hAnsi="Arial" w:cs="Arial"/>
                <w:b/>
                <w:color w:val="000000"/>
                <w:sz w:val="18"/>
                <w:szCs w:val="18"/>
              </w:rPr>
              <w:t>Coefficient</w:t>
            </w:r>
          </w:p>
        </w:tc>
        <w:tc>
          <w:tcPr>
            <w:tcW w:w="1183" w:type="dxa"/>
            <w:tcBorders>
              <w:top w:val="nil"/>
              <w:left w:val="nil"/>
              <w:bottom w:val="nil"/>
              <w:right w:val="nil"/>
            </w:tcBorders>
            <w:vAlign w:val="bottom"/>
          </w:tcPr>
          <w:p w:rsidR="00AB75EB" w:rsidRPr="00AD6B0D" w:rsidRDefault="00AB75EB" w:rsidP="006137AC">
            <w:pPr>
              <w:autoSpaceDE w:val="0"/>
              <w:autoSpaceDN w:val="0"/>
              <w:adjustRightInd w:val="0"/>
              <w:spacing w:after="0" w:line="240" w:lineRule="auto"/>
              <w:ind w:right="10"/>
              <w:jc w:val="right"/>
              <w:rPr>
                <w:rFonts w:ascii="Arial" w:hAnsi="Arial" w:cs="Arial"/>
                <w:b/>
                <w:color w:val="000000"/>
                <w:sz w:val="18"/>
                <w:szCs w:val="18"/>
              </w:rPr>
            </w:pPr>
            <w:r w:rsidRPr="00AD6B0D">
              <w:rPr>
                <w:rFonts w:ascii="Arial" w:hAnsi="Arial" w:cs="Arial"/>
                <w:b/>
                <w:color w:val="000000"/>
                <w:sz w:val="18"/>
                <w:szCs w:val="18"/>
              </w:rPr>
              <w:t>Std. Error</w:t>
            </w:r>
          </w:p>
        </w:tc>
        <w:tc>
          <w:tcPr>
            <w:tcW w:w="1184" w:type="dxa"/>
            <w:tcBorders>
              <w:top w:val="nil"/>
              <w:left w:val="nil"/>
              <w:bottom w:val="nil"/>
              <w:right w:val="nil"/>
            </w:tcBorders>
            <w:vAlign w:val="bottom"/>
          </w:tcPr>
          <w:p w:rsidR="00AB75EB" w:rsidRPr="00AD6B0D" w:rsidRDefault="00AB75EB" w:rsidP="006137AC">
            <w:pPr>
              <w:autoSpaceDE w:val="0"/>
              <w:autoSpaceDN w:val="0"/>
              <w:adjustRightInd w:val="0"/>
              <w:spacing w:after="0" w:line="240" w:lineRule="auto"/>
              <w:ind w:right="10"/>
              <w:jc w:val="right"/>
              <w:rPr>
                <w:rFonts w:ascii="Arial" w:hAnsi="Arial" w:cs="Arial"/>
                <w:b/>
                <w:color w:val="000000"/>
                <w:sz w:val="18"/>
                <w:szCs w:val="18"/>
              </w:rPr>
            </w:pPr>
            <w:r w:rsidRPr="00AD6B0D">
              <w:rPr>
                <w:rFonts w:ascii="Arial" w:hAnsi="Arial" w:cs="Arial"/>
                <w:b/>
                <w:color w:val="000000"/>
                <w:sz w:val="18"/>
                <w:szCs w:val="18"/>
              </w:rPr>
              <w:t>t-Statistic</w:t>
            </w:r>
          </w:p>
        </w:tc>
        <w:tc>
          <w:tcPr>
            <w:tcW w:w="1002" w:type="dxa"/>
            <w:tcBorders>
              <w:top w:val="nil"/>
              <w:left w:val="nil"/>
              <w:bottom w:val="nil"/>
              <w:right w:val="nil"/>
            </w:tcBorders>
            <w:vAlign w:val="bottom"/>
          </w:tcPr>
          <w:p w:rsidR="00AB75EB" w:rsidRPr="00AD6B0D" w:rsidRDefault="00AB75EB" w:rsidP="006137AC">
            <w:pPr>
              <w:autoSpaceDE w:val="0"/>
              <w:autoSpaceDN w:val="0"/>
              <w:adjustRightInd w:val="0"/>
              <w:spacing w:after="0" w:line="240" w:lineRule="auto"/>
              <w:ind w:right="10"/>
              <w:jc w:val="right"/>
              <w:rPr>
                <w:rFonts w:ascii="Arial" w:hAnsi="Arial" w:cs="Arial"/>
                <w:b/>
                <w:color w:val="000000"/>
                <w:sz w:val="18"/>
                <w:szCs w:val="18"/>
              </w:rPr>
            </w:pPr>
            <w:r w:rsidRPr="00AD6B0D">
              <w:rPr>
                <w:rFonts w:ascii="Arial" w:hAnsi="Arial" w:cs="Arial"/>
                <w:b/>
                <w:color w:val="000000"/>
                <w:sz w:val="18"/>
                <w:szCs w:val="18"/>
              </w:rPr>
              <w:t>Prob.   </w:t>
            </w:r>
          </w:p>
        </w:tc>
      </w:tr>
      <w:tr w:rsidR="00AB75EB" w:rsidRPr="00BD4A2A" w:rsidTr="009F19EA">
        <w:trPr>
          <w:trHeight w:hRule="exact" w:val="125"/>
        </w:trPr>
        <w:tc>
          <w:tcPr>
            <w:tcW w:w="2183" w:type="dxa"/>
            <w:tcBorders>
              <w:top w:val="nil"/>
              <w:left w:val="nil"/>
              <w:bottom w:val="double" w:sz="6" w:space="2"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081" w:type="dxa"/>
            <w:tcBorders>
              <w:top w:val="nil"/>
              <w:left w:val="nil"/>
              <w:bottom w:val="double" w:sz="6" w:space="2"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183" w:type="dxa"/>
            <w:tcBorders>
              <w:top w:val="nil"/>
              <w:left w:val="nil"/>
              <w:bottom w:val="double" w:sz="6" w:space="2"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184" w:type="dxa"/>
            <w:tcBorders>
              <w:top w:val="nil"/>
              <w:left w:val="nil"/>
              <w:bottom w:val="double" w:sz="6" w:space="2"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002" w:type="dxa"/>
            <w:tcBorders>
              <w:top w:val="nil"/>
              <w:left w:val="nil"/>
              <w:bottom w:val="double" w:sz="6" w:space="2"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r>
      <w:tr w:rsidR="00AB75EB" w:rsidRPr="00BD4A2A" w:rsidTr="009F19EA">
        <w:trPr>
          <w:trHeight w:hRule="exact" w:val="187"/>
        </w:trPr>
        <w:tc>
          <w:tcPr>
            <w:tcW w:w="2183"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081"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183"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184"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002"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r>
      <w:tr w:rsidR="00AB75EB" w:rsidRPr="00BD4A2A" w:rsidTr="009F19EA">
        <w:trPr>
          <w:trHeight w:val="312"/>
        </w:trPr>
        <w:tc>
          <w:tcPr>
            <w:tcW w:w="2183"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r w:rsidRPr="00BD4A2A">
              <w:rPr>
                <w:rFonts w:ascii="Arial" w:hAnsi="Arial" w:cs="Arial"/>
                <w:color w:val="000000"/>
                <w:sz w:val="18"/>
                <w:szCs w:val="18"/>
              </w:rPr>
              <w:t>LOGDETTE</w:t>
            </w:r>
          </w:p>
        </w:tc>
        <w:tc>
          <w:tcPr>
            <w:tcW w:w="1081"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-0.523567</w:t>
            </w:r>
          </w:p>
        </w:tc>
        <w:tc>
          <w:tcPr>
            <w:tcW w:w="1183"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0.152174</w:t>
            </w:r>
          </w:p>
        </w:tc>
        <w:tc>
          <w:tcPr>
            <w:tcW w:w="1184"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-3.440574</w:t>
            </w:r>
          </w:p>
        </w:tc>
        <w:tc>
          <w:tcPr>
            <w:tcW w:w="1002"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0.0026</w:t>
            </w:r>
          </w:p>
        </w:tc>
      </w:tr>
      <w:tr w:rsidR="00AB75EB" w:rsidRPr="00BD4A2A" w:rsidTr="009F19EA">
        <w:trPr>
          <w:trHeight w:val="312"/>
        </w:trPr>
        <w:tc>
          <w:tcPr>
            <w:tcW w:w="2183"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r w:rsidRPr="00BD4A2A">
              <w:rPr>
                <w:rFonts w:ascii="Arial" w:hAnsi="Arial" w:cs="Arial"/>
                <w:color w:val="000000"/>
                <w:sz w:val="18"/>
                <w:szCs w:val="18"/>
              </w:rPr>
              <w:t>LOGEXPEND</w:t>
            </w:r>
          </w:p>
        </w:tc>
        <w:tc>
          <w:tcPr>
            <w:tcW w:w="1081"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0.100191</w:t>
            </w:r>
          </w:p>
        </w:tc>
        <w:tc>
          <w:tcPr>
            <w:tcW w:w="1183"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0.303723</w:t>
            </w:r>
          </w:p>
        </w:tc>
        <w:tc>
          <w:tcPr>
            <w:tcW w:w="1184"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0.329875</w:t>
            </w:r>
          </w:p>
        </w:tc>
        <w:tc>
          <w:tcPr>
            <w:tcW w:w="1002"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0.7449</w:t>
            </w:r>
          </w:p>
        </w:tc>
      </w:tr>
      <w:tr w:rsidR="00AB75EB" w:rsidRPr="00BD4A2A" w:rsidTr="009F19EA">
        <w:trPr>
          <w:trHeight w:val="312"/>
        </w:trPr>
        <w:tc>
          <w:tcPr>
            <w:tcW w:w="2183"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r w:rsidRPr="00BD4A2A">
              <w:rPr>
                <w:rFonts w:ascii="Arial" w:hAnsi="Arial" w:cs="Arial"/>
                <w:color w:val="000000"/>
                <w:sz w:val="18"/>
                <w:szCs w:val="18"/>
              </w:rPr>
              <w:t>LOGGCP_INVES</w:t>
            </w:r>
          </w:p>
        </w:tc>
        <w:tc>
          <w:tcPr>
            <w:tcW w:w="1081"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-0.388044</w:t>
            </w:r>
          </w:p>
        </w:tc>
        <w:tc>
          <w:tcPr>
            <w:tcW w:w="1183"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0.201706</w:t>
            </w:r>
          </w:p>
        </w:tc>
        <w:tc>
          <w:tcPr>
            <w:tcW w:w="1184"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-1.923808</w:t>
            </w:r>
          </w:p>
        </w:tc>
        <w:tc>
          <w:tcPr>
            <w:tcW w:w="1002"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0.0687</w:t>
            </w:r>
          </w:p>
        </w:tc>
      </w:tr>
      <w:tr w:rsidR="00AB75EB" w:rsidRPr="00BD4A2A" w:rsidTr="009F19EA">
        <w:trPr>
          <w:trHeight w:val="312"/>
        </w:trPr>
        <w:tc>
          <w:tcPr>
            <w:tcW w:w="2183"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r w:rsidRPr="00BD4A2A">
              <w:rPr>
                <w:rFonts w:ascii="Arial" w:hAnsi="Arial" w:cs="Arial"/>
                <w:color w:val="000000"/>
                <w:sz w:val="18"/>
                <w:szCs w:val="18"/>
              </w:rPr>
              <w:t>LOFINFLATION</w:t>
            </w:r>
          </w:p>
        </w:tc>
        <w:tc>
          <w:tcPr>
            <w:tcW w:w="1081"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-0.093047</w:t>
            </w:r>
          </w:p>
        </w:tc>
        <w:tc>
          <w:tcPr>
            <w:tcW w:w="1183"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0.068755</w:t>
            </w:r>
          </w:p>
        </w:tc>
        <w:tc>
          <w:tcPr>
            <w:tcW w:w="1184"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-1.353313</w:t>
            </w:r>
          </w:p>
        </w:tc>
        <w:tc>
          <w:tcPr>
            <w:tcW w:w="1002"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0.1911</w:t>
            </w:r>
          </w:p>
        </w:tc>
      </w:tr>
      <w:tr w:rsidR="00AB75EB" w:rsidRPr="00BD4A2A" w:rsidTr="009F19EA">
        <w:trPr>
          <w:trHeight w:val="312"/>
        </w:trPr>
        <w:tc>
          <w:tcPr>
            <w:tcW w:w="2183"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r w:rsidRPr="00BD4A2A">
              <w:rPr>
                <w:rFonts w:ascii="Arial" w:hAnsi="Arial" w:cs="Arial"/>
                <w:color w:val="000000"/>
                <w:sz w:val="18"/>
                <w:szCs w:val="18"/>
              </w:rPr>
              <w:t>LOGTRADE</w:t>
            </w:r>
          </w:p>
        </w:tc>
        <w:tc>
          <w:tcPr>
            <w:tcW w:w="1081"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1.363974</w:t>
            </w:r>
          </w:p>
        </w:tc>
        <w:tc>
          <w:tcPr>
            <w:tcW w:w="1183"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0.397646</w:t>
            </w:r>
          </w:p>
        </w:tc>
        <w:tc>
          <w:tcPr>
            <w:tcW w:w="1184"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3.430119</w:t>
            </w:r>
          </w:p>
        </w:tc>
        <w:tc>
          <w:tcPr>
            <w:tcW w:w="1002"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0.0027</w:t>
            </w:r>
          </w:p>
        </w:tc>
      </w:tr>
      <w:tr w:rsidR="00AB75EB" w:rsidRPr="00BD4A2A" w:rsidTr="009F19EA">
        <w:trPr>
          <w:trHeight w:val="312"/>
        </w:trPr>
        <w:tc>
          <w:tcPr>
            <w:tcW w:w="2183" w:type="dxa"/>
            <w:tcBorders>
              <w:top w:val="nil"/>
              <w:left w:val="nil"/>
              <w:bottom w:val="nil"/>
              <w:right w:val="nil"/>
            </w:tcBorders>
            <w:vAlign w:val="bottom"/>
          </w:tcPr>
          <w:p w:rsidR="00AB75EB" w:rsidRPr="000413D8" w:rsidRDefault="00AB75EB" w:rsidP="006137AC">
            <w:pPr>
              <w:autoSpaceDE w:val="0"/>
              <w:autoSpaceDN w:val="0"/>
              <w:adjustRightInd w:val="0"/>
              <w:spacing w:after="0" w:line="240" w:lineRule="auto"/>
              <w:jc w:val="center"/>
              <w:rPr>
                <w:rFonts w:ascii="Arial" w:hAnsi="Arial" w:cs="Arial"/>
                <w:b/>
                <w:color w:val="000000"/>
                <w:sz w:val="18"/>
                <w:szCs w:val="18"/>
              </w:rPr>
            </w:pPr>
            <w:r w:rsidRPr="000413D8">
              <w:rPr>
                <w:rFonts w:ascii="Arial" w:hAnsi="Arial" w:cs="Arial"/>
                <w:b/>
                <w:color w:val="000000"/>
                <w:sz w:val="18"/>
                <w:szCs w:val="18"/>
              </w:rPr>
              <w:t>LOGGCPINVES_LOGDETTE</w:t>
            </w:r>
          </w:p>
        </w:tc>
        <w:tc>
          <w:tcPr>
            <w:tcW w:w="1081"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-1.283149</w:t>
            </w:r>
          </w:p>
        </w:tc>
        <w:tc>
          <w:tcPr>
            <w:tcW w:w="1183"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0.508218</w:t>
            </w:r>
          </w:p>
        </w:tc>
        <w:tc>
          <w:tcPr>
            <w:tcW w:w="1184"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-2.524798</w:t>
            </w:r>
          </w:p>
        </w:tc>
        <w:tc>
          <w:tcPr>
            <w:tcW w:w="1002"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0.0201</w:t>
            </w:r>
          </w:p>
        </w:tc>
      </w:tr>
      <w:tr w:rsidR="00AB75EB" w:rsidRPr="00BD4A2A" w:rsidTr="009F19EA">
        <w:trPr>
          <w:trHeight w:val="312"/>
        </w:trPr>
        <w:tc>
          <w:tcPr>
            <w:tcW w:w="2183"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r w:rsidRPr="00BD4A2A">
              <w:rPr>
                <w:rFonts w:ascii="Arial" w:hAnsi="Arial" w:cs="Arial"/>
                <w:color w:val="000000"/>
                <w:sz w:val="18"/>
                <w:szCs w:val="18"/>
              </w:rPr>
              <w:t>C</w:t>
            </w:r>
          </w:p>
        </w:tc>
        <w:tc>
          <w:tcPr>
            <w:tcW w:w="1081"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4.896309</w:t>
            </w:r>
          </w:p>
        </w:tc>
        <w:tc>
          <w:tcPr>
            <w:tcW w:w="1183"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1.915920</w:t>
            </w:r>
          </w:p>
        </w:tc>
        <w:tc>
          <w:tcPr>
            <w:tcW w:w="1184"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2.555592</w:t>
            </w:r>
          </w:p>
        </w:tc>
        <w:tc>
          <w:tcPr>
            <w:tcW w:w="1002" w:type="dxa"/>
            <w:tcBorders>
              <w:top w:val="nil"/>
              <w:left w:val="nil"/>
              <w:bottom w:val="nil"/>
              <w:right w:val="nil"/>
            </w:tcBorders>
            <w:vAlign w:val="bottom"/>
          </w:tcPr>
          <w:p w:rsidR="00AB75EB" w:rsidRPr="00BD4A2A" w:rsidRDefault="00AB75EB" w:rsidP="006137AC">
            <w:pPr>
              <w:autoSpaceDE w:val="0"/>
              <w:autoSpaceDN w:val="0"/>
              <w:adjustRightInd w:val="0"/>
              <w:spacing w:after="0" w:line="240" w:lineRule="auto"/>
              <w:ind w:right="10"/>
              <w:jc w:val="right"/>
              <w:rPr>
                <w:rFonts w:ascii="Arial" w:hAnsi="Arial" w:cs="Arial"/>
                <w:color w:val="000000"/>
                <w:sz w:val="18"/>
                <w:szCs w:val="18"/>
              </w:rPr>
            </w:pPr>
            <w:r w:rsidRPr="00BD4A2A">
              <w:rPr>
                <w:rFonts w:ascii="Arial" w:hAnsi="Arial" w:cs="Arial"/>
                <w:color w:val="000000"/>
                <w:sz w:val="18"/>
                <w:szCs w:val="18"/>
              </w:rPr>
              <w:t>0.0188</w:t>
            </w:r>
          </w:p>
        </w:tc>
      </w:tr>
      <w:tr w:rsidR="00AB75EB" w:rsidRPr="00BD4A2A" w:rsidTr="009F19EA">
        <w:trPr>
          <w:trHeight w:hRule="exact" w:val="125"/>
        </w:trPr>
        <w:tc>
          <w:tcPr>
            <w:tcW w:w="2183" w:type="dxa"/>
            <w:tcBorders>
              <w:top w:val="nil"/>
              <w:left w:val="nil"/>
              <w:bottom w:val="double" w:sz="6" w:space="2"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081" w:type="dxa"/>
            <w:tcBorders>
              <w:top w:val="nil"/>
              <w:left w:val="nil"/>
              <w:bottom w:val="double" w:sz="6" w:space="2"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183" w:type="dxa"/>
            <w:tcBorders>
              <w:top w:val="nil"/>
              <w:left w:val="nil"/>
              <w:bottom w:val="double" w:sz="6" w:space="2"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184" w:type="dxa"/>
            <w:tcBorders>
              <w:top w:val="nil"/>
              <w:left w:val="nil"/>
              <w:bottom w:val="double" w:sz="6" w:space="2"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c>
          <w:tcPr>
            <w:tcW w:w="1002" w:type="dxa"/>
            <w:tcBorders>
              <w:top w:val="nil"/>
              <w:left w:val="nil"/>
              <w:bottom w:val="double" w:sz="6" w:space="2" w:color="auto"/>
              <w:right w:val="nil"/>
            </w:tcBorders>
            <w:vAlign w:val="bottom"/>
          </w:tcPr>
          <w:p w:rsidR="00AB75EB" w:rsidRPr="00BD4A2A" w:rsidRDefault="00AB75EB" w:rsidP="006137AC">
            <w:pPr>
              <w:autoSpaceDE w:val="0"/>
              <w:autoSpaceDN w:val="0"/>
              <w:adjustRightInd w:val="0"/>
              <w:spacing w:after="0" w:line="240" w:lineRule="auto"/>
              <w:jc w:val="center"/>
              <w:rPr>
                <w:rFonts w:ascii="Arial" w:hAnsi="Arial" w:cs="Arial"/>
                <w:color w:val="000000"/>
                <w:sz w:val="18"/>
                <w:szCs w:val="18"/>
              </w:rPr>
            </w:pPr>
          </w:p>
        </w:tc>
      </w:tr>
    </w:tbl>
    <w:p w:rsidR="00354AC8" w:rsidRDefault="005162B7" w:rsidP="00A772BF">
      <w:pPr>
        <w:spacing w:line="360" w:lineRule="auto"/>
        <w:jc w:val="both"/>
        <w:rPr>
          <w:rFonts w:ascii="Times New Roman" w:hAnsi="Times New Roman" w:cs="Times New Roman"/>
          <w:b/>
          <w:sz w:val="24"/>
          <w:szCs w:val="24"/>
        </w:rPr>
      </w:pPr>
      <w:r w:rsidRPr="00AD6B0D">
        <w:rPr>
          <w:rFonts w:ascii="Times New Roman" w:hAnsi="Times New Roman" w:cs="Times New Roman"/>
          <w:b/>
          <w:sz w:val="24"/>
          <w:szCs w:val="24"/>
        </w:rPr>
        <w:t>Source : Auteur, à partir des données de WDI (2019)</w:t>
      </w:r>
    </w:p>
    <w:p w:rsidR="005162B7" w:rsidRPr="00354AC8" w:rsidRDefault="00AA0293" w:rsidP="00A772BF">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Les résultats de l’estimation de la dynamique de long terme indiquent </w:t>
      </w:r>
      <w:r w:rsidR="003A41CE">
        <w:rPr>
          <w:rFonts w:ascii="Times New Roman" w:hAnsi="Times New Roman" w:cs="Times New Roman"/>
          <w:sz w:val="24"/>
          <w:szCs w:val="24"/>
        </w:rPr>
        <w:t>que seuls les variables logtrade, loginvess et notre variable d’interaction ont des coefficients significatifs. Cela signifie donc qu’à long terme,</w:t>
      </w:r>
      <w:r w:rsidR="00AD6B0D">
        <w:rPr>
          <w:rFonts w:ascii="Times New Roman" w:hAnsi="Times New Roman" w:cs="Times New Roman"/>
          <w:sz w:val="24"/>
          <w:szCs w:val="24"/>
        </w:rPr>
        <w:t xml:space="preserve"> lorsque la dette, l’investi</w:t>
      </w:r>
      <w:r w:rsidR="00BC18F3">
        <w:rPr>
          <w:rFonts w:ascii="Times New Roman" w:hAnsi="Times New Roman" w:cs="Times New Roman"/>
          <w:sz w:val="24"/>
          <w:szCs w:val="24"/>
        </w:rPr>
        <w:t>ssement, l’inflation</w:t>
      </w:r>
      <w:r w:rsidR="00AD6B0D">
        <w:rPr>
          <w:rFonts w:ascii="Times New Roman" w:hAnsi="Times New Roman" w:cs="Times New Roman"/>
          <w:sz w:val="24"/>
          <w:szCs w:val="24"/>
        </w:rPr>
        <w:t xml:space="preserve"> et</w:t>
      </w:r>
      <w:r w:rsidR="00354AC8">
        <w:rPr>
          <w:rFonts w:ascii="Times New Roman" w:hAnsi="Times New Roman" w:cs="Times New Roman"/>
          <w:sz w:val="24"/>
          <w:szCs w:val="24"/>
        </w:rPr>
        <w:t xml:space="preserve"> la variable d’interaction augment de 1%</w:t>
      </w:r>
      <w:r w:rsidR="00BC18F3">
        <w:rPr>
          <w:rFonts w:ascii="Times New Roman" w:hAnsi="Times New Roman" w:cs="Times New Roman"/>
          <w:sz w:val="24"/>
          <w:szCs w:val="24"/>
        </w:rPr>
        <w:t>, la résultante est une baisse de la croissance respectivement</w:t>
      </w:r>
    </w:p>
    <w:p w:rsidR="003645A0" w:rsidRDefault="00036E0B" w:rsidP="0074494D">
      <w:pPr>
        <w:pStyle w:val="Paragraphedeliste"/>
        <w:numPr>
          <w:ilvl w:val="0"/>
          <w:numId w:val="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Po</w:t>
      </w:r>
      <w:r w:rsidR="00BC18F3">
        <w:rPr>
          <w:rFonts w:ascii="Times New Roman" w:hAnsi="Times New Roman" w:cs="Times New Roman"/>
          <w:b/>
          <w:sz w:val="24"/>
          <w:szCs w:val="24"/>
        </w:rPr>
        <w:t>ur le modèle 3</w:t>
      </w:r>
    </w:p>
    <w:p w:rsidR="00036E0B" w:rsidRPr="00BC18F3" w:rsidRDefault="00BC18F3" w:rsidP="00036E0B">
      <w:pPr>
        <w:spacing w:line="360" w:lineRule="auto"/>
        <w:jc w:val="both"/>
        <w:rPr>
          <w:rFonts w:ascii="Times New Roman" w:hAnsi="Times New Roman" w:cs="Times New Roman"/>
          <w:sz w:val="24"/>
          <w:szCs w:val="24"/>
        </w:rPr>
      </w:pPr>
      <w:r>
        <w:rPr>
          <w:rFonts w:ascii="Times New Roman" w:hAnsi="Times New Roman" w:cs="Times New Roman"/>
          <w:sz w:val="24"/>
          <w:szCs w:val="24"/>
        </w:rPr>
        <w:t>Le modèle 3 est le modèle dans lequel l’on fait interagir la dette extérieure et les dépenses publiques de l’Etat.</w:t>
      </w:r>
    </w:p>
    <w:p w:rsidR="003A60A8" w:rsidRDefault="0021422B" w:rsidP="002C55A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Tableau</w:t>
      </w:r>
      <w:r w:rsidR="00F5293B">
        <w:rPr>
          <w:rFonts w:ascii="Times New Roman" w:hAnsi="Times New Roman" w:cs="Times New Roman"/>
          <w:b/>
          <w:sz w:val="24"/>
          <w:szCs w:val="24"/>
        </w:rPr>
        <w:t xml:space="preserve"> 10</w:t>
      </w:r>
      <w:r>
        <w:rPr>
          <w:rFonts w:ascii="Times New Roman" w:hAnsi="Times New Roman" w:cs="Times New Roman"/>
          <w:b/>
          <w:sz w:val="24"/>
          <w:szCs w:val="24"/>
        </w:rPr>
        <w:t> : dynamique de court terme</w:t>
      </w:r>
      <w:r w:rsidR="00466D7F">
        <w:rPr>
          <w:rFonts w:ascii="Times New Roman" w:hAnsi="Times New Roman" w:cs="Times New Roman"/>
          <w:b/>
          <w:sz w:val="24"/>
          <w:szCs w:val="24"/>
        </w:rPr>
        <w:t xml:space="preserve"> du modèle 3</w:t>
      </w:r>
    </w:p>
    <w:tbl>
      <w:tblPr>
        <w:tblW w:w="0" w:type="auto"/>
        <w:tblInd w:w="30" w:type="dxa"/>
        <w:tblLayout w:type="fixed"/>
        <w:tblCellMar>
          <w:left w:w="0" w:type="dxa"/>
          <w:right w:w="0" w:type="dxa"/>
        </w:tblCellMar>
        <w:tblLook w:val="0000"/>
      </w:tblPr>
      <w:tblGrid>
        <w:gridCol w:w="2227"/>
        <w:gridCol w:w="1103"/>
        <w:gridCol w:w="1207"/>
        <w:gridCol w:w="1208"/>
        <w:gridCol w:w="997"/>
      </w:tblGrid>
      <w:tr w:rsidR="003A60A8" w:rsidRPr="0059077E" w:rsidTr="00F06C79">
        <w:trPr>
          <w:trHeight w:hRule="exact" w:val="90"/>
        </w:trPr>
        <w:tc>
          <w:tcPr>
            <w:tcW w:w="2227" w:type="dxa"/>
            <w:tcBorders>
              <w:top w:val="nil"/>
              <w:left w:val="nil"/>
              <w:bottom w:val="double" w:sz="6" w:space="2" w:color="auto"/>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p>
        </w:tc>
      </w:tr>
      <w:tr w:rsidR="003A60A8" w:rsidRPr="0059077E" w:rsidTr="00F06C79">
        <w:trPr>
          <w:trHeight w:hRule="exact" w:val="135"/>
        </w:trPr>
        <w:tc>
          <w:tcPr>
            <w:tcW w:w="2227"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p>
        </w:tc>
      </w:tr>
      <w:tr w:rsidR="003A60A8" w:rsidRPr="0059077E" w:rsidTr="00F06C79">
        <w:trPr>
          <w:trHeight w:val="225"/>
        </w:trPr>
        <w:tc>
          <w:tcPr>
            <w:tcW w:w="6742" w:type="dxa"/>
            <w:gridSpan w:val="5"/>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b/>
                <w:color w:val="000000"/>
                <w:sz w:val="18"/>
                <w:szCs w:val="18"/>
              </w:rPr>
            </w:pPr>
            <w:r w:rsidRPr="003A60A8">
              <w:rPr>
                <w:rFonts w:ascii="Arial" w:hAnsi="Arial" w:cs="Arial"/>
                <w:b/>
                <w:color w:val="000000"/>
                <w:sz w:val="18"/>
                <w:szCs w:val="18"/>
              </w:rPr>
              <w:t>COURT TERME</w:t>
            </w:r>
          </w:p>
        </w:tc>
      </w:tr>
      <w:tr w:rsidR="003A60A8" w:rsidRPr="0059077E" w:rsidTr="00F06C79">
        <w:trPr>
          <w:trHeight w:hRule="exact" w:val="90"/>
        </w:trPr>
        <w:tc>
          <w:tcPr>
            <w:tcW w:w="2227" w:type="dxa"/>
            <w:tcBorders>
              <w:top w:val="nil"/>
              <w:left w:val="nil"/>
              <w:bottom w:val="double" w:sz="6" w:space="2" w:color="auto"/>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p>
        </w:tc>
      </w:tr>
      <w:tr w:rsidR="003A60A8" w:rsidRPr="0059077E" w:rsidTr="00F06C79">
        <w:trPr>
          <w:trHeight w:hRule="exact" w:val="135"/>
        </w:trPr>
        <w:tc>
          <w:tcPr>
            <w:tcW w:w="2227"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p>
        </w:tc>
      </w:tr>
      <w:tr w:rsidR="003A60A8" w:rsidRPr="0059077E" w:rsidTr="00F06C79">
        <w:trPr>
          <w:trHeight w:val="225"/>
        </w:trPr>
        <w:tc>
          <w:tcPr>
            <w:tcW w:w="2227"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b/>
                <w:color w:val="000000"/>
                <w:sz w:val="18"/>
                <w:szCs w:val="18"/>
              </w:rPr>
            </w:pPr>
            <w:r w:rsidRPr="0059077E">
              <w:rPr>
                <w:rFonts w:ascii="Arial" w:hAnsi="Arial" w:cs="Arial"/>
                <w:b/>
                <w:color w:val="000000"/>
                <w:sz w:val="18"/>
                <w:szCs w:val="18"/>
              </w:rPr>
              <w:t>Variable</w:t>
            </w:r>
          </w:p>
        </w:tc>
        <w:tc>
          <w:tcPr>
            <w:tcW w:w="1103"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ind w:right="10"/>
              <w:jc w:val="right"/>
              <w:rPr>
                <w:rFonts w:ascii="Arial" w:hAnsi="Arial" w:cs="Arial"/>
                <w:b/>
                <w:color w:val="000000"/>
                <w:sz w:val="18"/>
                <w:szCs w:val="18"/>
              </w:rPr>
            </w:pPr>
            <w:r w:rsidRPr="0059077E">
              <w:rPr>
                <w:rFonts w:ascii="Arial" w:hAnsi="Arial" w:cs="Arial"/>
                <w:b/>
                <w:color w:val="000000"/>
                <w:sz w:val="18"/>
                <w:szCs w:val="18"/>
              </w:rPr>
              <w:t>Coefficient</w:t>
            </w:r>
          </w:p>
        </w:tc>
        <w:tc>
          <w:tcPr>
            <w:tcW w:w="1207"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ind w:right="10"/>
              <w:jc w:val="right"/>
              <w:rPr>
                <w:rFonts w:ascii="Arial" w:hAnsi="Arial" w:cs="Arial"/>
                <w:b/>
                <w:color w:val="000000"/>
                <w:sz w:val="18"/>
                <w:szCs w:val="18"/>
              </w:rPr>
            </w:pPr>
            <w:r w:rsidRPr="0059077E">
              <w:rPr>
                <w:rFonts w:ascii="Arial" w:hAnsi="Arial" w:cs="Arial"/>
                <w:b/>
                <w:color w:val="000000"/>
                <w:sz w:val="18"/>
                <w:szCs w:val="18"/>
              </w:rPr>
              <w:t>Std. Error</w:t>
            </w:r>
          </w:p>
        </w:tc>
        <w:tc>
          <w:tcPr>
            <w:tcW w:w="1208"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ind w:right="10"/>
              <w:jc w:val="right"/>
              <w:rPr>
                <w:rFonts w:ascii="Arial" w:hAnsi="Arial" w:cs="Arial"/>
                <w:b/>
                <w:color w:val="000000"/>
                <w:sz w:val="18"/>
                <w:szCs w:val="18"/>
              </w:rPr>
            </w:pPr>
            <w:r w:rsidRPr="0059077E">
              <w:rPr>
                <w:rFonts w:ascii="Arial" w:hAnsi="Arial" w:cs="Arial"/>
                <w:b/>
                <w:color w:val="000000"/>
                <w:sz w:val="18"/>
                <w:szCs w:val="18"/>
              </w:rPr>
              <w:t>t-Statistic</w:t>
            </w:r>
          </w:p>
        </w:tc>
        <w:tc>
          <w:tcPr>
            <w:tcW w:w="997"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ind w:right="10"/>
              <w:jc w:val="right"/>
              <w:rPr>
                <w:rFonts w:ascii="Arial" w:hAnsi="Arial" w:cs="Arial"/>
                <w:b/>
                <w:color w:val="000000"/>
                <w:sz w:val="18"/>
                <w:szCs w:val="18"/>
              </w:rPr>
            </w:pPr>
            <w:r w:rsidRPr="0059077E">
              <w:rPr>
                <w:rFonts w:ascii="Arial" w:hAnsi="Arial" w:cs="Arial"/>
                <w:b/>
                <w:color w:val="000000"/>
                <w:sz w:val="18"/>
                <w:szCs w:val="18"/>
              </w:rPr>
              <w:t>Prob.   </w:t>
            </w:r>
          </w:p>
        </w:tc>
      </w:tr>
      <w:tr w:rsidR="003A60A8" w:rsidRPr="0059077E" w:rsidTr="00F06C79">
        <w:trPr>
          <w:trHeight w:hRule="exact" w:val="90"/>
        </w:trPr>
        <w:tc>
          <w:tcPr>
            <w:tcW w:w="2227" w:type="dxa"/>
            <w:tcBorders>
              <w:top w:val="nil"/>
              <w:left w:val="nil"/>
              <w:bottom w:val="double" w:sz="6" w:space="2" w:color="auto"/>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p>
        </w:tc>
      </w:tr>
      <w:tr w:rsidR="003A60A8" w:rsidRPr="0059077E" w:rsidTr="00F06C79">
        <w:trPr>
          <w:trHeight w:hRule="exact" w:val="135"/>
        </w:trPr>
        <w:tc>
          <w:tcPr>
            <w:tcW w:w="2227"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p>
        </w:tc>
      </w:tr>
      <w:tr w:rsidR="003A60A8" w:rsidRPr="0059077E" w:rsidTr="00F06C79">
        <w:trPr>
          <w:trHeight w:val="225"/>
        </w:trPr>
        <w:tc>
          <w:tcPr>
            <w:tcW w:w="2227"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r w:rsidRPr="0059077E">
              <w:rPr>
                <w:rFonts w:ascii="Arial" w:hAnsi="Arial" w:cs="Arial"/>
                <w:color w:val="000000"/>
                <w:sz w:val="18"/>
                <w:szCs w:val="18"/>
              </w:rPr>
              <w:t>D(LOGDETTE)</w:t>
            </w:r>
          </w:p>
        </w:tc>
        <w:tc>
          <w:tcPr>
            <w:tcW w:w="1103"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ind w:right="10"/>
              <w:jc w:val="right"/>
              <w:rPr>
                <w:rFonts w:ascii="Arial" w:hAnsi="Arial" w:cs="Arial"/>
                <w:color w:val="000000"/>
                <w:sz w:val="18"/>
                <w:szCs w:val="18"/>
              </w:rPr>
            </w:pPr>
            <w:r w:rsidRPr="0059077E">
              <w:rPr>
                <w:rFonts w:ascii="Arial" w:hAnsi="Arial" w:cs="Arial"/>
                <w:color w:val="000000"/>
                <w:sz w:val="18"/>
                <w:szCs w:val="18"/>
              </w:rPr>
              <w:t>-0.317825</w:t>
            </w:r>
          </w:p>
        </w:tc>
        <w:tc>
          <w:tcPr>
            <w:tcW w:w="1207"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ind w:right="10"/>
              <w:jc w:val="right"/>
              <w:rPr>
                <w:rFonts w:ascii="Arial" w:hAnsi="Arial" w:cs="Arial"/>
                <w:color w:val="000000"/>
                <w:sz w:val="18"/>
                <w:szCs w:val="18"/>
              </w:rPr>
            </w:pPr>
            <w:r w:rsidRPr="0059077E">
              <w:rPr>
                <w:rFonts w:ascii="Arial" w:hAnsi="Arial" w:cs="Arial"/>
                <w:color w:val="000000"/>
                <w:sz w:val="18"/>
                <w:szCs w:val="18"/>
              </w:rPr>
              <w:t>0.106327</w:t>
            </w:r>
          </w:p>
        </w:tc>
        <w:tc>
          <w:tcPr>
            <w:tcW w:w="1208"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ind w:right="10"/>
              <w:jc w:val="right"/>
              <w:rPr>
                <w:rFonts w:ascii="Arial" w:hAnsi="Arial" w:cs="Arial"/>
                <w:color w:val="000000"/>
                <w:sz w:val="18"/>
                <w:szCs w:val="18"/>
              </w:rPr>
            </w:pPr>
            <w:r w:rsidRPr="0059077E">
              <w:rPr>
                <w:rFonts w:ascii="Arial" w:hAnsi="Arial" w:cs="Arial"/>
                <w:color w:val="000000"/>
                <w:sz w:val="18"/>
                <w:szCs w:val="18"/>
              </w:rPr>
              <w:t>-2.989125</w:t>
            </w:r>
          </w:p>
        </w:tc>
        <w:tc>
          <w:tcPr>
            <w:tcW w:w="997"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ind w:right="10"/>
              <w:jc w:val="right"/>
              <w:rPr>
                <w:rFonts w:ascii="Arial" w:hAnsi="Arial" w:cs="Arial"/>
                <w:color w:val="000000"/>
                <w:sz w:val="18"/>
                <w:szCs w:val="18"/>
              </w:rPr>
            </w:pPr>
            <w:r w:rsidRPr="0059077E">
              <w:rPr>
                <w:rFonts w:ascii="Arial" w:hAnsi="Arial" w:cs="Arial"/>
                <w:color w:val="000000"/>
                <w:sz w:val="18"/>
                <w:szCs w:val="18"/>
              </w:rPr>
              <w:t>0.0049</w:t>
            </w:r>
          </w:p>
        </w:tc>
      </w:tr>
      <w:tr w:rsidR="003A60A8" w:rsidRPr="0059077E" w:rsidTr="00F06C79">
        <w:trPr>
          <w:trHeight w:val="225"/>
        </w:trPr>
        <w:tc>
          <w:tcPr>
            <w:tcW w:w="2227"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r w:rsidRPr="0059077E">
              <w:rPr>
                <w:rFonts w:ascii="Arial" w:hAnsi="Arial" w:cs="Arial"/>
                <w:color w:val="000000"/>
                <w:sz w:val="18"/>
                <w:szCs w:val="18"/>
              </w:rPr>
              <w:t>D(LOFINFLATION)</w:t>
            </w:r>
          </w:p>
        </w:tc>
        <w:tc>
          <w:tcPr>
            <w:tcW w:w="1103"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ind w:right="10"/>
              <w:jc w:val="right"/>
              <w:rPr>
                <w:rFonts w:ascii="Arial" w:hAnsi="Arial" w:cs="Arial"/>
                <w:color w:val="000000"/>
                <w:sz w:val="18"/>
                <w:szCs w:val="18"/>
              </w:rPr>
            </w:pPr>
            <w:r w:rsidRPr="0059077E">
              <w:rPr>
                <w:rFonts w:ascii="Arial" w:hAnsi="Arial" w:cs="Arial"/>
                <w:color w:val="000000"/>
                <w:sz w:val="18"/>
                <w:szCs w:val="18"/>
              </w:rPr>
              <w:t>0.011382</w:t>
            </w:r>
          </w:p>
        </w:tc>
        <w:tc>
          <w:tcPr>
            <w:tcW w:w="1207"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ind w:right="10"/>
              <w:jc w:val="right"/>
              <w:rPr>
                <w:rFonts w:ascii="Arial" w:hAnsi="Arial" w:cs="Arial"/>
                <w:color w:val="000000"/>
                <w:sz w:val="18"/>
                <w:szCs w:val="18"/>
              </w:rPr>
            </w:pPr>
            <w:r w:rsidRPr="0059077E">
              <w:rPr>
                <w:rFonts w:ascii="Arial" w:hAnsi="Arial" w:cs="Arial"/>
                <w:color w:val="000000"/>
                <w:sz w:val="18"/>
                <w:szCs w:val="18"/>
              </w:rPr>
              <w:t>0.013321</w:t>
            </w:r>
          </w:p>
        </w:tc>
        <w:tc>
          <w:tcPr>
            <w:tcW w:w="1208"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ind w:right="10"/>
              <w:jc w:val="right"/>
              <w:rPr>
                <w:rFonts w:ascii="Arial" w:hAnsi="Arial" w:cs="Arial"/>
                <w:color w:val="000000"/>
                <w:sz w:val="18"/>
                <w:szCs w:val="18"/>
              </w:rPr>
            </w:pPr>
            <w:r w:rsidRPr="0059077E">
              <w:rPr>
                <w:rFonts w:ascii="Arial" w:hAnsi="Arial" w:cs="Arial"/>
                <w:color w:val="000000"/>
                <w:sz w:val="18"/>
                <w:szCs w:val="18"/>
              </w:rPr>
              <w:t>0.854421</w:t>
            </w:r>
          </w:p>
        </w:tc>
        <w:tc>
          <w:tcPr>
            <w:tcW w:w="997"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ind w:right="10"/>
              <w:jc w:val="right"/>
              <w:rPr>
                <w:rFonts w:ascii="Arial" w:hAnsi="Arial" w:cs="Arial"/>
                <w:color w:val="000000"/>
                <w:sz w:val="18"/>
                <w:szCs w:val="18"/>
              </w:rPr>
            </w:pPr>
            <w:r w:rsidRPr="0059077E">
              <w:rPr>
                <w:rFonts w:ascii="Arial" w:hAnsi="Arial" w:cs="Arial"/>
                <w:color w:val="000000"/>
                <w:sz w:val="18"/>
                <w:szCs w:val="18"/>
              </w:rPr>
              <w:t>0.3982</w:t>
            </w:r>
          </w:p>
        </w:tc>
      </w:tr>
      <w:tr w:rsidR="003A60A8" w:rsidRPr="0059077E" w:rsidTr="00F06C79">
        <w:trPr>
          <w:trHeight w:val="225"/>
        </w:trPr>
        <w:tc>
          <w:tcPr>
            <w:tcW w:w="2227"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r w:rsidRPr="0059077E">
              <w:rPr>
                <w:rFonts w:ascii="Arial" w:hAnsi="Arial" w:cs="Arial"/>
                <w:color w:val="000000"/>
                <w:sz w:val="18"/>
                <w:szCs w:val="18"/>
              </w:rPr>
              <w:t>D(LOGEXPEND)</w:t>
            </w:r>
          </w:p>
        </w:tc>
        <w:tc>
          <w:tcPr>
            <w:tcW w:w="1103"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ind w:right="10"/>
              <w:jc w:val="right"/>
              <w:rPr>
                <w:rFonts w:ascii="Arial" w:hAnsi="Arial" w:cs="Arial"/>
                <w:color w:val="000000"/>
                <w:sz w:val="18"/>
                <w:szCs w:val="18"/>
              </w:rPr>
            </w:pPr>
            <w:r w:rsidRPr="0059077E">
              <w:rPr>
                <w:rFonts w:ascii="Arial" w:hAnsi="Arial" w:cs="Arial"/>
                <w:color w:val="000000"/>
                <w:sz w:val="18"/>
                <w:szCs w:val="18"/>
              </w:rPr>
              <w:t>-0.097838</w:t>
            </w:r>
          </w:p>
        </w:tc>
        <w:tc>
          <w:tcPr>
            <w:tcW w:w="1207"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ind w:right="10"/>
              <w:jc w:val="right"/>
              <w:rPr>
                <w:rFonts w:ascii="Arial" w:hAnsi="Arial" w:cs="Arial"/>
                <w:color w:val="000000"/>
                <w:sz w:val="18"/>
                <w:szCs w:val="18"/>
              </w:rPr>
            </w:pPr>
            <w:r w:rsidRPr="0059077E">
              <w:rPr>
                <w:rFonts w:ascii="Arial" w:hAnsi="Arial" w:cs="Arial"/>
                <w:color w:val="000000"/>
                <w:sz w:val="18"/>
                <w:szCs w:val="18"/>
              </w:rPr>
              <w:t>0.117683</w:t>
            </w:r>
          </w:p>
        </w:tc>
        <w:tc>
          <w:tcPr>
            <w:tcW w:w="1208"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ind w:right="10"/>
              <w:jc w:val="right"/>
              <w:rPr>
                <w:rFonts w:ascii="Arial" w:hAnsi="Arial" w:cs="Arial"/>
                <w:color w:val="000000"/>
                <w:sz w:val="18"/>
                <w:szCs w:val="18"/>
              </w:rPr>
            </w:pPr>
            <w:r w:rsidRPr="0059077E">
              <w:rPr>
                <w:rFonts w:ascii="Arial" w:hAnsi="Arial" w:cs="Arial"/>
                <w:color w:val="000000"/>
                <w:sz w:val="18"/>
                <w:szCs w:val="18"/>
              </w:rPr>
              <w:t>-0.831368</w:t>
            </w:r>
          </w:p>
        </w:tc>
        <w:tc>
          <w:tcPr>
            <w:tcW w:w="997"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ind w:right="10"/>
              <w:jc w:val="right"/>
              <w:rPr>
                <w:rFonts w:ascii="Arial" w:hAnsi="Arial" w:cs="Arial"/>
                <w:color w:val="000000"/>
                <w:sz w:val="18"/>
                <w:szCs w:val="18"/>
              </w:rPr>
            </w:pPr>
            <w:r w:rsidRPr="0059077E">
              <w:rPr>
                <w:rFonts w:ascii="Arial" w:hAnsi="Arial" w:cs="Arial"/>
                <w:color w:val="000000"/>
                <w:sz w:val="18"/>
                <w:szCs w:val="18"/>
              </w:rPr>
              <w:t>0.4110</w:t>
            </w:r>
          </w:p>
        </w:tc>
      </w:tr>
      <w:tr w:rsidR="003A60A8" w:rsidRPr="0059077E" w:rsidTr="00F06C79">
        <w:trPr>
          <w:trHeight w:val="225"/>
        </w:trPr>
        <w:tc>
          <w:tcPr>
            <w:tcW w:w="2227"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r w:rsidRPr="0059077E">
              <w:rPr>
                <w:rFonts w:ascii="Arial" w:hAnsi="Arial" w:cs="Arial"/>
                <w:color w:val="000000"/>
                <w:sz w:val="18"/>
                <w:szCs w:val="18"/>
              </w:rPr>
              <w:t>D(LOGGCP_INVES)</w:t>
            </w:r>
          </w:p>
        </w:tc>
        <w:tc>
          <w:tcPr>
            <w:tcW w:w="1103"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ind w:right="10"/>
              <w:jc w:val="right"/>
              <w:rPr>
                <w:rFonts w:ascii="Arial" w:hAnsi="Arial" w:cs="Arial"/>
                <w:color w:val="000000"/>
                <w:sz w:val="18"/>
                <w:szCs w:val="18"/>
              </w:rPr>
            </w:pPr>
            <w:r w:rsidRPr="0059077E">
              <w:rPr>
                <w:rFonts w:ascii="Arial" w:hAnsi="Arial" w:cs="Arial"/>
                <w:color w:val="000000"/>
                <w:sz w:val="18"/>
                <w:szCs w:val="18"/>
              </w:rPr>
              <w:t>0.063370</w:t>
            </w:r>
          </w:p>
        </w:tc>
        <w:tc>
          <w:tcPr>
            <w:tcW w:w="1207"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ind w:right="10"/>
              <w:jc w:val="right"/>
              <w:rPr>
                <w:rFonts w:ascii="Arial" w:hAnsi="Arial" w:cs="Arial"/>
                <w:color w:val="000000"/>
                <w:sz w:val="18"/>
                <w:szCs w:val="18"/>
              </w:rPr>
            </w:pPr>
            <w:r w:rsidRPr="0059077E">
              <w:rPr>
                <w:rFonts w:ascii="Arial" w:hAnsi="Arial" w:cs="Arial"/>
                <w:color w:val="000000"/>
                <w:sz w:val="18"/>
                <w:szCs w:val="18"/>
              </w:rPr>
              <w:t>0.044241</w:t>
            </w:r>
          </w:p>
        </w:tc>
        <w:tc>
          <w:tcPr>
            <w:tcW w:w="1208"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ind w:right="10"/>
              <w:jc w:val="right"/>
              <w:rPr>
                <w:rFonts w:ascii="Arial" w:hAnsi="Arial" w:cs="Arial"/>
                <w:color w:val="000000"/>
                <w:sz w:val="18"/>
                <w:szCs w:val="18"/>
              </w:rPr>
            </w:pPr>
            <w:r w:rsidRPr="0059077E">
              <w:rPr>
                <w:rFonts w:ascii="Arial" w:hAnsi="Arial" w:cs="Arial"/>
                <w:color w:val="000000"/>
                <w:sz w:val="18"/>
                <w:szCs w:val="18"/>
              </w:rPr>
              <w:t>1.432385</w:t>
            </w:r>
          </w:p>
        </w:tc>
        <w:tc>
          <w:tcPr>
            <w:tcW w:w="997"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ind w:right="10"/>
              <w:jc w:val="right"/>
              <w:rPr>
                <w:rFonts w:ascii="Arial" w:hAnsi="Arial" w:cs="Arial"/>
                <w:color w:val="000000"/>
                <w:sz w:val="18"/>
                <w:szCs w:val="18"/>
              </w:rPr>
            </w:pPr>
            <w:r w:rsidRPr="0059077E">
              <w:rPr>
                <w:rFonts w:ascii="Arial" w:hAnsi="Arial" w:cs="Arial"/>
                <w:color w:val="000000"/>
                <w:sz w:val="18"/>
                <w:szCs w:val="18"/>
              </w:rPr>
              <w:t>0.1602</w:t>
            </w:r>
          </w:p>
        </w:tc>
      </w:tr>
      <w:tr w:rsidR="003A60A8" w:rsidRPr="0059077E" w:rsidTr="00F06C79">
        <w:trPr>
          <w:trHeight w:val="225"/>
        </w:trPr>
        <w:tc>
          <w:tcPr>
            <w:tcW w:w="2227"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r w:rsidRPr="0059077E">
              <w:rPr>
                <w:rFonts w:ascii="Arial" w:hAnsi="Arial" w:cs="Arial"/>
                <w:color w:val="000000"/>
                <w:sz w:val="18"/>
                <w:szCs w:val="18"/>
              </w:rPr>
              <w:t>D(LOGEXPEND_LOGDETTE)</w:t>
            </w:r>
          </w:p>
        </w:tc>
        <w:tc>
          <w:tcPr>
            <w:tcW w:w="1103"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ind w:right="10"/>
              <w:jc w:val="right"/>
              <w:rPr>
                <w:rFonts w:ascii="Arial" w:hAnsi="Arial" w:cs="Arial"/>
                <w:color w:val="000000"/>
                <w:sz w:val="18"/>
                <w:szCs w:val="18"/>
              </w:rPr>
            </w:pPr>
            <w:r w:rsidRPr="0059077E">
              <w:rPr>
                <w:rFonts w:ascii="Arial" w:hAnsi="Arial" w:cs="Arial"/>
                <w:color w:val="000000"/>
                <w:sz w:val="18"/>
                <w:szCs w:val="18"/>
              </w:rPr>
              <w:t>0.055981</w:t>
            </w:r>
          </w:p>
        </w:tc>
        <w:tc>
          <w:tcPr>
            <w:tcW w:w="1207"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ind w:right="10"/>
              <w:jc w:val="right"/>
              <w:rPr>
                <w:rFonts w:ascii="Arial" w:hAnsi="Arial" w:cs="Arial"/>
                <w:color w:val="000000"/>
                <w:sz w:val="18"/>
                <w:szCs w:val="18"/>
              </w:rPr>
            </w:pPr>
            <w:r w:rsidRPr="0059077E">
              <w:rPr>
                <w:rFonts w:ascii="Arial" w:hAnsi="Arial" w:cs="Arial"/>
                <w:color w:val="000000"/>
                <w:sz w:val="18"/>
                <w:szCs w:val="18"/>
              </w:rPr>
              <w:t>0.354111</w:t>
            </w:r>
          </w:p>
        </w:tc>
        <w:tc>
          <w:tcPr>
            <w:tcW w:w="1208"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ind w:right="10"/>
              <w:jc w:val="right"/>
              <w:rPr>
                <w:rFonts w:ascii="Arial" w:hAnsi="Arial" w:cs="Arial"/>
                <w:color w:val="000000"/>
                <w:sz w:val="18"/>
                <w:szCs w:val="18"/>
              </w:rPr>
            </w:pPr>
            <w:r w:rsidRPr="0059077E">
              <w:rPr>
                <w:rFonts w:ascii="Arial" w:hAnsi="Arial" w:cs="Arial"/>
                <w:color w:val="000000"/>
                <w:sz w:val="18"/>
                <w:szCs w:val="18"/>
              </w:rPr>
              <w:t>0.158089</w:t>
            </w:r>
          </w:p>
        </w:tc>
        <w:tc>
          <w:tcPr>
            <w:tcW w:w="997"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ind w:right="10"/>
              <w:jc w:val="right"/>
              <w:rPr>
                <w:rFonts w:ascii="Arial" w:hAnsi="Arial" w:cs="Arial"/>
                <w:color w:val="000000"/>
                <w:sz w:val="18"/>
                <w:szCs w:val="18"/>
              </w:rPr>
            </w:pPr>
            <w:r w:rsidRPr="0059077E">
              <w:rPr>
                <w:rFonts w:ascii="Arial" w:hAnsi="Arial" w:cs="Arial"/>
                <w:color w:val="000000"/>
                <w:sz w:val="18"/>
                <w:szCs w:val="18"/>
              </w:rPr>
              <w:t>0.8752</w:t>
            </w:r>
          </w:p>
        </w:tc>
      </w:tr>
      <w:tr w:rsidR="003A60A8" w:rsidRPr="0059077E" w:rsidTr="00F06C79">
        <w:trPr>
          <w:trHeight w:val="225"/>
        </w:trPr>
        <w:tc>
          <w:tcPr>
            <w:tcW w:w="2227"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r w:rsidRPr="0059077E">
              <w:rPr>
                <w:rFonts w:ascii="Arial" w:hAnsi="Arial" w:cs="Arial"/>
                <w:color w:val="000000"/>
                <w:sz w:val="18"/>
                <w:szCs w:val="18"/>
              </w:rPr>
              <w:t>D(LOGTRADE)</w:t>
            </w:r>
          </w:p>
        </w:tc>
        <w:tc>
          <w:tcPr>
            <w:tcW w:w="1103"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ind w:right="10"/>
              <w:jc w:val="right"/>
              <w:rPr>
                <w:rFonts w:ascii="Arial" w:hAnsi="Arial" w:cs="Arial"/>
                <w:color w:val="000000"/>
                <w:sz w:val="18"/>
                <w:szCs w:val="18"/>
              </w:rPr>
            </w:pPr>
            <w:r w:rsidRPr="0059077E">
              <w:rPr>
                <w:rFonts w:ascii="Arial" w:hAnsi="Arial" w:cs="Arial"/>
                <w:color w:val="000000"/>
                <w:sz w:val="18"/>
                <w:szCs w:val="18"/>
              </w:rPr>
              <w:t>-0.402978</w:t>
            </w:r>
          </w:p>
        </w:tc>
        <w:tc>
          <w:tcPr>
            <w:tcW w:w="1207"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ind w:right="10"/>
              <w:jc w:val="right"/>
              <w:rPr>
                <w:rFonts w:ascii="Arial" w:hAnsi="Arial" w:cs="Arial"/>
                <w:color w:val="000000"/>
                <w:sz w:val="18"/>
                <w:szCs w:val="18"/>
              </w:rPr>
            </w:pPr>
            <w:r w:rsidRPr="0059077E">
              <w:rPr>
                <w:rFonts w:ascii="Arial" w:hAnsi="Arial" w:cs="Arial"/>
                <w:color w:val="000000"/>
                <w:sz w:val="18"/>
                <w:szCs w:val="18"/>
              </w:rPr>
              <w:t>0.151359</w:t>
            </w:r>
          </w:p>
        </w:tc>
        <w:tc>
          <w:tcPr>
            <w:tcW w:w="1208"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ind w:right="10"/>
              <w:jc w:val="right"/>
              <w:rPr>
                <w:rFonts w:ascii="Arial" w:hAnsi="Arial" w:cs="Arial"/>
                <w:color w:val="000000"/>
                <w:sz w:val="18"/>
                <w:szCs w:val="18"/>
              </w:rPr>
            </w:pPr>
            <w:r w:rsidRPr="0059077E">
              <w:rPr>
                <w:rFonts w:ascii="Arial" w:hAnsi="Arial" w:cs="Arial"/>
                <w:color w:val="000000"/>
                <w:sz w:val="18"/>
                <w:szCs w:val="18"/>
              </w:rPr>
              <w:t>-2.662402</w:t>
            </w:r>
          </w:p>
        </w:tc>
        <w:tc>
          <w:tcPr>
            <w:tcW w:w="997"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ind w:right="10"/>
              <w:jc w:val="right"/>
              <w:rPr>
                <w:rFonts w:ascii="Arial" w:hAnsi="Arial" w:cs="Arial"/>
                <w:color w:val="000000"/>
                <w:sz w:val="18"/>
                <w:szCs w:val="18"/>
              </w:rPr>
            </w:pPr>
            <w:r w:rsidRPr="0059077E">
              <w:rPr>
                <w:rFonts w:ascii="Arial" w:hAnsi="Arial" w:cs="Arial"/>
                <w:color w:val="000000"/>
                <w:sz w:val="18"/>
                <w:szCs w:val="18"/>
              </w:rPr>
              <w:t>0.0113</w:t>
            </w:r>
          </w:p>
        </w:tc>
      </w:tr>
      <w:tr w:rsidR="003A60A8" w:rsidRPr="0059077E" w:rsidTr="00F06C79">
        <w:trPr>
          <w:trHeight w:val="225"/>
        </w:trPr>
        <w:tc>
          <w:tcPr>
            <w:tcW w:w="2227"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r w:rsidRPr="0059077E">
              <w:rPr>
                <w:rFonts w:ascii="Arial" w:hAnsi="Arial" w:cs="Arial"/>
                <w:color w:val="000000"/>
                <w:sz w:val="18"/>
                <w:szCs w:val="18"/>
              </w:rPr>
              <w:t>CointEq(-1)</w:t>
            </w:r>
          </w:p>
        </w:tc>
        <w:tc>
          <w:tcPr>
            <w:tcW w:w="1103"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ind w:right="10"/>
              <w:jc w:val="right"/>
              <w:rPr>
                <w:rFonts w:ascii="Arial" w:hAnsi="Arial" w:cs="Arial"/>
                <w:color w:val="000000"/>
                <w:sz w:val="18"/>
                <w:szCs w:val="18"/>
              </w:rPr>
            </w:pPr>
            <w:r w:rsidRPr="0059077E">
              <w:rPr>
                <w:rFonts w:ascii="Arial" w:hAnsi="Arial" w:cs="Arial"/>
                <w:color w:val="000000"/>
                <w:sz w:val="18"/>
                <w:szCs w:val="18"/>
              </w:rPr>
              <w:t>-0.132480</w:t>
            </w:r>
          </w:p>
        </w:tc>
        <w:tc>
          <w:tcPr>
            <w:tcW w:w="1207"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ind w:right="10"/>
              <w:jc w:val="right"/>
              <w:rPr>
                <w:rFonts w:ascii="Arial" w:hAnsi="Arial" w:cs="Arial"/>
                <w:color w:val="000000"/>
                <w:sz w:val="18"/>
                <w:szCs w:val="18"/>
              </w:rPr>
            </w:pPr>
            <w:r w:rsidRPr="0059077E">
              <w:rPr>
                <w:rFonts w:ascii="Arial" w:hAnsi="Arial" w:cs="Arial"/>
                <w:color w:val="000000"/>
                <w:sz w:val="18"/>
                <w:szCs w:val="18"/>
              </w:rPr>
              <w:t>0.022783</w:t>
            </w:r>
          </w:p>
        </w:tc>
        <w:tc>
          <w:tcPr>
            <w:tcW w:w="1208"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ind w:right="10"/>
              <w:jc w:val="right"/>
              <w:rPr>
                <w:rFonts w:ascii="Arial" w:hAnsi="Arial" w:cs="Arial"/>
                <w:color w:val="000000"/>
                <w:sz w:val="18"/>
                <w:szCs w:val="18"/>
              </w:rPr>
            </w:pPr>
            <w:r w:rsidRPr="0059077E">
              <w:rPr>
                <w:rFonts w:ascii="Arial" w:hAnsi="Arial" w:cs="Arial"/>
                <w:color w:val="000000"/>
                <w:sz w:val="18"/>
                <w:szCs w:val="18"/>
              </w:rPr>
              <w:t>-5.814850</w:t>
            </w:r>
          </w:p>
        </w:tc>
        <w:tc>
          <w:tcPr>
            <w:tcW w:w="997" w:type="dxa"/>
            <w:tcBorders>
              <w:top w:val="nil"/>
              <w:left w:val="nil"/>
              <w:bottom w:val="nil"/>
              <w:right w:val="nil"/>
            </w:tcBorders>
            <w:vAlign w:val="bottom"/>
          </w:tcPr>
          <w:p w:rsidR="003A60A8" w:rsidRPr="0059077E" w:rsidRDefault="003A60A8" w:rsidP="00F06C79">
            <w:pPr>
              <w:autoSpaceDE w:val="0"/>
              <w:autoSpaceDN w:val="0"/>
              <w:adjustRightInd w:val="0"/>
              <w:spacing w:after="0" w:line="240" w:lineRule="auto"/>
              <w:ind w:right="10"/>
              <w:jc w:val="right"/>
              <w:rPr>
                <w:rFonts w:ascii="Arial" w:hAnsi="Arial" w:cs="Arial"/>
                <w:color w:val="000000"/>
                <w:sz w:val="18"/>
                <w:szCs w:val="18"/>
              </w:rPr>
            </w:pPr>
            <w:r w:rsidRPr="0059077E">
              <w:rPr>
                <w:rFonts w:ascii="Arial" w:hAnsi="Arial" w:cs="Arial"/>
                <w:color w:val="000000"/>
                <w:sz w:val="18"/>
                <w:szCs w:val="18"/>
              </w:rPr>
              <w:t>0.0000</w:t>
            </w:r>
          </w:p>
        </w:tc>
      </w:tr>
      <w:tr w:rsidR="003A60A8" w:rsidRPr="0059077E" w:rsidTr="00F06C79">
        <w:trPr>
          <w:trHeight w:hRule="exact" w:val="90"/>
        </w:trPr>
        <w:tc>
          <w:tcPr>
            <w:tcW w:w="2227" w:type="dxa"/>
            <w:tcBorders>
              <w:top w:val="nil"/>
              <w:left w:val="nil"/>
              <w:bottom w:val="double" w:sz="6" w:space="2" w:color="auto"/>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A60A8" w:rsidRPr="0059077E" w:rsidRDefault="003A60A8" w:rsidP="00F06C79">
            <w:pPr>
              <w:autoSpaceDE w:val="0"/>
              <w:autoSpaceDN w:val="0"/>
              <w:adjustRightInd w:val="0"/>
              <w:spacing w:after="0" w:line="240" w:lineRule="auto"/>
              <w:jc w:val="center"/>
              <w:rPr>
                <w:rFonts w:ascii="Arial" w:hAnsi="Arial" w:cs="Arial"/>
                <w:color w:val="000000"/>
                <w:sz w:val="18"/>
                <w:szCs w:val="18"/>
              </w:rPr>
            </w:pPr>
          </w:p>
        </w:tc>
      </w:tr>
    </w:tbl>
    <w:p w:rsidR="00F06C79" w:rsidRDefault="003A60A8" w:rsidP="001A35DD">
      <w:pPr>
        <w:spacing w:line="360" w:lineRule="auto"/>
        <w:jc w:val="both"/>
        <w:rPr>
          <w:rFonts w:ascii="Times New Roman" w:hAnsi="Times New Roman" w:cs="Times New Roman"/>
          <w:b/>
          <w:sz w:val="24"/>
          <w:szCs w:val="24"/>
        </w:rPr>
      </w:pPr>
      <w:r>
        <w:rPr>
          <w:rFonts w:ascii="Times New Roman" w:hAnsi="Times New Roman" w:cs="Times New Roman"/>
          <w:b/>
          <w:sz w:val="24"/>
          <w:szCs w:val="24"/>
        </w:rPr>
        <w:t>Source : Auteur, à partir des données de WDI (2019)</w:t>
      </w:r>
    </w:p>
    <w:p w:rsidR="001A35DD" w:rsidRPr="00F06C79" w:rsidRDefault="003A60A8" w:rsidP="001A35DD">
      <w:p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Au regard des résultats</w:t>
      </w:r>
      <w:r w:rsidR="00F06C79">
        <w:rPr>
          <w:rFonts w:ascii="Times New Roman" w:hAnsi="Times New Roman" w:cs="Times New Roman"/>
          <w:sz w:val="24"/>
          <w:szCs w:val="24"/>
        </w:rPr>
        <w:t xml:space="preserve"> des estimations</w:t>
      </w:r>
      <w:r>
        <w:rPr>
          <w:rFonts w:ascii="Times New Roman" w:hAnsi="Times New Roman" w:cs="Times New Roman"/>
          <w:sz w:val="24"/>
          <w:szCs w:val="24"/>
        </w:rPr>
        <w:t>, l’on peut constate</w:t>
      </w:r>
      <w:r w:rsidR="00F06C79">
        <w:rPr>
          <w:rFonts w:ascii="Times New Roman" w:hAnsi="Times New Roman" w:cs="Times New Roman"/>
          <w:sz w:val="24"/>
          <w:szCs w:val="24"/>
        </w:rPr>
        <w:t xml:space="preserve">r </w:t>
      </w:r>
      <w:r w:rsidR="00544BDF">
        <w:rPr>
          <w:rFonts w:ascii="Times New Roman" w:hAnsi="Times New Roman" w:cs="Times New Roman"/>
          <w:sz w:val="24"/>
          <w:szCs w:val="24"/>
        </w:rPr>
        <w:t xml:space="preserve">que </w:t>
      </w:r>
      <w:r w:rsidR="00F06C79">
        <w:rPr>
          <w:rFonts w:ascii="Times New Roman" w:hAnsi="Times New Roman" w:cs="Times New Roman"/>
          <w:sz w:val="24"/>
          <w:szCs w:val="24"/>
        </w:rPr>
        <w:t>seule la dette a un coefficient</w:t>
      </w:r>
      <w:r w:rsidR="00544BDF">
        <w:rPr>
          <w:rFonts w:ascii="Times New Roman" w:hAnsi="Times New Roman" w:cs="Times New Roman"/>
          <w:sz w:val="24"/>
          <w:szCs w:val="24"/>
        </w:rPr>
        <w:t xml:space="preserve"> significatif et ce dernier est négatif. Ainsi l’augmentation de 1% de la dette extérieure aurait pour conséquence une baisse du PIB par habitant de 0,317%. Le coefficient de la variable d’interaction  est certes positif mais ce dernier n’est pas du tout significatif.</w:t>
      </w:r>
    </w:p>
    <w:p w:rsidR="00544BDF" w:rsidRPr="00F06C79" w:rsidRDefault="00D20CDA" w:rsidP="002C55A7">
      <w:pPr>
        <w:spacing w:after="0" w:line="360" w:lineRule="auto"/>
        <w:jc w:val="both"/>
        <w:rPr>
          <w:rFonts w:ascii="Times New Roman" w:hAnsi="Times New Roman" w:cs="Times New Roman"/>
          <w:b/>
          <w:sz w:val="24"/>
          <w:szCs w:val="24"/>
        </w:rPr>
      </w:pPr>
      <w:r w:rsidRPr="00F06C79">
        <w:rPr>
          <w:rFonts w:ascii="Times New Roman" w:hAnsi="Times New Roman" w:cs="Times New Roman"/>
          <w:b/>
          <w:sz w:val="24"/>
          <w:szCs w:val="24"/>
        </w:rPr>
        <w:t>Tableau</w:t>
      </w:r>
      <w:r w:rsidR="00F5293B">
        <w:rPr>
          <w:rFonts w:ascii="Times New Roman" w:hAnsi="Times New Roman" w:cs="Times New Roman"/>
          <w:b/>
          <w:sz w:val="24"/>
          <w:szCs w:val="24"/>
        </w:rPr>
        <w:t xml:space="preserve"> 11</w:t>
      </w:r>
      <w:r w:rsidRPr="00F06C79">
        <w:rPr>
          <w:rFonts w:ascii="Times New Roman" w:hAnsi="Times New Roman" w:cs="Times New Roman"/>
          <w:b/>
          <w:sz w:val="24"/>
          <w:szCs w:val="24"/>
        </w:rPr>
        <w:t> </w:t>
      </w:r>
      <w:r w:rsidR="00F06C79" w:rsidRPr="00F06C79">
        <w:rPr>
          <w:rFonts w:ascii="Times New Roman" w:hAnsi="Times New Roman" w:cs="Times New Roman"/>
          <w:b/>
          <w:sz w:val="24"/>
          <w:szCs w:val="24"/>
        </w:rPr>
        <w:t xml:space="preserve">: dynamique de </w:t>
      </w:r>
      <w:r w:rsidR="00F06C79">
        <w:rPr>
          <w:rFonts w:ascii="Times New Roman" w:hAnsi="Times New Roman" w:cs="Times New Roman"/>
          <w:b/>
          <w:sz w:val="24"/>
          <w:szCs w:val="24"/>
        </w:rPr>
        <w:t>long</w:t>
      </w:r>
      <w:r w:rsidR="00F06C79" w:rsidRPr="00F06C79">
        <w:rPr>
          <w:rFonts w:ascii="Times New Roman" w:hAnsi="Times New Roman" w:cs="Times New Roman"/>
          <w:b/>
          <w:sz w:val="24"/>
          <w:szCs w:val="24"/>
        </w:rPr>
        <w:t xml:space="preserve"> terme</w:t>
      </w:r>
      <w:r w:rsidR="00466D7F">
        <w:rPr>
          <w:rFonts w:ascii="Times New Roman" w:hAnsi="Times New Roman" w:cs="Times New Roman"/>
          <w:b/>
          <w:sz w:val="24"/>
          <w:szCs w:val="24"/>
        </w:rPr>
        <w:t xml:space="preserve"> du modèle 3</w:t>
      </w:r>
    </w:p>
    <w:tbl>
      <w:tblPr>
        <w:tblW w:w="0" w:type="auto"/>
        <w:tblInd w:w="30" w:type="dxa"/>
        <w:tblLayout w:type="fixed"/>
        <w:tblCellMar>
          <w:left w:w="0" w:type="dxa"/>
          <w:right w:w="0" w:type="dxa"/>
        </w:tblCellMar>
        <w:tblLook w:val="0000"/>
      </w:tblPr>
      <w:tblGrid>
        <w:gridCol w:w="2227"/>
        <w:gridCol w:w="1103"/>
        <w:gridCol w:w="1207"/>
        <w:gridCol w:w="1208"/>
        <w:gridCol w:w="997"/>
      </w:tblGrid>
      <w:tr w:rsidR="00D20CDA" w:rsidRPr="00D20CDA" w:rsidTr="00F06C79">
        <w:trPr>
          <w:trHeight w:hRule="exact" w:val="90"/>
        </w:trPr>
        <w:tc>
          <w:tcPr>
            <w:tcW w:w="2227" w:type="dxa"/>
            <w:tcBorders>
              <w:top w:val="nil"/>
              <w:left w:val="nil"/>
              <w:bottom w:val="double" w:sz="6" w:space="2" w:color="auto"/>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r>
      <w:tr w:rsidR="00D20CDA" w:rsidRPr="00D20CDA" w:rsidTr="00F06C79">
        <w:trPr>
          <w:trHeight w:hRule="exact" w:val="135"/>
        </w:trPr>
        <w:tc>
          <w:tcPr>
            <w:tcW w:w="2227"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r>
      <w:tr w:rsidR="00D20CDA" w:rsidRPr="00D20CDA" w:rsidTr="00F06C79">
        <w:trPr>
          <w:trHeight w:val="225"/>
        </w:trPr>
        <w:tc>
          <w:tcPr>
            <w:tcW w:w="2227"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r>
      <w:tr w:rsidR="00D20CDA" w:rsidRPr="00D20CDA" w:rsidTr="00F06C79">
        <w:trPr>
          <w:trHeight w:val="225"/>
        </w:trPr>
        <w:tc>
          <w:tcPr>
            <w:tcW w:w="6742" w:type="dxa"/>
            <w:gridSpan w:val="5"/>
            <w:tcBorders>
              <w:top w:val="nil"/>
              <w:left w:val="nil"/>
              <w:bottom w:val="nil"/>
              <w:right w:val="nil"/>
            </w:tcBorders>
            <w:vAlign w:val="bottom"/>
          </w:tcPr>
          <w:p w:rsidR="00D20CDA" w:rsidRPr="00466D7F" w:rsidRDefault="00D20CDA" w:rsidP="00F06C79">
            <w:pPr>
              <w:autoSpaceDE w:val="0"/>
              <w:autoSpaceDN w:val="0"/>
              <w:adjustRightInd w:val="0"/>
              <w:spacing w:after="0" w:line="240" w:lineRule="auto"/>
              <w:jc w:val="center"/>
              <w:rPr>
                <w:rFonts w:ascii="Arial" w:hAnsi="Arial" w:cs="Arial"/>
                <w:b/>
                <w:color w:val="000000"/>
                <w:sz w:val="18"/>
                <w:szCs w:val="18"/>
              </w:rPr>
            </w:pPr>
            <w:r w:rsidRPr="00466D7F">
              <w:rPr>
                <w:rFonts w:ascii="Arial" w:hAnsi="Arial" w:cs="Arial"/>
                <w:b/>
                <w:color w:val="000000"/>
                <w:sz w:val="18"/>
                <w:szCs w:val="18"/>
              </w:rPr>
              <w:t>Long Run Coefficients</w:t>
            </w:r>
          </w:p>
        </w:tc>
      </w:tr>
      <w:tr w:rsidR="00D20CDA" w:rsidRPr="00D20CDA" w:rsidTr="00F06C79">
        <w:trPr>
          <w:trHeight w:hRule="exact" w:val="90"/>
        </w:trPr>
        <w:tc>
          <w:tcPr>
            <w:tcW w:w="2227" w:type="dxa"/>
            <w:tcBorders>
              <w:top w:val="nil"/>
              <w:left w:val="nil"/>
              <w:bottom w:val="double" w:sz="6" w:space="2" w:color="auto"/>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r>
      <w:tr w:rsidR="00D20CDA" w:rsidRPr="00D20CDA" w:rsidTr="00F06C79">
        <w:trPr>
          <w:trHeight w:hRule="exact" w:val="135"/>
        </w:trPr>
        <w:tc>
          <w:tcPr>
            <w:tcW w:w="2227"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r>
      <w:tr w:rsidR="00D20CDA" w:rsidRPr="00D20CDA" w:rsidTr="00F06C79">
        <w:trPr>
          <w:trHeight w:val="225"/>
        </w:trPr>
        <w:tc>
          <w:tcPr>
            <w:tcW w:w="2227" w:type="dxa"/>
            <w:tcBorders>
              <w:top w:val="nil"/>
              <w:left w:val="nil"/>
              <w:bottom w:val="nil"/>
              <w:right w:val="nil"/>
            </w:tcBorders>
            <w:vAlign w:val="bottom"/>
          </w:tcPr>
          <w:p w:rsidR="00D20CDA" w:rsidRPr="00466D7F" w:rsidRDefault="00D20CDA" w:rsidP="00F06C79">
            <w:pPr>
              <w:autoSpaceDE w:val="0"/>
              <w:autoSpaceDN w:val="0"/>
              <w:adjustRightInd w:val="0"/>
              <w:spacing w:after="0" w:line="240" w:lineRule="auto"/>
              <w:jc w:val="center"/>
              <w:rPr>
                <w:rFonts w:ascii="Arial" w:hAnsi="Arial" w:cs="Arial"/>
                <w:b/>
                <w:color w:val="000000"/>
                <w:sz w:val="18"/>
                <w:szCs w:val="18"/>
              </w:rPr>
            </w:pPr>
            <w:r w:rsidRPr="00466D7F">
              <w:rPr>
                <w:rFonts w:ascii="Arial" w:hAnsi="Arial" w:cs="Arial"/>
                <w:b/>
                <w:color w:val="000000"/>
                <w:sz w:val="18"/>
                <w:szCs w:val="18"/>
              </w:rPr>
              <w:t>Variable</w:t>
            </w:r>
          </w:p>
        </w:tc>
        <w:tc>
          <w:tcPr>
            <w:tcW w:w="1103" w:type="dxa"/>
            <w:tcBorders>
              <w:top w:val="nil"/>
              <w:left w:val="nil"/>
              <w:bottom w:val="nil"/>
              <w:right w:val="nil"/>
            </w:tcBorders>
            <w:vAlign w:val="bottom"/>
          </w:tcPr>
          <w:p w:rsidR="00D20CDA" w:rsidRPr="00466D7F" w:rsidRDefault="00D20CDA" w:rsidP="00F06C79">
            <w:pPr>
              <w:autoSpaceDE w:val="0"/>
              <w:autoSpaceDN w:val="0"/>
              <w:adjustRightInd w:val="0"/>
              <w:spacing w:after="0" w:line="240" w:lineRule="auto"/>
              <w:ind w:right="10"/>
              <w:jc w:val="right"/>
              <w:rPr>
                <w:rFonts w:ascii="Arial" w:hAnsi="Arial" w:cs="Arial"/>
                <w:b/>
                <w:color w:val="000000"/>
                <w:sz w:val="18"/>
                <w:szCs w:val="18"/>
              </w:rPr>
            </w:pPr>
            <w:r w:rsidRPr="00466D7F">
              <w:rPr>
                <w:rFonts w:ascii="Arial" w:hAnsi="Arial" w:cs="Arial"/>
                <w:b/>
                <w:color w:val="000000"/>
                <w:sz w:val="18"/>
                <w:szCs w:val="18"/>
              </w:rPr>
              <w:t>Coefficient</w:t>
            </w:r>
          </w:p>
        </w:tc>
        <w:tc>
          <w:tcPr>
            <w:tcW w:w="1207" w:type="dxa"/>
            <w:tcBorders>
              <w:top w:val="nil"/>
              <w:left w:val="nil"/>
              <w:bottom w:val="nil"/>
              <w:right w:val="nil"/>
            </w:tcBorders>
            <w:vAlign w:val="bottom"/>
          </w:tcPr>
          <w:p w:rsidR="00D20CDA" w:rsidRPr="00466D7F" w:rsidRDefault="00D20CDA" w:rsidP="00F06C79">
            <w:pPr>
              <w:autoSpaceDE w:val="0"/>
              <w:autoSpaceDN w:val="0"/>
              <w:adjustRightInd w:val="0"/>
              <w:spacing w:after="0" w:line="240" w:lineRule="auto"/>
              <w:ind w:right="10"/>
              <w:jc w:val="right"/>
              <w:rPr>
                <w:rFonts w:ascii="Arial" w:hAnsi="Arial" w:cs="Arial"/>
                <w:b/>
                <w:color w:val="000000"/>
                <w:sz w:val="18"/>
                <w:szCs w:val="18"/>
              </w:rPr>
            </w:pPr>
            <w:r w:rsidRPr="00466D7F">
              <w:rPr>
                <w:rFonts w:ascii="Arial" w:hAnsi="Arial" w:cs="Arial"/>
                <w:b/>
                <w:color w:val="000000"/>
                <w:sz w:val="18"/>
                <w:szCs w:val="18"/>
              </w:rPr>
              <w:t>Std. Error</w:t>
            </w:r>
          </w:p>
        </w:tc>
        <w:tc>
          <w:tcPr>
            <w:tcW w:w="1208" w:type="dxa"/>
            <w:tcBorders>
              <w:top w:val="nil"/>
              <w:left w:val="nil"/>
              <w:bottom w:val="nil"/>
              <w:right w:val="nil"/>
            </w:tcBorders>
            <w:vAlign w:val="bottom"/>
          </w:tcPr>
          <w:p w:rsidR="00D20CDA" w:rsidRPr="00466D7F" w:rsidRDefault="00D20CDA" w:rsidP="00F06C79">
            <w:pPr>
              <w:autoSpaceDE w:val="0"/>
              <w:autoSpaceDN w:val="0"/>
              <w:adjustRightInd w:val="0"/>
              <w:spacing w:after="0" w:line="240" w:lineRule="auto"/>
              <w:ind w:right="10"/>
              <w:jc w:val="right"/>
              <w:rPr>
                <w:rFonts w:ascii="Arial" w:hAnsi="Arial" w:cs="Arial"/>
                <w:b/>
                <w:color w:val="000000"/>
                <w:sz w:val="18"/>
                <w:szCs w:val="18"/>
              </w:rPr>
            </w:pPr>
            <w:r w:rsidRPr="00466D7F">
              <w:rPr>
                <w:rFonts w:ascii="Arial" w:hAnsi="Arial" w:cs="Arial"/>
                <w:b/>
                <w:color w:val="000000"/>
                <w:sz w:val="18"/>
                <w:szCs w:val="18"/>
              </w:rPr>
              <w:t>t-Statistic</w:t>
            </w:r>
          </w:p>
        </w:tc>
        <w:tc>
          <w:tcPr>
            <w:tcW w:w="997" w:type="dxa"/>
            <w:tcBorders>
              <w:top w:val="nil"/>
              <w:left w:val="nil"/>
              <w:bottom w:val="nil"/>
              <w:right w:val="nil"/>
            </w:tcBorders>
            <w:vAlign w:val="bottom"/>
          </w:tcPr>
          <w:p w:rsidR="00D20CDA" w:rsidRPr="00466D7F" w:rsidRDefault="00D20CDA" w:rsidP="00F06C79">
            <w:pPr>
              <w:autoSpaceDE w:val="0"/>
              <w:autoSpaceDN w:val="0"/>
              <w:adjustRightInd w:val="0"/>
              <w:spacing w:after="0" w:line="240" w:lineRule="auto"/>
              <w:ind w:right="10"/>
              <w:jc w:val="right"/>
              <w:rPr>
                <w:rFonts w:ascii="Arial" w:hAnsi="Arial" w:cs="Arial"/>
                <w:b/>
                <w:color w:val="000000"/>
                <w:sz w:val="18"/>
                <w:szCs w:val="18"/>
              </w:rPr>
            </w:pPr>
            <w:r w:rsidRPr="00466D7F">
              <w:rPr>
                <w:rFonts w:ascii="Arial" w:hAnsi="Arial" w:cs="Arial"/>
                <w:b/>
                <w:color w:val="000000"/>
                <w:sz w:val="18"/>
                <w:szCs w:val="18"/>
              </w:rPr>
              <w:t>Prob.   </w:t>
            </w:r>
          </w:p>
        </w:tc>
      </w:tr>
      <w:tr w:rsidR="00D20CDA" w:rsidRPr="00D20CDA" w:rsidTr="00F06C79">
        <w:trPr>
          <w:trHeight w:hRule="exact" w:val="90"/>
        </w:trPr>
        <w:tc>
          <w:tcPr>
            <w:tcW w:w="2227" w:type="dxa"/>
            <w:tcBorders>
              <w:top w:val="nil"/>
              <w:left w:val="nil"/>
              <w:bottom w:val="double" w:sz="6" w:space="2" w:color="auto"/>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r>
      <w:tr w:rsidR="00D20CDA" w:rsidRPr="00D20CDA" w:rsidTr="00F06C79">
        <w:trPr>
          <w:trHeight w:hRule="exact" w:val="135"/>
        </w:trPr>
        <w:tc>
          <w:tcPr>
            <w:tcW w:w="2227"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r>
      <w:tr w:rsidR="00D20CDA" w:rsidRPr="00D20CDA" w:rsidTr="00F06C79">
        <w:trPr>
          <w:trHeight w:val="225"/>
        </w:trPr>
        <w:tc>
          <w:tcPr>
            <w:tcW w:w="2227"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r w:rsidRPr="00D20CDA">
              <w:rPr>
                <w:rFonts w:ascii="Arial" w:hAnsi="Arial" w:cs="Arial"/>
                <w:color w:val="000000"/>
                <w:sz w:val="18"/>
                <w:szCs w:val="18"/>
              </w:rPr>
              <w:t>LOGDETTE</w:t>
            </w:r>
          </w:p>
        </w:tc>
        <w:tc>
          <w:tcPr>
            <w:tcW w:w="1103"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ind w:right="10"/>
              <w:jc w:val="right"/>
              <w:rPr>
                <w:rFonts w:ascii="Arial" w:hAnsi="Arial" w:cs="Arial"/>
                <w:color w:val="000000"/>
                <w:sz w:val="18"/>
                <w:szCs w:val="18"/>
              </w:rPr>
            </w:pPr>
            <w:r w:rsidRPr="00D20CDA">
              <w:rPr>
                <w:rFonts w:ascii="Arial" w:hAnsi="Arial" w:cs="Arial"/>
                <w:color w:val="000000"/>
                <w:sz w:val="18"/>
                <w:szCs w:val="18"/>
              </w:rPr>
              <w:t>-0.581882</w:t>
            </w:r>
          </w:p>
        </w:tc>
        <w:tc>
          <w:tcPr>
            <w:tcW w:w="1207"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ind w:right="10"/>
              <w:jc w:val="right"/>
              <w:rPr>
                <w:rFonts w:ascii="Arial" w:hAnsi="Arial" w:cs="Arial"/>
                <w:color w:val="000000"/>
                <w:sz w:val="18"/>
                <w:szCs w:val="18"/>
              </w:rPr>
            </w:pPr>
            <w:r w:rsidRPr="00D20CDA">
              <w:rPr>
                <w:rFonts w:ascii="Arial" w:hAnsi="Arial" w:cs="Arial"/>
                <w:color w:val="000000"/>
                <w:sz w:val="18"/>
                <w:szCs w:val="18"/>
              </w:rPr>
              <w:t>0.689868</w:t>
            </w:r>
          </w:p>
        </w:tc>
        <w:tc>
          <w:tcPr>
            <w:tcW w:w="1208"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ind w:right="10"/>
              <w:jc w:val="right"/>
              <w:rPr>
                <w:rFonts w:ascii="Arial" w:hAnsi="Arial" w:cs="Arial"/>
                <w:color w:val="000000"/>
                <w:sz w:val="18"/>
                <w:szCs w:val="18"/>
              </w:rPr>
            </w:pPr>
            <w:r w:rsidRPr="00D20CDA">
              <w:rPr>
                <w:rFonts w:ascii="Arial" w:hAnsi="Arial" w:cs="Arial"/>
                <w:color w:val="000000"/>
                <w:sz w:val="18"/>
                <w:szCs w:val="18"/>
              </w:rPr>
              <w:t>-0.843468</w:t>
            </w:r>
          </w:p>
        </w:tc>
        <w:tc>
          <w:tcPr>
            <w:tcW w:w="997"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ind w:right="10"/>
              <w:jc w:val="right"/>
              <w:rPr>
                <w:rFonts w:ascii="Arial" w:hAnsi="Arial" w:cs="Arial"/>
                <w:color w:val="000000"/>
                <w:sz w:val="18"/>
                <w:szCs w:val="18"/>
              </w:rPr>
            </w:pPr>
            <w:r w:rsidRPr="00D20CDA">
              <w:rPr>
                <w:rFonts w:ascii="Arial" w:hAnsi="Arial" w:cs="Arial"/>
                <w:color w:val="000000"/>
                <w:sz w:val="18"/>
                <w:szCs w:val="18"/>
              </w:rPr>
              <w:t>0.4042</w:t>
            </w:r>
          </w:p>
        </w:tc>
      </w:tr>
      <w:tr w:rsidR="00D20CDA" w:rsidRPr="00D20CDA" w:rsidTr="00F06C79">
        <w:trPr>
          <w:trHeight w:val="225"/>
        </w:trPr>
        <w:tc>
          <w:tcPr>
            <w:tcW w:w="2227"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r w:rsidRPr="00D20CDA">
              <w:rPr>
                <w:rFonts w:ascii="Arial" w:hAnsi="Arial" w:cs="Arial"/>
                <w:color w:val="000000"/>
                <w:sz w:val="18"/>
                <w:szCs w:val="18"/>
              </w:rPr>
              <w:t>LOFINFLATION</w:t>
            </w:r>
          </w:p>
        </w:tc>
        <w:tc>
          <w:tcPr>
            <w:tcW w:w="1103"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ind w:right="10"/>
              <w:jc w:val="right"/>
              <w:rPr>
                <w:rFonts w:ascii="Arial" w:hAnsi="Arial" w:cs="Arial"/>
                <w:color w:val="000000"/>
                <w:sz w:val="18"/>
                <w:szCs w:val="18"/>
              </w:rPr>
            </w:pPr>
            <w:r w:rsidRPr="00D20CDA">
              <w:rPr>
                <w:rFonts w:ascii="Arial" w:hAnsi="Arial" w:cs="Arial"/>
                <w:color w:val="000000"/>
                <w:sz w:val="18"/>
                <w:szCs w:val="18"/>
              </w:rPr>
              <w:t>0.195085</w:t>
            </w:r>
          </w:p>
        </w:tc>
        <w:tc>
          <w:tcPr>
            <w:tcW w:w="1207"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ind w:right="10"/>
              <w:jc w:val="right"/>
              <w:rPr>
                <w:rFonts w:ascii="Arial" w:hAnsi="Arial" w:cs="Arial"/>
                <w:color w:val="000000"/>
                <w:sz w:val="18"/>
                <w:szCs w:val="18"/>
              </w:rPr>
            </w:pPr>
            <w:r w:rsidRPr="00D20CDA">
              <w:rPr>
                <w:rFonts w:ascii="Arial" w:hAnsi="Arial" w:cs="Arial"/>
                <w:color w:val="000000"/>
                <w:sz w:val="18"/>
                <w:szCs w:val="18"/>
              </w:rPr>
              <w:t>0.215300</w:t>
            </w:r>
          </w:p>
        </w:tc>
        <w:tc>
          <w:tcPr>
            <w:tcW w:w="1208"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ind w:right="10"/>
              <w:jc w:val="right"/>
              <w:rPr>
                <w:rFonts w:ascii="Arial" w:hAnsi="Arial" w:cs="Arial"/>
                <w:color w:val="000000"/>
                <w:sz w:val="18"/>
                <w:szCs w:val="18"/>
              </w:rPr>
            </w:pPr>
            <w:r w:rsidRPr="00D20CDA">
              <w:rPr>
                <w:rFonts w:ascii="Arial" w:hAnsi="Arial" w:cs="Arial"/>
                <w:color w:val="000000"/>
                <w:sz w:val="18"/>
                <w:szCs w:val="18"/>
              </w:rPr>
              <w:t>0.906108</w:t>
            </w:r>
          </w:p>
        </w:tc>
        <w:tc>
          <w:tcPr>
            <w:tcW w:w="997"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ind w:right="10"/>
              <w:jc w:val="right"/>
              <w:rPr>
                <w:rFonts w:ascii="Arial" w:hAnsi="Arial" w:cs="Arial"/>
                <w:color w:val="000000"/>
                <w:sz w:val="18"/>
                <w:szCs w:val="18"/>
              </w:rPr>
            </w:pPr>
            <w:r w:rsidRPr="00D20CDA">
              <w:rPr>
                <w:rFonts w:ascii="Arial" w:hAnsi="Arial" w:cs="Arial"/>
                <w:color w:val="000000"/>
                <w:sz w:val="18"/>
                <w:szCs w:val="18"/>
              </w:rPr>
              <w:t>0.3706</w:t>
            </w:r>
          </w:p>
        </w:tc>
      </w:tr>
      <w:tr w:rsidR="00D20CDA" w:rsidRPr="00D20CDA" w:rsidTr="00F06C79">
        <w:trPr>
          <w:trHeight w:val="225"/>
        </w:trPr>
        <w:tc>
          <w:tcPr>
            <w:tcW w:w="2227"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r w:rsidRPr="00D20CDA">
              <w:rPr>
                <w:rFonts w:ascii="Arial" w:hAnsi="Arial" w:cs="Arial"/>
                <w:color w:val="000000"/>
                <w:sz w:val="18"/>
                <w:szCs w:val="18"/>
              </w:rPr>
              <w:t>LOGEXPEND</w:t>
            </w:r>
          </w:p>
        </w:tc>
        <w:tc>
          <w:tcPr>
            <w:tcW w:w="1103"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ind w:right="10"/>
              <w:jc w:val="right"/>
              <w:rPr>
                <w:rFonts w:ascii="Arial" w:hAnsi="Arial" w:cs="Arial"/>
                <w:color w:val="000000"/>
                <w:sz w:val="18"/>
                <w:szCs w:val="18"/>
              </w:rPr>
            </w:pPr>
            <w:r w:rsidRPr="00D20CDA">
              <w:rPr>
                <w:rFonts w:ascii="Arial" w:hAnsi="Arial" w:cs="Arial"/>
                <w:color w:val="000000"/>
                <w:sz w:val="18"/>
                <w:szCs w:val="18"/>
              </w:rPr>
              <w:t>0.084744</w:t>
            </w:r>
          </w:p>
        </w:tc>
        <w:tc>
          <w:tcPr>
            <w:tcW w:w="1207"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ind w:right="10"/>
              <w:jc w:val="right"/>
              <w:rPr>
                <w:rFonts w:ascii="Arial" w:hAnsi="Arial" w:cs="Arial"/>
                <w:color w:val="000000"/>
                <w:sz w:val="18"/>
                <w:szCs w:val="18"/>
              </w:rPr>
            </w:pPr>
            <w:r w:rsidRPr="00D20CDA">
              <w:rPr>
                <w:rFonts w:ascii="Arial" w:hAnsi="Arial" w:cs="Arial"/>
                <w:color w:val="000000"/>
                <w:sz w:val="18"/>
                <w:szCs w:val="18"/>
              </w:rPr>
              <w:t>0.822109</w:t>
            </w:r>
          </w:p>
        </w:tc>
        <w:tc>
          <w:tcPr>
            <w:tcW w:w="1208"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ind w:right="10"/>
              <w:jc w:val="right"/>
              <w:rPr>
                <w:rFonts w:ascii="Arial" w:hAnsi="Arial" w:cs="Arial"/>
                <w:color w:val="000000"/>
                <w:sz w:val="18"/>
                <w:szCs w:val="18"/>
              </w:rPr>
            </w:pPr>
            <w:r w:rsidRPr="00D20CDA">
              <w:rPr>
                <w:rFonts w:ascii="Arial" w:hAnsi="Arial" w:cs="Arial"/>
                <w:color w:val="000000"/>
                <w:sz w:val="18"/>
                <w:szCs w:val="18"/>
              </w:rPr>
              <w:t>0.103081</w:t>
            </w:r>
          </w:p>
        </w:tc>
        <w:tc>
          <w:tcPr>
            <w:tcW w:w="997"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ind w:right="10"/>
              <w:jc w:val="right"/>
              <w:rPr>
                <w:rFonts w:ascii="Arial" w:hAnsi="Arial" w:cs="Arial"/>
                <w:color w:val="000000"/>
                <w:sz w:val="18"/>
                <w:szCs w:val="18"/>
              </w:rPr>
            </w:pPr>
            <w:r w:rsidRPr="00D20CDA">
              <w:rPr>
                <w:rFonts w:ascii="Arial" w:hAnsi="Arial" w:cs="Arial"/>
                <w:color w:val="000000"/>
                <w:sz w:val="18"/>
                <w:szCs w:val="18"/>
              </w:rPr>
              <w:t>0.9184</w:t>
            </w:r>
          </w:p>
        </w:tc>
      </w:tr>
      <w:tr w:rsidR="00D20CDA" w:rsidRPr="00D20CDA" w:rsidTr="00F06C79">
        <w:trPr>
          <w:trHeight w:val="225"/>
        </w:trPr>
        <w:tc>
          <w:tcPr>
            <w:tcW w:w="2227"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r w:rsidRPr="00D20CDA">
              <w:rPr>
                <w:rFonts w:ascii="Arial" w:hAnsi="Arial" w:cs="Arial"/>
                <w:color w:val="000000"/>
                <w:sz w:val="18"/>
                <w:szCs w:val="18"/>
              </w:rPr>
              <w:t>LOGGCP_INVES</w:t>
            </w:r>
          </w:p>
        </w:tc>
        <w:tc>
          <w:tcPr>
            <w:tcW w:w="1103"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ind w:right="10"/>
              <w:jc w:val="right"/>
              <w:rPr>
                <w:rFonts w:ascii="Arial" w:hAnsi="Arial" w:cs="Arial"/>
                <w:color w:val="000000"/>
                <w:sz w:val="18"/>
                <w:szCs w:val="18"/>
              </w:rPr>
            </w:pPr>
            <w:r w:rsidRPr="00D20CDA">
              <w:rPr>
                <w:rFonts w:ascii="Arial" w:hAnsi="Arial" w:cs="Arial"/>
                <w:color w:val="000000"/>
                <w:sz w:val="18"/>
                <w:szCs w:val="18"/>
              </w:rPr>
              <w:t>0.257464</w:t>
            </w:r>
          </w:p>
        </w:tc>
        <w:tc>
          <w:tcPr>
            <w:tcW w:w="1207"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ind w:right="10"/>
              <w:jc w:val="right"/>
              <w:rPr>
                <w:rFonts w:ascii="Arial" w:hAnsi="Arial" w:cs="Arial"/>
                <w:color w:val="000000"/>
                <w:sz w:val="18"/>
                <w:szCs w:val="18"/>
              </w:rPr>
            </w:pPr>
            <w:r w:rsidRPr="00D20CDA">
              <w:rPr>
                <w:rFonts w:ascii="Arial" w:hAnsi="Arial" w:cs="Arial"/>
                <w:color w:val="000000"/>
                <w:sz w:val="18"/>
                <w:szCs w:val="18"/>
              </w:rPr>
              <w:t>0.275354</w:t>
            </w:r>
          </w:p>
        </w:tc>
        <w:tc>
          <w:tcPr>
            <w:tcW w:w="1208"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ind w:right="10"/>
              <w:jc w:val="right"/>
              <w:rPr>
                <w:rFonts w:ascii="Arial" w:hAnsi="Arial" w:cs="Arial"/>
                <w:color w:val="000000"/>
                <w:sz w:val="18"/>
                <w:szCs w:val="18"/>
              </w:rPr>
            </w:pPr>
            <w:r w:rsidRPr="00D20CDA">
              <w:rPr>
                <w:rFonts w:ascii="Arial" w:hAnsi="Arial" w:cs="Arial"/>
                <w:color w:val="000000"/>
                <w:sz w:val="18"/>
                <w:szCs w:val="18"/>
              </w:rPr>
              <w:t>0.935029</w:t>
            </w:r>
          </w:p>
        </w:tc>
        <w:tc>
          <w:tcPr>
            <w:tcW w:w="997"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ind w:right="10"/>
              <w:jc w:val="right"/>
              <w:rPr>
                <w:rFonts w:ascii="Arial" w:hAnsi="Arial" w:cs="Arial"/>
                <w:color w:val="000000"/>
                <w:sz w:val="18"/>
                <w:szCs w:val="18"/>
              </w:rPr>
            </w:pPr>
            <w:r w:rsidRPr="00D20CDA">
              <w:rPr>
                <w:rFonts w:ascii="Arial" w:hAnsi="Arial" w:cs="Arial"/>
                <w:color w:val="000000"/>
                <w:sz w:val="18"/>
                <w:szCs w:val="18"/>
              </w:rPr>
              <w:t>0.3557</w:t>
            </w:r>
          </w:p>
        </w:tc>
      </w:tr>
      <w:tr w:rsidR="00D20CDA" w:rsidRPr="00D20CDA" w:rsidTr="00F06C79">
        <w:trPr>
          <w:trHeight w:val="225"/>
        </w:trPr>
        <w:tc>
          <w:tcPr>
            <w:tcW w:w="2227"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r w:rsidRPr="00D20CDA">
              <w:rPr>
                <w:rFonts w:ascii="Arial" w:hAnsi="Arial" w:cs="Arial"/>
                <w:color w:val="000000"/>
                <w:sz w:val="18"/>
                <w:szCs w:val="18"/>
              </w:rPr>
              <w:t>LOGEXPEND_LOGDETTE</w:t>
            </w:r>
          </w:p>
        </w:tc>
        <w:tc>
          <w:tcPr>
            <w:tcW w:w="1103"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ind w:right="10"/>
              <w:jc w:val="right"/>
              <w:rPr>
                <w:rFonts w:ascii="Arial" w:hAnsi="Arial" w:cs="Arial"/>
                <w:color w:val="000000"/>
                <w:sz w:val="18"/>
                <w:szCs w:val="18"/>
              </w:rPr>
            </w:pPr>
            <w:r w:rsidRPr="00D20CDA">
              <w:rPr>
                <w:rFonts w:ascii="Arial" w:hAnsi="Arial" w:cs="Arial"/>
                <w:color w:val="000000"/>
                <w:sz w:val="18"/>
                <w:szCs w:val="18"/>
              </w:rPr>
              <w:t>-2.360301</w:t>
            </w:r>
          </w:p>
        </w:tc>
        <w:tc>
          <w:tcPr>
            <w:tcW w:w="1207"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ind w:right="10"/>
              <w:jc w:val="right"/>
              <w:rPr>
                <w:rFonts w:ascii="Arial" w:hAnsi="Arial" w:cs="Arial"/>
                <w:color w:val="000000"/>
                <w:sz w:val="18"/>
                <w:szCs w:val="18"/>
              </w:rPr>
            </w:pPr>
            <w:r w:rsidRPr="00D20CDA">
              <w:rPr>
                <w:rFonts w:ascii="Arial" w:hAnsi="Arial" w:cs="Arial"/>
                <w:color w:val="000000"/>
                <w:sz w:val="18"/>
                <w:szCs w:val="18"/>
              </w:rPr>
              <w:t>4.894824</w:t>
            </w:r>
          </w:p>
        </w:tc>
        <w:tc>
          <w:tcPr>
            <w:tcW w:w="1208"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ind w:right="10"/>
              <w:jc w:val="right"/>
              <w:rPr>
                <w:rFonts w:ascii="Arial" w:hAnsi="Arial" w:cs="Arial"/>
                <w:color w:val="000000"/>
                <w:sz w:val="18"/>
                <w:szCs w:val="18"/>
              </w:rPr>
            </w:pPr>
            <w:r w:rsidRPr="00D20CDA">
              <w:rPr>
                <w:rFonts w:ascii="Arial" w:hAnsi="Arial" w:cs="Arial"/>
                <w:color w:val="000000"/>
                <w:sz w:val="18"/>
                <w:szCs w:val="18"/>
              </w:rPr>
              <w:t>-0.482203</w:t>
            </w:r>
          </w:p>
        </w:tc>
        <w:tc>
          <w:tcPr>
            <w:tcW w:w="997"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ind w:right="10"/>
              <w:jc w:val="right"/>
              <w:rPr>
                <w:rFonts w:ascii="Arial" w:hAnsi="Arial" w:cs="Arial"/>
                <w:color w:val="000000"/>
                <w:sz w:val="18"/>
                <w:szCs w:val="18"/>
              </w:rPr>
            </w:pPr>
            <w:r w:rsidRPr="00D20CDA">
              <w:rPr>
                <w:rFonts w:ascii="Arial" w:hAnsi="Arial" w:cs="Arial"/>
                <w:color w:val="000000"/>
                <w:sz w:val="18"/>
                <w:szCs w:val="18"/>
              </w:rPr>
              <w:t>0.6324</w:t>
            </w:r>
          </w:p>
        </w:tc>
      </w:tr>
      <w:tr w:rsidR="00D20CDA" w:rsidRPr="00D20CDA" w:rsidTr="00F06C79">
        <w:trPr>
          <w:trHeight w:val="225"/>
        </w:trPr>
        <w:tc>
          <w:tcPr>
            <w:tcW w:w="2227"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r w:rsidRPr="00D20CDA">
              <w:rPr>
                <w:rFonts w:ascii="Arial" w:hAnsi="Arial" w:cs="Arial"/>
                <w:color w:val="000000"/>
                <w:sz w:val="18"/>
                <w:szCs w:val="18"/>
              </w:rPr>
              <w:t>LOGTRADE</w:t>
            </w:r>
          </w:p>
        </w:tc>
        <w:tc>
          <w:tcPr>
            <w:tcW w:w="1103"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ind w:right="10"/>
              <w:jc w:val="right"/>
              <w:rPr>
                <w:rFonts w:ascii="Arial" w:hAnsi="Arial" w:cs="Arial"/>
                <w:color w:val="000000"/>
                <w:sz w:val="18"/>
                <w:szCs w:val="18"/>
              </w:rPr>
            </w:pPr>
            <w:r w:rsidRPr="00D20CDA">
              <w:rPr>
                <w:rFonts w:ascii="Arial" w:hAnsi="Arial" w:cs="Arial"/>
                <w:color w:val="000000"/>
                <w:sz w:val="18"/>
                <w:szCs w:val="18"/>
              </w:rPr>
              <w:t>-0.757034</w:t>
            </w:r>
          </w:p>
        </w:tc>
        <w:tc>
          <w:tcPr>
            <w:tcW w:w="1207"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ind w:right="10"/>
              <w:jc w:val="right"/>
              <w:rPr>
                <w:rFonts w:ascii="Arial" w:hAnsi="Arial" w:cs="Arial"/>
                <w:color w:val="000000"/>
                <w:sz w:val="18"/>
                <w:szCs w:val="18"/>
              </w:rPr>
            </w:pPr>
            <w:r w:rsidRPr="00D20CDA">
              <w:rPr>
                <w:rFonts w:ascii="Arial" w:hAnsi="Arial" w:cs="Arial"/>
                <w:color w:val="000000"/>
                <w:sz w:val="18"/>
                <w:szCs w:val="18"/>
              </w:rPr>
              <w:t>1.222970</w:t>
            </w:r>
          </w:p>
        </w:tc>
        <w:tc>
          <w:tcPr>
            <w:tcW w:w="1208"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ind w:right="10"/>
              <w:jc w:val="right"/>
              <w:rPr>
                <w:rFonts w:ascii="Arial" w:hAnsi="Arial" w:cs="Arial"/>
                <w:color w:val="000000"/>
                <w:sz w:val="18"/>
                <w:szCs w:val="18"/>
              </w:rPr>
            </w:pPr>
            <w:r w:rsidRPr="00D20CDA">
              <w:rPr>
                <w:rFonts w:ascii="Arial" w:hAnsi="Arial" w:cs="Arial"/>
                <w:color w:val="000000"/>
                <w:sz w:val="18"/>
                <w:szCs w:val="18"/>
              </w:rPr>
              <w:t>-0.619012</w:t>
            </w:r>
          </w:p>
        </w:tc>
        <w:tc>
          <w:tcPr>
            <w:tcW w:w="997"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ind w:right="10"/>
              <w:jc w:val="right"/>
              <w:rPr>
                <w:rFonts w:ascii="Arial" w:hAnsi="Arial" w:cs="Arial"/>
                <w:color w:val="000000"/>
                <w:sz w:val="18"/>
                <w:szCs w:val="18"/>
              </w:rPr>
            </w:pPr>
            <w:r w:rsidRPr="00D20CDA">
              <w:rPr>
                <w:rFonts w:ascii="Arial" w:hAnsi="Arial" w:cs="Arial"/>
                <w:color w:val="000000"/>
                <w:sz w:val="18"/>
                <w:szCs w:val="18"/>
              </w:rPr>
              <w:t>0.5396</w:t>
            </w:r>
          </w:p>
        </w:tc>
      </w:tr>
      <w:tr w:rsidR="00D20CDA" w:rsidRPr="00D20CDA" w:rsidTr="00F06C79">
        <w:trPr>
          <w:trHeight w:val="225"/>
        </w:trPr>
        <w:tc>
          <w:tcPr>
            <w:tcW w:w="2227"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r w:rsidRPr="00D20CDA">
              <w:rPr>
                <w:rFonts w:ascii="Arial" w:hAnsi="Arial" w:cs="Arial"/>
                <w:color w:val="000000"/>
                <w:sz w:val="18"/>
                <w:szCs w:val="18"/>
              </w:rPr>
              <w:t>C</w:t>
            </w:r>
          </w:p>
        </w:tc>
        <w:tc>
          <w:tcPr>
            <w:tcW w:w="1103"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ind w:right="10"/>
              <w:jc w:val="right"/>
              <w:rPr>
                <w:rFonts w:ascii="Arial" w:hAnsi="Arial" w:cs="Arial"/>
                <w:color w:val="000000"/>
                <w:sz w:val="18"/>
                <w:szCs w:val="18"/>
              </w:rPr>
            </w:pPr>
            <w:r w:rsidRPr="00D20CDA">
              <w:rPr>
                <w:rFonts w:ascii="Arial" w:hAnsi="Arial" w:cs="Arial"/>
                <w:color w:val="000000"/>
                <w:sz w:val="18"/>
                <w:szCs w:val="18"/>
              </w:rPr>
              <w:t>2.977020</w:t>
            </w:r>
          </w:p>
        </w:tc>
        <w:tc>
          <w:tcPr>
            <w:tcW w:w="1207"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ind w:right="10"/>
              <w:jc w:val="right"/>
              <w:rPr>
                <w:rFonts w:ascii="Arial" w:hAnsi="Arial" w:cs="Arial"/>
                <w:color w:val="000000"/>
                <w:sz w:val="18"/>
                <w:szCs w:val="18"/>
              </w:rPr>
            </w:pPr>
            <w:r w:rsidRPr="00D20CDA">
              <w:rPr>
                <w:rFonts w:ascii="Arial" w:hAnsi="Arial" w:cs="Arial"/>
                <w:color w:val="000000"/>
                <w:sz w:val="18"/>
                <w:szCs w:val="18"/>
              </w:rPr>
              <w:t>5.274245</w:t>
            </w:r>
          </w:p>
        </w:tc>
        <w:tc>
          <w:tcPr>
            <w:tcW w:w="1208"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ind w:right="10"/>
              <w:jc w:val="right"/>
              <w:rPr>
                <w:rFonts w:ascii="Arial" w:hAnsi="Arial" w:cs="Arial"/>
                <w:color w:val="000000"/>
                <w:sz w:val="18"/>
                <w:szCs w:val="18"/>
              </w:rPr>
            </w:pPr>
            <w:r w:rsidRPr="00D20CDA">
              <w:rPr>
                <w:rFonts w:ascii="Arial" w:hAnsi="Arial" w:cs="Arial"/>
                <w:color w:val="000000"/>
                <w:sz w:val="18"/>
                <w:szCs w:val="18"/>
              </w:rPr>
              <w:t>0.564445</w:t>
            </w:r>
          </w:p>
        </w:tc>
        <w:tc>
          <w:tcPr>
            <w:tcW w:w="997" w:type="dxa"/>
            <w:tcBorders>
              <w:top w:val="nil"/>
              <w:left w:val="nil"/>
              <w:bottom w:val="nil"/>
              <w:right w:val="nil"/>
            </w:tcBorders>
            <w:vAlign w:val="bottom"/>
          </w:tcPr>
          <w:p w:rsidR="00D20CDA" w:rsidRPr="00D20CDA" w:rsidRDefault="00D20CDA" w:rsidP="00F06C79">
            <w:pPr>
              <w:autoSpaceDE w:val="0"/>
              <w:autoSpaceDN w:val="0"/>
              <w:adjustRightInd w:val="0"/>
              <w:spacing w:after="0" w:line="240" w:lineRule="auto"/>
              <w:ind w:right="10"/>
              <w:jc w:val="right"/>
              <w:rPr>
                <w:rFonts w:ascii="Arial" w:hAnsi="Arial" w:cs="Arial"/>
                <w:color w:val="000000"/>
                <w:sz w:val="18"/>
                <w:szCs w:val="18"/>
              </w:rPr>
            </w:pPr>
            <w:r w:rsidRPr="00D20CDA">
              <w:rPr>
                <w:rFonts w:ascii="Arial" w:hAnsi="Arial" w:cs="Arial"/>
                <w:color w:val="000000"/>
                <w:sz w:val="18"/>
                <w:szCs w:val="18"/>
              </w:rPr>
              <w:t>0.5758</w:t>
            </w:r>
          </w:p>
        </w:tc>
      </w:tr>
      <w:tr w:rsidR="00D20CDA" w:rsidRPr="00D20CDA" w:rsidTr="00F06C79">
        <w:trPr>
          <w:trHeight w:hRule="exact" w:val="90"/>
        </w:trPr>
        <w:tc>
          <w:tcPr>
            <w:tcW w:w="2227" w:type="dxa"/>
            <w:tcBorders>
              <w:top w:val="nil"/>
              <w:left w:val="nil"/>
              <w:bottom w:val="double" w:sz="6" w:space="2" w:color="auto"/>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D20CDA" w:rsidRPr="00D20CDA" w:rsidRDefault="00D20CDA" w:rsidP="00F06C79">
            <w:pPr>
              <w:autoSpaceDE w:val="0"/>
              <w:autoSpaceDN w:val="0"/>
              <w:adjustRightInd w:val="0"/>
              <w:spacing w:after="0" w:line="240" w:lineRule="auto"/>
              <w:jc w:val="center"/>
              <w:rPr>
                <w:rFonts w:ascii="Arial" w:hAnsi="Arial" w:cs="Arial"/>
                <w:color w:val="000000"/>
                <w:sz w:val="18"/>
                <w:szCs w:val="18"/>
              </w:rPr>
            </w:pPr>
          </w:p>
        </w:tc>
      </w:tr>
    </w:tbl>
    <w:p w:rsidR="00D20CDA" w:rsidRPr="00D20CDA" w:rsidRDefault="00F06C79" w:rsidP="00D20CDA">
      <w:pPr>
        <w:autoSpaceDE w:val="0"/>
        <w:autoSpaceDN w:val="0"/>
        <w:adjustRightInd w:val="0"/>
        <w:spacing w:after="0" w:line="240" w:lineRule="auto"/>
        <w:rPr>
          <w:rFonts w:ascii="Times New Roman" w:hAnsi="Times New Roman" w:cs="Times New Roman"/>
          <w:b/>
          <w:sz w:val="24"/>
          <w:szCs w:val="24"/>
        </w:rPr>
      </w:pPr>
      <w:r w:rsidRPr="00F06C79">
        <w:rPr>
          <w:rFonts w:ascii="Times New Roman" w:hAnsi="Times New Roman" w:cs="Times New Roman"/>
          <w:b/>
          <w:sz w:val="24"/>
          <w:szCs w:val="24"/>
        </w:rPr>
        <w:t>Source : Auteur, à partir des données de WDI (2019)</w:t>
      </w:r>
    </w:p>
    <w:p w:rsidR="00762F08" w:rsidRPr="00F66E80" w:rsidRDefault="00D0018C" w:rsidP="00BC18F3">
      <w:pPr>
        <w:tabs>
          <w:tab w:val="left" w:pos="1350"/>
        </w:tabs>
        <w:spacing w:line="360" w:lineRule="auto"/>
        <w:jc w:val="both"/>
        <w:rPr>
          <w:rFonts w:ascii="Times New Roman" w:hAnsi="Times New Roman" w:cs="Times New Roman"/>
          <w:sz w:val="24"/>
          <w:szCs w:val="24"/>
        </w:rPr>
      </w:pPr>
      <w:r w:rsidRPr="00D0018C">
        <w:rPr>
          <w:rFonts w:ascii="Arial" w:hAnsi="Arial" w:cs="Arial"/>
          <w:sz w:val="18"/>
          <w:szCs w:val="18"/>
        </w:rPr>
        <w:br/>
      </w:r>
      <w:r w:rsidR="00923B5B">
        <w:rPr>
          <w:rFonts w:ascii="Times New Roman" w:hAnsi="Times New Roman" w:cs="Times New Roman"/>
          <w:sz w:val="24"/>
          <w:szCs w:val="24"/>
        </w:rPr>
        <w:t xml:space="preserve">Le tableau montre qu’aucune des variables n’a d’effets significatifs sur la croissance économique. </w:t>
      </w:r>
      <w:r w:rsidR="000713F0">
        <w:rPr>
          <w:rFonts w:ascii="Times New Roman" w:hAnsi="Times New Roman" w:cs="Times New Roman"/>
          <w:sz w:val="24"/>
          <w:szCs w:val="24"/>
        </w:rPr>
        <w:t>On est donc tenter de conclure qu’il n’existe pas d’interaction entre la dette extérieure et les dépenses publiques.</w:t>
      </w:r>
    </w:p>
    <w:p w:rsidR="00061E47" w:rsidRPr="006C62C5" w:rsidRDefault="00BC18F3" w:rsidP="0074494D">
      <w:pPr>
        <w:pStyle w:val="Titre1"/>
        <w:numPr>
          <w:ilvl w:val="0"/>
          <w:numId w:val="24"/>
        </w:numPr>
      </w:pPr>
      <w:bookmarkStart w:id="69" w:name="_Toc72144292"/>
      <w:r>
        <w:t>DISCUSSION DES RESULTATS</w:t>
      </w:r>
      <w:bookmarkEnd w:id="69"/>
    </w:p>
    <w:p w:rsidR="00352428" w:rsidRDefault="00AB71BB" w:rsidP="00EC2155">
      <w:pPr>
        <w:spacing w:line="360" w:lineRule="auto"/>
        <w:jc w:val="both"/>
        <w:rPr>
          <w:rFonts w:ascii="Times New Roman" w:hAnsi="Times New Roman" w:cs="Times New Roman"/>
          <w:sz w:val="24"/>
          <w:szCs w:val="24"/>
        </w:rPr>
      </w:pPr>
      <w:r>
        <w:rPr>
          <w:rFonts w:ascii="Times New Roman" w:hAnsi="Times New Roman" w:cs="Times New Roman"/>
          <w:sz w:val="24"/>
          <w:szCs w:val="24"/>
        </w:rPr>
        <w:t>Cette partie consiste en l’analyse d’un point de vue économique des résultats  de nos différents modèles spécifiés</w:t>
      </w:r>
      <w:r w:rsidR="006C62C5">
        <w:rPr>
          <w:rFonts w:ascii="Times New Roman" w:hAnsi="Times New Roman" w:cs="Times New Roman"/>
          <w:sz w:val="24"/>
          <w:szCs w:val="24"/>
        </w:rPr>
        <w:t xml:space="preserve"> et de les confronter à la réalité économique de la Côte d’Ivoire</w:t>
      </w:r>
      <w:r>
        <w:rPr>
          <w:rFonts w:ascii="Times New Roman" w:hAnsi="Times New Roman" w:cs="Times New Roman"/>
          <w:sz w:val="24"/>
          <w:szCs w:val="24"/>
        </w:rPr>
        <w:t xml:space="preserve">. Nous allons dans en premier temps porter </w:t>
      </w:r>
      <w:r w:rsidR="006C62C5">
        <w:rPr>
          <w:rFonts w:ascii="Times New Roman" w:hAnsi="Times New Roman" w:cs="Times New Roman"/>
          <w:sz w:val="24"/>
          <w:szCs w:val="24"/>
        </w:rPr>
        <w:t>notre analyse sur les résultats du modèle 1 c'est-à-dire celui sans variables d’interactions.</w:t>
      </w:r>
    </w:p>
    <w:p w:rsidR="00F974AE" w:rsidRDefault="00F974AE" w:rsidP="00EC21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résultats de l’estimation du modèle </w:t>
      </w:r>
      <w:r w:rsidR="00E706FF">
        <w:rPr>
          <w:rFonts w:ascii="Times New Roman" w:hAnsi="Times New Roman" w:cs="Times New Roman"/>
          <w:sz w:val="24"/>
          <w:szCs w:val="24"/>
        </w:rPr>
        <w:t>(</w:t>
      </w:r>
      <w:r>
        <w:rPr>
          <w:rFonts w:ascii="Times New Roman" w:hAnsi="Times New Roman" w:cs="Times New Roman"/>
          <w:sz w:val="24"/>
          <w:szCs w:val="24"/>
        </w:rPr>
        <w:t>1</w:t>
      </w:r>
      <w:r w:rsidR="00E706FF">
        <w:rPr>
          <w:rFonts w:ascii="Times New Roman" w:hAnsi="Times New Roman" w:cs="Times New Roman"/>
          <w:sz w:val="24"/>
          <w:szCs w:val="24"/>
        </w:rPr>
        <w:t>)</w:t>
      </w:r>
      <w:r w:rsidR="00D501BB">
        <w:rPr>
          <w:rFonts w:ascii="Times New Roman" w:hAnsi="Times New Roman" w:cs="Times New Roman"/>
          <w:sz w:val="24"/>
          <w:szCs w:val="24"/>
        </w:rPr>
        <w:t xml:space="preserve"> </w:t>
      </w:r>
      <w:r w:rsidR="00361DCC">
        <w:rPr>
          <w:rFonts w:ascii="Times New Roman" w:hAnsi="Times New Roman" w:cs="Times New Roman"/>
          <w:sz w:val="24"/>
          <w:szCs w:val="24"/>
        </w:rPr>
        <w:t>notent l’influence négative de l’ouverture commerciale aussi bien à court qu’à long terme sur la croissance économique en Côte d’Ivoire.</w:t>
      </w:r>
      <w:r w:rsidR="002270B4">
        <w:rPr>
          <w:rFonts w:ascii="Times New Roman" w:hAnsi="Times New Roman" w:cs="Times New Roman"/>
          <w:sz w:val="24"/>
          <w:szCs w:val="24"/>
        </w:rPr>
        <w:t xml:space="preserve"> Certaines théories sous-tendent de tels résultats à savoir celle de la « croissance appauvrissante » de </w:t>
      </w:r>
      <w:r w:rsidR="009F19EA">
        <w:rPr>
          <w:rFonts w:ascii="Times New Roman" w:hAnsi="Times New Roman" w:cs="Times New Roman"/>
          <w:sz w:val="24"/>
          <w:szCs w:val="24"/>
        </w:rPr>
        <w:t>Bhagwati (1958). Selon cette théorie</w:t>
      </w:r>
      <w:r w:rsidR="00E706FF">
        <w:rPr>
          <w:rFonts w:ascii="Times New Roman" w:hAnsi="Times New Roman" w:cs="Times New Roman"/>
          <w:sz w:val="24"/>
          <w:szCs w:val="24"/>
        </w:rPr>
        <w:t>, lorsqu’un pays exporte en grande quantité des biens en l’occurrence les matières premières pour la Côte d’Ivoire, cela peut engendrer une détérioration des termes de l’échange</w:t>
      </w:r>
      <w:r w:rsidR="008757DA">
        <w:rPr>
          <w:rFonts w:ascii="Times New Roman" w:hAnsi="Times New Roman" w:cs="Times New Roman"/>
          <w:sz w:val="24"/>
          <w:szCs w:val="24"/>
        </w:rPr>
        <w:t xml:space="preserve"> qui aura pour conséquence une baisse de la croissance économique.</w:t>
      </w:r>
    </w:p>
    <w:p w:rsidR="00AB71BB" w:rsidRDefault="006C62C5" w:rsidP="00EC21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modèle ARDL sans variable d’interaction a été utilisé en vue d’analyser les effets de la dette publique extérieure sur la croissance du revenu par habitant sur la période 1970-2019. </w:t>
      </w:r>
      <w:r>
        <w:rPr>
          <w:rFonts w:ascii="Times New Roman" w:hAnsi="Times New Roman" w:cs="Times New Roman"/>
          <w:sz w:val="24"/>
          <w:szCs w:val="24"/>
        </w:rPr>
        <w:lastRenderedPageBreak/>
        <w:t>Les résultats des estimations indiquent</w:t>
      </w:r>
      <w:r w:rsidR="00D501BB">
        <w:rPr>
          <w:rFonts w:ascii="Times New Roman" w:hAnsi="Times New Roman" w:cs="Times New Roman"/>
          <w:sz w:val="24"/>
          <w:szCs w:val="24"/>
        </w:rPr>
        <w:t xml:space="preserve"> </w:t>
      </w:r>
      <w:r w:rsidR="00A13447">
        <w:rPr>
          <w:rFonts w:ascii="Times New Roman" w:hAnsi="Times New Roman" w:cs="Times New Roman"/>
          <w:sz w:val="24"/>
          <w:szCs w:val="24"/>
        </w:rPr>
        <w:t xml:space="preserve">que la dette extérieure a un effet négatif sur la croissance économique aussi bien à court </w:t>
      </w:r>
      <w:r w:rsidR="00231BA4">
        <w:rPr>
          <w:rFonts w:ascii="Times New Roman" w:hAnsi="Times New Roman" w:cs="Times New Roman"/>
          <w:sz w:val="24"/>
          <w:szCs w:val="24"/>
        </w:rPr>
        <w:t>qu’</w:t>
      </w:r>
      <w:r w:rsidR="00A13447">
        <w:rPr>
          <w:rFonts w:ascii="Times New Roman" w:hAnsi="Times New Roman" w:cs="Times New Roman"/>
          <w:sz w:val="24"/>
          <w:szCs w:val="24"/>
        </w:rPr>
        <w:t>à long terme.</w:t>
      </w:r>
      <w:r w:rsidR="00817224">
        <w:rPr>
          <w:rFonts w:ascii="Times New Roman" w:hAnsi="Times New Roman" w:cs="Times New Roman"/>
          <w:sz w:val="24"/>
          <w:szCs w:val="24"/>
        </w:rPr>
        <w:t xml:space="preserve"> Nos résultats obtenus sont identiques à ceux de Mallah(2012) et Samir (2014) </w:t>
      </w:r>
      <w:r w:rsidR="00352428">
        <w:rPr>
          <w:rFonts w:ascii="Times New Roman" w:hAnsi="Times New Roman" w:cs="Times New Roman"/>
          <w:sz w:val="24"/>
          <w:szCs w:val="24"/>
        </w:rPr>
        <w:t>effectués sur la période 1970-2010.</w:t>
      </w:r>
      <w:r w:rsidR="00A14801">
        <w:rPr>
          <w:rFonts w:ascii="Times New Roman" w:hAnsi="Times New Roman" w:cs="Times New Roman"/>
          <w:sz w:val="24"/>
          <w:szCs w:val="24"/>
        </w:rPr>
        <w:t>Un tel résultat va</w:t>
      </w:r>
      <w:r w:rsidR="00F974AE">
        <w:rPr>
          <w:rFonts w:ascii="Times New Roman" w:hAnsi="Times New Roman" w:cs="Times New Roman"/>
          <w:sz w:val="24"/>
          <w:szCs w:val="24"/>
        </w:rPr>
        <w:t xml:space="preserve"> cependant</w:t>
      </w:r>
      <w:r w:rsidR="00A14801">
        <w:rPr>
          <w:rFonts w:ascii="Times New Roman" w:hAnsi="Times New Roman" w:cs="Times New Roman"/>
          <w:sz w:val="24"/>
          <w:szCs w:val="24"/>
        </w:rPr>
        <w:t xml:space="preserve"> en contradiction avec la théorie économique keynésienn</w:t>
      </w:r>
      <w:r w:rsidR="000E7E3A">
        <w:rPr>
          <w:rFonts w:ascii="Times New Roman" w:hAnsi="Times New Roman" w:cs="Times New Roman"/>
          <w:sz w:val="24"/>
          <w:szCs w:val="24"/>
        </w:rPr>
        <w:t xml:space="preserve">e </w:t>
      </w:r>
      <w:r w:rsidR="00A14801">
        <w:rPr>
          <w:rFonts w:ascii="Times New Roman" w:hAnsi="Times New Roman" w:cs="Times New Roman"/>
          <w:sz w:val="24"/>
          <w:szCs w:val="24"/>
        </w:rPr>
        <w:t>(1936) qui considère l’endettement comme un moyen de financement</w:t>
      </w:r>
      <w:r w:rsidR="00231BA4">
        <w:rPr>
          <w:rFonts w:ascii="Times New Roman" w:hAnsi="Times New Roman" w:cs="Times New Roman"/>
          <w:sz w:val="24"/>
          <w:szCs w:val="24"/>
        </w:rPr>
        <w:t xml:space="preserve"> de l’économie. Toutefois, de tels résultats ne sont point à rabrouer car </w:t>
      </w:r>
      <w:r w:rsidR="00046427">
        <w:rPr>
          <w:rFonts w:ascii="Times New Roman" w:hAnsi="Times New Roman" w:cs="Times New Roman"/>
          <w:sz w:val="24"/>
          <w:szCs w:val="24"/>
        </w:rPr>
        <w:t>tout emprunt est accompagné de services à payer. Ainsi s’il s’avère que les emprunts n’ont pas été</w:t>
      </w:r>
      <w:r w:rsidR="00A16719">
        <w:rPr>
          <w:rFonts w:ascii="Times New Roman" w:hAnsi="Times New Roman" w:cs="Times New Roman"/>
          <w:sz w:val="24"/>
          <w:szCs w:val="24"/>
        </w:rPr>
        <w:t xml:space="preserve"> utilisés de manière adéquate, elles auront un effet négatif sur la croissance économique. C’est cette question de l’utilisation de la dette extérieure contractée qui nous conduit à analyser le canal par lequel la dette extérieure pourrait contribuer à la croissance économique.</w:t>
      </w:r>
    </w:p>
    <w:p w:rsidR="00EF0DDD" w:rsidRDefault="00A16719" w:rsidP="00EC2155">
      <w:pPr>
        <w:spacing w:line="360" w:lineRule="auto"/>
        <w:jc w:val="both"/>
        <w:rPr>
          <w:rFonts w:ascii="Times New Roman" w:hAnsi="Times New Roman" w:cs="Times New Roman"/>
          <w:sz w:val="24"/>
          <w:szCs w:val="24"/>
        </w:rPr>
      </w:pPr>
      <w:r>
        <w:rPr>
          <w:rFonts w:ascii="Times New Roman" w:hAnsi="Times New Roman" w:cs="Times New Roman"/>
          <w:sz w:val="24"/>
          <w:szCs w:val="24"/>
        </w:rPr>
        <w:t>Les modèles 2 et 3 s’effectuant en intégrant des variables d’interaction</w:t>
      </w:r>
      <w:r w:rsidR="000E7E3A">
        <w:rPr>
          <w:rFonts w:ascii="Times New Roman" w:hAnsi="Times New Roman" w:cs="Times New Roman"/>
          <w:sz w:val="24"/>
          <w:szCs w:val="24"/>
        </w:rPr>
        <w:t xml:space="preserve">. Ces modèles </w:t>
      </w:r>
      <w:r>
        <w:rPr>
          <w:rFonts w:ascii="Times New Roman" w:hAnsi="Times New Roman" w:cs="Times New Roman"/>
          <w:sz w:val="24"/>
          <w:szCs w:val="24"/>
        </w:rPr>
        <w:t>vise</w:t>
      </w:r>
      <w:r w:rsidR="00212DE3">
        <w:rPr>
          <w:rFonts w:ascii="Times New Roman" w:hAnsi="Times New Roman" w:cs="Times New Roman"/>
          <w:sz w:val="24"/>
          <w:szCs w:val="24"/>
        </w:rPr>
        <w:t>nt</w:t>
      </w:r>
      <w:r>
        <w:rPr>
          <w:rFonts w:ascii="Times New Roman" w:hAnsi="Times New Roman" w:cs="Times New Roman"/>
          <w:sz w:val="24"/>
          <w:szCs w:val="24"/>
        </w:rPr>
        <w:t xml:space="preserve"> à analyser le canal par lequel </w:t>
      </w:r>
      <w:r w:rsidR="00212DE3">
        <w:rPr>
          <w:rFonts w:ascii="Times New Roman" w:hAnsi="Times New Roman" w:cs="Times New Roman"/>
          <w:sz w:val="24"/>
          <w:szCs w:val="24"/>
        </w:rPr>
        <w:t>la dette influence positivement. Contrairement à cette positivité, à long terme le coefficient est significatif et négatif. De tels résultats indiquent que la dette extérieure</w:t>
      </w:r>
      <w:r w:rsidR="00B529F4">
        <w:rPr>
          <w:rFonts w:ascii="Times New Roman" w:hAnsi="Times New Roman" w:cs="Times New Roman"/>
          <w:sz w:val="24"/>
          <w:szCs w:val="24"/>
        </w:rPr>
        <w:t xml:space="preserve"> agit positivement sur la croissance via l’investissement. Cependant ce phénomène n’est que conjoncturel</w:t>
      </w:r>
      <w:r w:rsidR="00E35574">
        <w:rPr>
          <w:rFonts w:ascii="Times New Roman" w:hAnsi="Times New Roman" w:cs="Times New Roman"/>
          <w:sz w:val="24"/>
          <w:szCs w:val="24"/>
        </w:rPr>
        <w:t xml:space="preserve"> et cela se perçoit par les effets négatifs à long terme.</w:t>
      </w:r>
      <w:r w:rsidR="00EF0DDD">
        <w:rPr>
          <w:rFonts w:ascii="Times New Roman" w:hAnsi="Times New Roman" w:cs="Times New Roman"/>
          <w:sz w:val="24"/>
          <w:szCs w:val="24"/>
        </w:rPr>
        <w:t xml:space="preserve"> Ces résultats corroborent avec ceux trouvés par Oks et Van Wijnbergen (1995). Selon ces auteurs, lorsqu’un pays s’endette d’avantage, cela émet un signal négatif aux investisseurs privés et dont la résultante est la compression des investissements</w:t>
      </w:r>
      <w:r w:rsidR="00473370">
        <w:rPr>
          <w:rFonts w:ascii="Times New Roman" w:hAnsi="Times New Roman" w:cs="Times New Roman"/>
          <w:sz w:val="24"/>
          <w:szCs w:val="24"/>
        </w:rPr>
        <w:t xml:space="preserve"> et une baisse de la croissance économique.</w:t>
      </w:r>
    </w:p>
    <w:p w:rsidR="00A16719" w:rsidRPr="003D0888" w:rsidRDefault="00E35574" w:rsidP="00EC21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modèle 3 quant à lui nous informe, que la dette extérieure ne peut affecter positivement la croissance économique par le canal des dépenses publiques car </w:t>
      </w:r>
      <w:r w:rsidR="000E7E3A">
        <w:rPr>
          <w:rFonts w:ascii="Times New Roman" w:hAnsi="Times New Roman" w:cs="Times New Roman"/>
          <w:sz w:val="24"/>
          <w:szCs w:val="24"/>
        </w:rPr>
        <w:t>les</w:t>
      </w:r>
      <w:r>
        <w:rPr>
          <w:rFonts w:ascii="Times New Roman" w:hAnsi="Times New Roman" w:cs="Times New Roman"/>
          <w:sz w:val="24"/>
          <w:szCs w:val="24"/>
        </w:rPr>
        <w:t xml:space="preserve"> coefficients ne sont pas significatifs aux différents seuils. Une telle conclusion</w:t>
      </w:r>
      <w:r w:rsidR="00D470B6">
        <w:rPr>
          <w:rFonts w:ascii="Times New Roman" w:hAnsi="Times New Roman" w:cs="Times New Roman"/>
          <w:sz w:val="24"/>
          <w:szCs w:val="24"/>
        </w:rPr>
        <w:t xml:space="preserve"> rejoint la théorie classique, S</w:t>
      </w:r>
      <w:r>
        <w:rPr>
          <w:rFonts w:ascii="Times New Roman" w:hAnsi="Times New Roman" w:cs="Times New Roman"/>
          <w:sz w:val="24"/>
          <w:szCs w:val="24"/>
        </w:rPr>
        <w:t>mith(1776) qui demande à restreindre l’Etat à ses fonctions de « gendarme »</w:t>
      </w:r>
      <w:r w:rsidR="002707BA">
        <w:rPr>
          <w:rFonts w:ascii="Times New Roman" w:hAnsi="Times New Roman" w:cs="Times New Roman"/>
          <w:sz w:val="24"/>
          <w:szCs w:val="24"/>
        </w:rPr>
        <w:t>. Cependant avec l’émergence des théories de la croissance endogène, l’Etat semble avoir sa place avec Barro(1990) et Lucas qui indiquent que les infrastructures publiques et les dépenses en éducation sont des facteurs de développement économique.</w:t>
      </w:r>
    </w:p>
    <w:p w:rsidR="00CC78BC" w:rsidRDefault="00CC78BC" w:rsidP="00D255EE">
      <w:pPr>
        <w:pStyle w:val="Titre1"/>
        <w:rPr>
          <w:rFonts w:eastAsiaTheme="minorHAnsi" w:cs="Times New Roman"/>
          <w:b w:val="0"/>
          <w:bCs w:val="0"/>
          <w:sz w:val="24"/>
          <w:szCs w:val="24"/>
        </w:rPr>
      </w:pPr>
      <w:bookmarkStart w:id="70" w:name="_Toc72144293"/>
    </w:p>
    <w:p w:rsidR="00D255EE" w:rsidRPr="00D255EE" w:rsidRDefault="00D255EE" w:rsidP="00D255EE"/>
    <w:p w:rsidR="00D470B6" w:rsidRDefault="00D470B6" w:rsidP="008948E2">
      <w:pPr>
        <w:pStyle w:val="Titre1"/>
        <w:jc w:val="center"/>
      </w:pPr>
    </w:p>
    <w:p w:rsidR="008225BA" w:rsidRPr="00F95265" w:rsidRDefault="008757DA" w:rsidP="008948E2">
      <w:pPr>
        <w:pStyle w:val="Titre1"/>
        <w:jc w:val="center"/>
      </w:pPr>
      <w:r>
        <w:t>CONCLUSION</w:t>
      </w:r>
      <w:r w:rsidR="008225BA">
        <w:t xml:space="preserve"> GENERALE</w:t>
      </w:r>
      <w:bookmarkEnd w:id="70"/>
    </w:p>
    <w:p w:rsidR="008F52FB" w:rsidRDefault="008225BA" w:rsidP="000944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Notre présent travail </w:t>
      </w:r>
      <w:r w:rsidR="005C5F25">
        <w:rPr>
          <w:rFonts w:ascii="Times New Roman" w:hAnsi="Times New Roman" w:cs="Times New Roman"/>
          <w:sz w:val="24"/>
          <w:szCs w:val="24"/>
        </w:rPr>
        <w:t>portant sur l’économie de la Côte d’Ivoire avait pour objectif majeur de d’analyser les effets de la dette publique extérieure sur la croissance économique</w:t>
      </w:r>
      <w:r w:rsidR="00F95265">
        <w:rPr>
          <w:rFonts w:ascii="Times New Roman" w:hAnsi="Times New Roman" w:cs="Times New Roman"/>
          <w:sz w:val="24"/>
          <w:szCs w:val="24"/>
        </w:rPr>
        <w:t>. De façon spécifique, elle a consisté à évaluer les effets de la dette extérieure et déterminer le canal par</w:t>
      </w:r>
      <w:r w:rsidR="00F91874">
        <w:rPr>
          <w:rFonts w:ascii="Times New Roman" w:hAnsi="Times New Roman" w:cs="Times New Roman"/>
          <w:sz w:val="24"/>
          <w:szCs w:val="24"/>
        </w:rPr>
        <w:t xml:space="preserve"> lequel cette dernière agissait sur l’</w:t>
      </w:r>
      <w:r w:rsidR="00BC131A">
        <w:rPr>
          <w:rFonts w:ascii="Times New Roman" w:hAnsi="Times New Roman" w:cs="Times New Roman"/>
          <w:sz w:val="24"/>
          <w:szCs w:val="24"/>
        </w:rPr>
        <w:t>économie. Afin</w:t>
      </w:r>
      <w:r w:rsidR="00F95265">
        <w:rPr>
          <w:rFonts w:ascii="Times New Roman" w:hAnsi="Times New Roman" w:cs="Times New Roman"/>
          <w:sz w:val="24"/>
          <w:szCs w:val="24"/>
        </w:rPr>
        <w:t xml:space="preserve"> d’atteindre cet objectif, nous avons eu recours au modèle ARDL proposé par Pesaran et al (2001). Les </w:t>
      </w:r>
      <w:r w:rsidR="008C79E9">
        <w:rPr>
          <w:rFonts w:ascii="Times New Roman" w:hAnsi="Times New Roman" w:cs="Times New Roman"/>
          <w:sz w:val="24"/>
          <w:szCs w:val="24"/>
        </w:rPr>
        <w:t>données</w:t>
      </w:r>
      <w:r w:rsidR="00F95265">
        <w:rPr>
          <w:rFonts w:ascii="Times New Roman" w:hAnsi="Times New Roman" w:cs="Times New Roman"/>
          <w:sz w:val="24"/>
          <w:szCs w:val="24"/>
        </w:rPr>
        <w:t xml:space="preserve"> utilisées dans cette étude couvrent la période 1970-2018 et provenaient de la base de données WDI (2019). </w:t>
      </w:r>
      <w:r w:rsidR="006E6714">
        <w:rPr>
          <w:rFonts w:ascii="Times New Roman" w:hAnsi="Times New Roman" w:cs="Times New Roman"/>
          <w:sz w:val="24"/>
          <w:szCs w:val="24"/>
        </w:rPr>
        <w:t xml:space="preserve">Les variables introduites dans le modèle visant à expliquer l’évolution du PIB par habitant au cours de la période étaient les dépenses publiques, la dette extérieure, l’ouverture </w:t>
      </w:r>
      <w:r w:rsidR="00F91874">
        <w:rPr>
          <w:rFonts w:ascii="Times New Roman" w:hAnsi="Times New Roman" w:cs="Times New Roman"/>
          <w:sz w:val="24"/>
          <w:szCs w:val="24"/>
        </w:rPr>
        <w:t>commerciale et l’investissement et l’inflation.</w:t>
      </w:r>
    </w:p>
    <w:p w:rsidR="00D501BB" w:rsidRDefault="006E6714" w:rsidP="00094453">
      <w:pPr>
        <w:spacing w:line="360" w:lineRule="auto"/>
        <w:jc w:val="both"/>
        <w:rPr>
          <w:rFonts w:ascii="Times New Roman" w:hAnsi="Times New Roman" w:cs="Times New Roman"/>
          <w:sz w:val="24"/>
          <w:szCs w:val="24"/>
        </w:rPr>
      </w:pPr>
      <w:r>
        <w:rPr>
          <w:rFonts w:ascii="Times New Roman" w:hAnsi="Times New Roman" w:cs="Times New Roman"/>
          <w:sz w:val="24"/>
          <w:szCs w:val="24"/>
        </w:rPr>
        <w:t>Les résultats de nos estimations économétriques nous indiquent que la dette extérieure avait une influence négative et significative sur la croissance économique aussi bien à court</w:t>
      </w:r>
      <w:r w:rsidR="00F91874">
        <w:rPr>
          <w:rFonts w:ascii="Times New Roman" w:hAnsi="Times New Roman" w:cs="Times New Roman"/>
          <w:sz w:val="24"/>
          <w:szCs w:val="24"/>
        </w:rPr>
        <w:t xml:space="preserve"> qu’à long terme</w:t>
      </w:r>
      <w:r>
        <w:rPr>
          <w:rFonts w:ascii="Times New Roman" w:hAnsi="Times New Roman" w:cs="Times New Roman"/>
          <w:sz w:val="24"/>
          <w:szCs w:val="24"/>
        </w:rPr>
        <w:t>. Cependant, lorsqu’on la fait interagir avec l’investissement, elle a un effet positif</w:t>
      </w:r>
      <w:r w:rsidR="008F52FB">
        <w:rPr>
          <w:rFonts w:ascii="Times New Roman" w:hAnsi="Times New Roman" w:cs="Times New Roman"/>
          <w:sz w:val="24"/>
          <w:szCs w:val="24"/>
        </w:rPr>
        <w:t xml:space="preserve"> conjoncturel sur la croissance qui devient négatif dans le long </w:t>
      </w:r>
      <w:r w:rsidR="008C79E9">
        <w:rPr>
          <w:rFonts w:ascii="Times New Roman" w:hAnsi="Times New Roman" w:cs="Times New Roman"/>
          <w:sz w:val="24"/>
          <w:szCs w:val="24"/>
        </w:rPr>
        <w:t>terme. Au</w:t>
      </w:r>
      <w:r w:rsidR="00F91874">
        <w:rPr>
          <w:rFonts w:ascii="Times New Roman" w:hAnsi="Times New Roman" w:cs="Times New Roman"/>
          <w:sz w:val="24"/>
          <w:szCs w:val="24"/>
        </w:rPr>
        <w:t xml:space="preserve"> regard des résultats obtenus dans le cadre de cette étude, quelques recommandations peuvent être adressées aux autor</w:t>
      </w:r>
      <w:r w:rsidR="005B3B18">
        <w:rPr>
          <w:rFonts w:ascii="Times New Roman" w:hAnsi="Times New Roman" w:cs="Times New Roman"/>
          <w:sz w:val="24"/>
          <w:szCs w:val="24"/>
        </w:rPr>
        <w:t>ités politiques et économiques</w:t>
      </w:r>
      <w:r w:rsidR="00F91874">
        <w:rPr>
          <w:rFonts w:ascii="Times New Roman" w:hAnsi="Times New Roman" w:cs="Times New Roman"/>
          <w:sz w:val="24"/>
          <w:szCs w:val="24"/>
        </w:rPr>
        <w:t xml:space="preserve">. Primo, en ce qui concerne la dette extérieure, il faudrait qu’elle soit allouée </w:t>
      </w:r>
      <w:r w:rsidR="00E735AA">
        <w:rPr>
          <w:rFonts w:ascii="Times New Roman" w:hAnsi="Times New Roman" w:cs="Times New Roman"/>
          <w:sz w:val="24"/>
          <w:szCs w:val="24"/>
        </w:rPr>
        <w:t xml:space="preserve">essentiellement </w:t>
      </w:r>
      <w:r w:rsidR="00F91874">
        <w:rPr>
          <w:rFonts w:ascii="Times New Roman" w:hAnsi="Times New Roman" w:cs="Times New Roman"/>
          <w:sz w:val="24"/>
          <w:szCs w:val="24"/>
        </w:rPr>
        <w:t>à des secteurs productifs</w:t>
      </w:r>
      <w:r w:rsidR="00E735AA">
        <w:rPr>
          <w:rFonts w:ascii="Times New Roman" w:hAnsi="Times New Roman" w:cs="Times New Roman"/>
          <w:sz w:val="24"/>
          <w:szCs w:val="24"/>
        </w:rPr>
        <w:t xml:space="preserve"> de l’économie et pourvoyeurs d’emploi. De plus, conformément à la théorie de Keynes (1936), cette dette doit constituer un instrument de politique conjoncturel et non de long terme. En réponse à cela, il faut trouver d’autres mécanismes de mobilisation de ressources financières comme l’endettement intérieur, augmenter l’épargne nationale via les caisses de retraite. </w:t>
      </w:r>
    </w:p>
    <w:p w:rsidR="00D501BB" w:rsidRDefault="00D501BB" w:rsidP="00094453">
      <w:pPr>
        <w:spacing w:line="360" w:lineRule="auto"/>
        <w:jc w:val="both"/>
        <w:rPr>
          <w:rFonts w:ascii="Times New Roman" w:hAnsi="Times New Roman" w:cs="Times New Roman"/>
          <w:sz w:val="24"/>
          <w:szCs w:val="24"/>
        </w:rPr>
        <w:sectPr w:rsidR="00D501BB" w:rsidSect="00D62B91">
          <w:footerReference w:type="first" r:id="rId37"/>
          <w:pgSz w:w="11906" w:h="16838"/>
          <w:pgMar w:top="1418" w:right="1134" w:bottom="1418" w:left="0" w:header="709" w:footer="709" w:gutter="1701"/>
          <w:pgNumType w:start="1"/>
          <w:cols w:space="708"/>
          <w:titlePg/>
          <w:docGrid w:linePitch="360"/>
        </w:sectPr>
      </w:pPr>
    </w:p>
    <w:p w:rsidR="00B175DE" w:rsidRPr="00B175DE" w:rsidRDefault="00B175DE" w:rsidP="00B175DE">
      <w:bookmarkStart w:id="71" w:name="_Toc72144294"/>
    </w:p>
    <w:p w:rsidR="00C477E1" w:rsidRPr="00261A72" w:rsidRDefault="00C477E1" w:rsidP="005B5A3F">
      <w:pPr>
        <w:pStyle w:val="Titre1"/>
        <w:spacing w:after="100" w:afterAutospacing="1"/>
      </w:pPr>
      <w:r w:rsidRPr="00261A72">
        <w:t>Bibliographie</w:t>
      </w:r>
      <w:bookmarkEnd w:id="71"/>
      <w:r w:rsidRPr="00261A72">
        <w:t> </w:t>
      </w:r>
    </w:p>
    <w:p w:rsidR="00B06510" w:rsidRPr="005B5A3F" w:rsidRDefault="00D96A56" w:rsidP="005B5A3F">
      <w:pPr>
        <w:widowControl w:val="0"/>
        <w:autoSpaceDE w:val="0"/>
        <w:autoSpaceDN w:val="0"/>
        <w:adjustRightInd w:val="0"/>
        <w:spacing w:after="100" w:afterAutospacing="1" w:line="360" w:lineRule="auto"/>
        <w:rPr>
          <w:rFonts w:ascii="Times New Roman" w:hAnsi="Times New Roman" w:cs="Times New Roman"/>
          <w:sz w:val="24"/>
          <w:szCs w:val="24"/>
        </w:rPr>
      </w:pPr>
      <w:r w:rsidRPr="005B5A3F">
        <w:rPr>
          <w:rFonts w:ascii="Times New Roman" w:hAnsi="Times New Roman" w:cs="Times New Roman"/>
          <w:b/>
          <w:bCs/>
          <w:sz w:val="24"/>
          <w:szCs w:val="24"/>
        </w:rPr>
        <w:t>Agbékponou K.M. et Kebalo L.</w:t>
      </w:r>
      <w:r w:rsidRPr="005B5A3F">
        <w:rPr>
          <w:rFonts w:ascii="Times New Roman" w:hAnsi="Times New Roman" w:cs="Times New Roman"/>
          <w:sz w:val="24"/>
          <w:szCs w:val="24"/>
        </w:rPr>
        <w:t xml:space="preserve"> (</w:t>
      </w:r>
      <w:r w:rsidRPr="005B5A3F">
        <w:rPr>
          <w:rFonts w:ascii="Times New Roman" w:hAnsi="Times New Roman" w:cs="Times New Roman"/>
          <w:b/>
          <w:bCs/>
          <w:sz w:val="24"/>
          <w:szCs w:val="24"/>
        </w:rPr>
        <w:t>2019</w:t>
      </w:r>
      <w:r w:rsidRPr="005B5A3F">
        <w:rPr>
          <w:rFonts w:ascii="Times New Roman" w:hAnsi="Times New Roman" w:cs="Times New Roman"/>
          <w:sz w:val="24"/>
          <w:szCs w:val="24"/>
        </w:rPr>
        <w:t>), « Relation Dette – Croissance Économique dans la CEDEAO: Analyse à travers une Approche Non-Linéaire »,</w:t>
      </w:r>
    </w:p>
    <w:p w:rsidR="00D96A56" w:rsidRPr="005B5A3F" w:rsidRDefault="00B06510" w:rsidP="005B5A3F">
      <w:pPr>
        <w:spacing w:after="0" w:line="360" w:lineRule="auto"/>
        <w:rPr>
          <w:rFonts w:ascii="Times New Roman" w:hAnsi="Times New Roman" w:cs="Times New Roman"/>
          <w:sz w:val="24"/>
          <w:szCs w:val="24"/>
          <w:lang w:val="en-US"/>
        </w:rPr>
      </w:pPr>
      <w:r w:rsidRPr="005B5A3F">
        <w:rPr>
          <w:rFonts w:ascii="Times New Roman" w:hAnsi="Times New Roman" w:cs="Times New Roman"/>
          <w:b/>
          <w:sz w:val="24"/>
          <w:szCs w:val="24"/>
          <w:lang w:val="en-US"/>
        </w:rPr>
        <w:t>Barro R. J. (1999),</w:t>
      </w:r>
      <w:r w:rsidR="007E5AD4" w:rsidRPr="005B5A3F">
        <w:rPr>
          <w:rFonts w:ascii="Times New Roman" w:hAnsi="Times New Roman" w:cs="Times New Roman"/>
          <w:sz w:val="24"/>
          <w:szCs w:val="24"/>
          <w:lang w:val="en-US"/>
        </w:rPr>
        <w:t xml:space="preserve"> « Inequality</w:t>
      </w:r>
      <w:r w:rsidRPr="005B5A3F">
        <w:rPr>
          <w:rFonts w:ascii="Times New Roman" w:hAnsi="Times New Roman" w:cs="Times New Roman"/>
          <w:sz w:val="24"/>
          <w:szCs w:val="24"/>
          <w:lang w:val="en-US"/>
        </w:rPr>
        <w:t xml:space="preserve"> Growth and Investissement », </w:t>
      </w:r>
      <w:r w:rsidRPr="005B5A3F">
        <w:rPr>
          <w:rFonts w:ascii="Times New Roman" w:hAnsi="Times New Roman" w:cs="Times New Roman"/>
          <w:i/>
          <w:sz w:val="24"/>
          <w:szCs w:val="24"/>
          <w:lang w:val="en-US"/>
        </w:rPr>
        <w:t>Working Paper</w:t>
      </w:r>
      <w:r w:rsidRPr="005B5A3F">
        <w:rPr>
          <w:rFonts w:ascii="Times New Roman" w:hAnsi="Times New Roman" w:cs="Times New Roman"/>
          <w:sz w:val="24"/>
          <w:szCs w:val="24"/>
          <w:lang w:val="en-US"/>
        </w:rPr>
        <w:t>, n°7038</w:t>
      </w:r>
    </w:p>
    <w:p w:rsidR="007E5AD4" w:rsidRPr="005B5A3F" w:rsidRDefault="007E5AD4" w:rsidP="005B5A3F">
      <w:pPr>
        <w:spacing w:after="0" w:line="360" w:lineRule="auto"/>
        <w:rPr>
          <w:rFonts w:ascii="Times New Roman" w:hAnsi="Times New Roman" w:cs="Times New Roman"/>
          <w:sz w:val="24"/>
          <w:szCs w:val="24"/>
          <w:lang w:val="en-US"/>
        </w:rPr>
      </w:pPr>
    </w:p>
    <w:p w:rsidR="00D96A56" w:rsidRPr="005B5A3F" w:rsidRDefault="00D96A56" w:rsidP="005B5A3F">
      <w:pPr>
        <w:widowControl w:val="0"/>
        <w:autoSpaceDE w:val="0"/>
        <w:autoSpaceDN w:val="0"/>
        <w:adjustRightInd w:val="0"/>
        <w:spacing w:after="240" w:line="360" w:lineRule="auto"/>
        <w:rPr>
          <w:rFonts w:ascii="Times New Roman" w:hAnsi="Times New Roman" w:cs="Times New Roman"/>
          <w:sz w:val="24"/>
          <w:szCs w:val="24"/>
        </w:rPr>
      </w:pPr>
      <w:r w:rsidRPr="005B5A3F">
        <w:rPr>
          <w:rFonts w:ascii="Times New Roman" w:hAnsi="Times New Roman" w:cs="Times New Roman"/>
          <w:b/>
          <w:bCs/>
          <w:sz w:val="24"/>
          <w:szCs w:val="24"/>
        </w:rPr>
        <w:t>Ben Ltaief L.</w:t>
      </w:r>
      <w:r w:rsidRPr="005B5A3F">
        <w:rPr>
          <w:rFonts w:ascii="Times New Roman" w:hAnsi="Times New Roman" w:cs="Times New Roman"/>
          <w:sz w:val="24"/>
          <w:szCs w:val="24"/>
        </w:rPr>
        <w:t xml:space="preserve"> (</w:t>
      </w:r>
      <w:r w:rsidRPr="005B5A3F">
        <w:rPr>
          <w:rFonts w:ascii="Times New Roman" w:hAnsi="Times New Roman" w:cs="Times New Roman"/>
          <w:b/>
          <w:bCs/>
          <w:sz w:val="24"/>
          <w:szCs w:val="24"/>
        </w:rPr>
        <w:t>2014</w:t>
      </w:r>
      <w:r w:rsidRPr="005B5A3F">
        <w:rPr>
          <w:rFonts w:ascii="Times New Roman" w:hAnsi="Times New Roman" w:cs="Times New Roman"/>
          <w:sz w:val="24"/>
          <w:szCs w:val="24"/>
        </w:rPr>
        <w:t xml:space="preserve">), « Dette publique et croissance économique : investigation empirique pour la zone euro, l’Union européenne et les pays avancés », </w:t>
      </w:r>
      <w:r w:rsidRPr="005B5A3F">
        <w:rPr>
          <w:rFonts w:ascii="Times New Roman" w:hAnsi="Times New Roman" w:cs="Times New Roman"/>
          <w:i/>
          <w:iCs/>
          <w:sz w:val="24"/>
          <w:szCs w:val="24"/>
        </w:rPr>
        <w:t>L’Actualité économique</w:t>
      </w:r>
      <w:r w:rsidRPr="005B5A3F">
        <w:rPr>
          <w:rFonts w:ascii="Times New Roman" w:hAnsi="Times New Roman" w:cs="Times New Roman"/>
          <w:sz w:val="24"/>
          <w:szCs w:val="24"/>
        </w:rPr>
        <w:t>, vol. 90, n°2, pp. 79‑103.</w:t>
      </w:r>
    </w:p>
    <w:p w:rsidR="00D96A56" w:rsidRPr="005B5A3F" w:rsidRDefault="00D96A56" w:rsidP="005B5A3F">
      <w:pPr>
        <w:widowControl w:val="0"/>
        <w:autoSpaceDE w:val="0"/>
        <w:autoSpaceDN w:val="0"/>
        <w:adjustRightInd w:val="0"/>
        <w:spacing w:after="240" w:line="360" w:lineRule="auto"/>
        <w:rPr>
          <w:rFonts w:ascii="Times New Roman" w:hAnsi="Times New Roman" w:cs="Times New Roman"/>
          <w:sz w:val="24"/>
          <w:szCs w:val="24"/>
          <w:lang w:val="en-US"/>
        </w:rPr>
      </w:pPr>
      <w:r w:rsidRPr="005B5A3F">
        <w:rPr>
          <w:rFonts w:ascii="Times New Roman" w:hAnsi="Times New Roman" w:cs="Times New Roman"/>
          <w:b/>
          <w:bCs/>
          <w:sz w:val="24"/>
          <w:szCs w:val="24"/>
          <w:lang w:val="en-US"/>
        </w:rPr>
        <w:t>Boukhatem J. et Kaabi M.</w:t>
      </w:r>
      <w:r w:rsidRPr="005B5A3F">
        <w:rPr>
          <w:rFonts w:ascii="Times New Roman" w:hAnsi="Times New Roman" w:cs="Times New Roman"/>
          <w:sz w:val="24"/>
          <w:szCs w:val="24"/>
          <w:lang w:val="en-US"/>
        </w:rPr>
        <w:t xml:space="preserve"> (</w:t>
      </w:r>
      <w:r w:rsidRPr="005B5A3F">
        <w:rPr>
          <w:rFonts w:ascii="Times New Roman" w:hAnsi="Times New Roman" w:cs="Times New Roman"/>
          <w:b/>
          <w:bCs/>
          <w:sz w:val="24"/>
          <w:szCs w:val="24"/>
          <w:lang w:val="en-US"/>
        </w:rPr>
        <w:t>2015</w:t>
      </w:r>
      <w:r w:rsidRPr="005B5A3F">
        <w:rPr>
          <w:rFonts w:ascii="Times New Roman" w:hAnsi="Times New Roman" w:cs="Times New Roman"/>
          <w:sz w:val="24"/>
          <w:szCs w:val="24"/>
          <w:lang w:val="en-US"/>
        </w:rPr>
        <w:t xml:space="preserve">), </w:t>
      </w:r>
      <w:r w:rsidRPr="005B5A3F">
        <w:rPr>
          <w:rFonts w:ascii="Times New Roman" w:hAnsi="Times New Roman" w:cs="Times New Roman"/>
          <w:i/>
          <w:iCs/>
          <w:sz w:val="24"/>
          <w:szCs w:val="24"/>
          <w:lang w:val="en-US"/>
        </w:rPr>
        <w:t>Public debt, institutional quality and economic growth in MENA countries: a GMM approach</w:t>
      </w:r>
      <w:r w:rsidRPr="005B5A3F">
        <w:rPr>
          <w:rFonts w:ascii="Times New Roman" w:hAnsi="Times New Roman" w:cs="Times New Roman"/>
          <w:sz w:val="24"/>
          <w:szCs w:val="24"/>
          <w:lang w:val="en-US"/>
        </w:rPr>
        <w:t>.</w:t>
      </w:r>
    </w:p>
    <w:p w:rsidR="00D96A56" w:rsidRPr="005B5A3F" w:rsidRDefault="00D96A56" w:rsidP="005B5A3F">
      <w:pPr>
        <w:widowControl w:val="0"/>
        <w:autoSpaceDE w:val="0"/>
        <w:autoSpaceDN w:val="0"/>
        <w:adjustRightInd w:val="0"/>
        <w:spacing w:after="240" w:line="360" w:lineRule="auto"/>
        <w:rPr>
          <w:rFonts w:ascii="Times New Roman" w:hAnsi="Times New Roman" w:cs="Times New Roman"/>
          <w:sz w:val="24"/>
          <w:szCs w:val="24"/>
        </w:rPr>
      </w:pPr>
      <w:r w:rsidRPr="005B5A3F">
        <w:rPr>
          <w:rFonts w:ascii="Times New Roman" w:hAnsi="Times New Roman" w:cs="Times New Roman"/>
          <w:b/>
          <w:bCs/>
          <w:sz w:val="24"/>
          <w:szCs w:val="24"/>
        </w:rPr>
        <w:t>Diallo B.</w:t>
      </w:r>
      <w:r w:rsidRPr="005B5A3F">
        <w:rPr>
          <w:rFonts w:ascii="Times New Roman" w:hAnsi="Times New Roman" w:cs="Times New Roman"/>
          <w:sz w:val="24"/>
          <w:szCs w:val="24"/>
        </w:rPr>
        <w:t xml:space="preserve"> (</w:t>
      </w:r>
      <w:r w:rsidRPr="005B5A3F">
        <w:rPr>
          <w:rFonts w:ascii="Times New Roman" w:hAnsi="Times New Roman" w:cs="Times New Roman"/>
          <w:b/>
          <w:bCs/>
          <w:sz w:val="24"/>
          <w:szCs w:val="24"/>
        </w:rPr>
        <w:t>2007.</w:t>
      </w:r>
      <w:r w:rsidR="0073529E" w:rsidRPr="005B5A3F">
        <w:rPr>
          <w:rFonts w:ascii="Times New Roman" w:hAnsi="Times New Roman" w:cs="Times New Roman"/>
          <w:sz w:val="24"/>
          <w:szCs w:val="24"/>
        </w:rPr>
        <w:t>), « Dette extérieure et fi</w:t>
      </w:r>
      <w:r w:rsidRPr="005B5A3F">
        <w:rPr>
          <w:rFonts w:ascii="Times New Roman" w:hAnsi="Times New Roman" w:cs="Times New Roman"/>
          <w:sz w:val="24"/>
          <w:szCs w:val="24"/>
        </w:rPr>
        <w:t>nancement du développement économique en guinée », pp. 31.</w:t>
      </w:r>
    </w:p>
    <w:p w:rsidR="00D96A56" w:rsidRPr="00217C5C" w:rsidRDefault="00D96A56" w:rsidP="005B5A3F">
      <w:pPr>
        <w:widowControl w:val="0"/>
        <w:autoSpaceDE w:val="0"/>
        <w:autoSpaceDN w:val="0"/>
        <w:adjustRightInd w:val="0"/>
        <w:spacing w:after="240" w:line="360" w:lineRule="auto"/>
        <w:rPr>
          <w:rFonts w:ascii="Times New Roman" w:hAnsi="Times New Roman" w:cs="Times New Roman"/>
          <w:sz w:val="24"/>
          <w:szCs w:val="24"/>
        </w:rPr>
      </w:pPr>
      <w:r w:rsidRPr="005B5A3F">
        <w:rPr>
          <w:rFonts w:ascii="Times New Roman" w:hAnsi="Times New Roman" w:cs="Times New Roman"/>
          <w:b/>
          <w:bCs/>
          <w:sz w:val="24"/>
          <w:szCs w:val="24"/>
        </w:rPr>
        <w:t>Drine I.</w:t>
      </w:r>
      <w:r w:rsidRPr="005B5A3F">
        <w:rPr>
          <w:rFonts w:ascii="Times New Roman" w:hAnsi="Times New Roman" w:cs="Times New Roman"/>
          <w:sz w:val="24"/>
          <w:szCs w:val="24"/>
        </w:rPr>
        <w:t xml:space="preserve"> (</w:t>
      </w:r>
      <w:r w:rsidRPr="005B5A3F">
        <w:rPr>
          <w:rFonts w:ascii="Times New Roman" w:hAnsi="Times New Roman" w:cs="Times New Roman"/>
          <w:b/>
          <w:bCs/>
          <w:sz w:val="24"/>
          <w:szCs w:val="24"/>
        </w:rPr>
        <w:t>2007.</w:t>
      </w:r>
      <w:r w:rsidRPr="005B5A3F">
        <w:rPr>
          <w:rFonts w:ascii="Times New Roman" w:hAnsi="Times New Roman" w:cs="Times New Roman"/>
          <w:sz w:val="24"/>
          <w:szCs w:val="24"/>
        </w:rPr>
        <w:t>), « Gestion de la dette extérieure et eﬃcience productive des pays en développement </w:t>
      </w:r>
      <w:r w:rsidR="0073529E" w:rsidRPr="005B5A3F">
        <w:rPr>
          <w:rFonts w:ascii="Times New Roman" w:hAnsi="Times New Roman" w:cs="Times New Roman"/>
          <w:sz w:val="24"/>
          <w:szCs w:val="24"/>
        </w:rPr>
        <w:t>»,</w:t>
      </w:r>
      <w:r w:rsidRPr="00217C5C">
        <w:rPr>
          <w:rFonts w:ascii="Times New Roman" w:hAnsi="Times New Roman" w:cs="Times New Roman"/>
          <w:i/>
          <w:iCs/>
          <w:sz w:val="24"/>
          <w:szCs w:val="24"/>
        </w:rPr>
        <w:t>INTRODUCTION</w:t>
      </w:r>
      <w:r w:rsidRPr="00217C5C">
        <w:rPr>
          <w:rFonts w:ascii="Times New Roman" w:hAnsi="Times New Roman" w:cs="Times New Roman"/>
          <w:sz w:val="24"/>
          <w:szCs w:val="24"/>
        </w:rPr>
        <w:t>, pp. 16.</w:t>
      </w:r>
    </w:p>
    <w:p w:rsidR="00D96A56" w:rsidRPr="005B5A3F" w:rsidRDefault="00D96A56" w:rsidP="005B5A3F">
      <w:pPr>
        <w:widowControl w:val="0"/>
        <w:autoSpaceDE w:val="0"/>
        <w:autoSpaceDN w:val="0"/>
        <w:adjustRightInd w:val="0"/>
        <w:spacing w:after="240" w:line="360" w:lineRule="auto"/>
        <w:rPr>
          <w:rFonts w:ascii="Times New Roman" w:hAnsi="Times New Roman" w:cs="Times New Roman"/>
          <w:sz w:val="24"/>
          <w:szCs w:val="24"/>
          <w:lang w:val="en-US"/>
        </w:rPr>
      </w:pPr>
      <w:r w:rsidRPr="005B5A3F">
        <w:rPr>
          <w:rFonts w:ascii="Times New Roman" w:hAnsi="Times New Roman" w:cs="Times New Roman"/>
          <w:b/>
          <w:bCs/>
          <w:sz w:val="24"/>
          <w:szCs w:val="24"/>
          <w:lang w:val="en-US"/>
        </w:rPr>
        <w:t>Kumar M. et Woo J.</w:t>
      </w:r>
      <w:r w:rsidRPr="005B5A3F">
        <w:rPr>
          <w:rFonts w:ascii="Times New Roman" w:hAnsi="Times New Roman" w:cs="Times New Roman"/>
          <w:sz w:val="24"/>
          <w:szCs w:val="24"/>
          <w:lang w:val="en-US"/>
        </w:rPr>
        <w:t xml:space="preserve"> (</w:t>
      </w:r>
      <w:r w:rsidRPr="005B5A3F">
        <w:rPr>
          <w:rFonts w:ascii="Times New Roman" w:hAnsi="Times New Roman" w:cs="Times New Roman"/>
          <w:b/>
          <w:bCs/>
          <w:sz w:val="24"/>
          <w:szCs w:val="24"/>
          <w:lang w:val="en-US"/>
        </w:rPr>
        <w:t>2010</w:t>
      </w:r>
      <w:r w:rsidRPr="005B5A3F">
        <w:rPr>
          <w:rFonts w:ascii="Times New Roman" w:hAnsi="Times New Roman" w:cs="Times New Roman"/>
          <w:sz w:val="24"/>
          <w:szCs w:val="24"/>
          <w:lang w:val="en-US"/>
        </w:rPr>
        <w:t>), « Public Debt and Growth », SSRN Scholarly Paper, n°ID 1653188, Rochester, NY, Social Science Research Network.</w:t>
      </w:r>
    </w:p>
    <w:p w:rsidR="005B5A3F" w:rsidRPr="005B5A3F" w:rsidRDefault="005B5A3F" w:rsidP="005B5A3F">
      <w:pPr>
        <w:autoSpaceDE w:val="0"/>
        <w:autoSpaceDN w:val="0"/>
        <w:adjustRightInd w:val="0"/>
        <w:spacing w:after="0" w:line="360" w:lineRule="auto"/>
        <w:rPr>
          <w:rFonts w:ascii="Times New Roman" w:hAnsi="Times New Roman" w:cs="Times New Roman"/>
          <w:sz w:val="24"/>
          <w:szCs w:val="24"/>
          <w:lang w:val="en-US"/>
        </w:rPr>
      </w:pPr>
      <w:r w:rsidRPr="00D470B6">
        <w:rPr>
          <w:rFonts w:ascii="Times New Roman" w:hAnsi="Times New Roman" w:cs="Times New Roman"/>
          <w:b/>
          <w:sz w:val="24"/>
          <w:szCs w:val="24"/>
          <w:lang w:val="en-US"/>
        </w:rPr>
        <w:t xml:space="preserve">Krugman </w:t>
      </w:r>
      <w:r w:rsidR="00D470B6" w:rsidRPr="00D470B6">
        <w:rPr>
          <w:rFonts w:ascii="Times New Roman" w:hAnsi="Times New Roman" w:cs="Times New Roman"/>
          <w:b/>
          <w:sz w:val="24"/>
          <w:szCs w:val="24"/>
          <w:lang w:val="en-US"/>
        </w:rPr>
        <w:t>P</w:t>
      </w:r>
      <w:r w:rsidRPr="005B5A3F">
        <w:rPr>
          <w:rFonts w:ascii="Times New Roman" w:hAnsi="Times New Roman" w:cs="Times New Roman"/>
          <w:b/>
          <w:bCs/>
          <w:sz w:val="24"/>
          <w:szCs w:val="24"/>
          <w:lang w:val="en-US"/>
        </w:rPr>
        <w:t xml:space="preserve">., </w:t>
      </w:r>
      <w:r w:rsidRPr="005B5A3F">
        <w:rPr>
          <w:rFonts w:ascii="Times New Roman" w:hAnsi="Times New Roman" w:cs="Times New Roman"/>
          <w:sz w:val="24"/>
          <w:szCs w:val="24"/>
          <w:lang w:val="en-US"/>
        </w:rPr>
        <w:t>(1988), "Financing vs forgiving a debt overhang: sorne analytical notes",</w:t>
      </w:r>
    </w:p>
    <w:p w:rsidR="005B5A3F" w:rsidRPr="005B5A3F" w:rsidRDefault="005B5A3F" w:rsidP="005B5A3F">
      <w:pPr>
        <w:widowControl w:val="0"/>
        <w:autoSpaceDE w:val="0"/>
        <w:autoSpaceDN w:val="0"/>
        <w:adjustRightInd w:val="0"/>
        <w:spacing w:after="240" w:line="360" w:lineRule="auto"/>
        <w:rPr>
          <w:rFonts w:ascii="Times New Roman" w:hAnsi="Times New Roman" w:cs="Times New Roman"/>
          <w:sz w:val="24"/>
          <w:szCs w:val="24"/>
          <w:lang w:val="en-US"/>
        </w:rPr>
      </w:pPr>
      <w:r w:rsidRPr="005B5A3F">
        <w:rPr>
          <w:rFonts w:ascii="Times New Roman" w:hAnsi="Times New Roman" w:cs="Times New Roman"/>
          <w:i/>
          <w:iCs/>
          <w:sz w:val="24"/>
          <w:szCs w:val="24"/>
          <w:lang w:val="en-US"/>
        </w:rPr>
        <w:t>Journal of Development Economies</w:t>
      </w:r>
      <w:r w:rsidRPr="005B5A3F">
        <w:rPr>
          <w:rFonts w:ascii="Times New Roman" w:hAnsi="Times New Roman" w:cs="Times New Roman"/>
          <w:sz w:val="24"/>
          <w:szCs w:val="24"/>
          <w:lang w:val="en-US"/>
        </w:rPr>
        <w:t>, Vol. 29, N° 15, pp. 253-268.</w:t>
      </w:r>
    </w:p>
    <w:p w:rsidR="00D96A56" w:rsidRPr="005B5A3F" w:rsidRDefault="00D96A56" w:rsidP="005B5A3F">
      <w:pPr>
        <w:widowControl w:val="0"/>
        <w:autoSpaceDE w:val="0"/>
        <w:autoSpaceDN w:val="0"/>
        <w:adjustRightInd w:val="0"/>
        <w:spacing w:after="100" w:afterAutospacing="1" w:line="360" w:lineRule="auto"/>
        <w:rPr>
          <w:rFonts w:ascii="Times New Roman" w:hAnsi="Times New Roman" w:cs="Times New Roman"/>
          <w:sz w:val="24"/>
          <w:szCs w:val="24"/>
        </w:rPr>
      </w:pPr>
      <w:r w:rsidRPr="005B5A3F">
        <w:rPr>
          <w:rFonts w:ascii="Times New Roman" w:hAnsi="Times New Roman" w:cs="Times New Roman"/>
          <w:b/>
          <w:bCs/>
          <w:sz w:val="24"/>
          <w:szCs w:val="24"/>
        </w:rPr>
        <w:t>Msatfa Z. et Meskini E.</w:t>
      </w:r>
      <w:r w:rsidRPr="005B5A3F">
        <w:rPr>
          <w:rFonts w:ascii="Times New Roman" w:hAnsi="Times New Roman" w:cs="Times New Roman"/>
          <w:sz w:val="24"/>
          <w:szCs w:val="24"/>
        </w:rPr>
        <w:t xml:space="preserve"> (</w:t>
      </w:r>
      <w:r w:rsidRPr="005B5A3F">
        <w:rPr>
          <w:rFonts w:ascii="Times New Roman" w:hAnsi="Times New Roman" w:cs="Times New Roman"/>
          <w:b/>
          <w:bCs/>
          <w:sz w:val="24"/>
          <w:szCs w:val="24"/>
        </w:rPr>
        <w:t>2021</w:t>
      </w:r>
      <w:r w:rsidRPr="005B5A3F">
        <w:rPr>
          <w:rFonts w:ascii="Times New Roman" w:hAnsi="Times New Roman" w:cs="Times New Roman"/>
          <w:sz w:val="24"/>
          <w:szCs w:val="24"/>
        </w:rPr>
        <w:t xml:space="preserve">), « La dette externe et la croissance économique au Maroc : une investigation empirique via ARDL », </w:t>
      </w:r>
      <w:r w:rsidRPr="005B5A3F">
        <w:rPr>
          <w:rFonts w:ascii="Times New Roman" w:hAnsi="Times New Roman" w:cs="Times New Roman"/>
          <w:i/>
          <w:iCs/>
          <w:sz w:val="24"/>
          <w:szCs w:val="24"/>
        </w:rPr>
        <w:t>International Journal of Management Sciences</w:t>
      </w:r>
      <w:r w:rsidRPr="005B5A3F">
        <w:rPr>
          <w:rFonts w:ascii="Times New Roman" w:hAnsi="Times New Roman" w:cs="Times New Roman"/>
          <w:sz w:val="24"/>
          <w:szCs w:val="24"/>
        </w:rPr>
        <w:t>, vol. 4, n°1.</w:t>
      </w:r>
    </w:p>
    <w:p w:rsidR="00D96A56" w:rsidRPr="005B5A3F" w:rsidRDefault="00D96A56" w:rsidP="005B5A3F">
      <w:pPr>
        <w:widowControl w:val="0"/>
        <w:autoSpaceDE w:val="0"/>
        <w:autoSpaceDN w:val="0"/>
        <w:adjustRightInd w:val="0"/>
        <w:spacing w:after="240" w:line="360" w:lineRule="auto"/>
        <w:rPr>
          <w:rFonts w:ascii="Times New Roman" w:hAnsi="Times New Roman" w:cs="Times New Roman"/>
          <w:sz w:val="24"/>
          <w:szCs w:val="24"/>
          <w:lang w:val="en-US"/>
        </w:rPr>
      </w:pPr>
      <w:r w:rsidRPr="00D501BB">
        <w:rPr>
          <w:rFonts w:ascii="Times New Roman" w:hAnsi="Times New Roman" w:cs="Times New Roman"/>
          <w:b/>
          <w:bCs/>
          <w:sz w:val="24"/>
          <w:szCs w:val="24"/>
          <w:lang w:val="en-US"/>
        </w:rPr>
        <w:t>Pattillo C.A., et al.</w:t>
      </w:r>
      <w:r w:rsidRPr="005B5A3F">
        <w:rPr>
          <w:rFonts w:ascii="Times New Roman" w:hAnsi="Times New Roman" w:cs="Times New Roman"/>
          <w:sz w:val="24"/>
          <w:szCs w:val="24"/>
          <w:lang w:val="en-US"/>
        </w:rPr>
        <w:t>(</w:t>
      </w:r>
      <w:r w:rsidRPr="005B5A3F">
        <w:rPr>
          <w:rFonts w:ascii="Times New Roman" w:hAnsi="Times New Roman" w:cs="Times New Roman"/>
          <w:b/>
          <w:bCs/>
          <w:sz w:val="24"/>
          <w:szCs w:val="24"/>
          <w:lang w:val="en-US"/>
        </w:rPr>
        <w:t>2004</w:t>
      </w:r>
      <w:r w:rsidRPr="005B5A3F">
        <w:rPr>
          <w:rFonts w:ascii="Times New Roman" w:hAnsi="Times New Roman" w:cs="Times New Roman"/>
          <w:sz w:val="24"/>
          <w:szCs w:val="24"/>
          <w:lang w:val="en-US"/>
        </w:rPr>
        <w:t>), « What are the Channels Through Which External Debt Affects Growth? », SSRN Scholarly Paper, n°ID 878838, Rochester, NY, Social Science Research Network.</w:t>
      </w:r>
    </w:p>
    <w:p w:rsidR="00D96A56" w:rsidRPr="005B5A3F" w:rsidRDefault="00D96A56" w:rsidP="005B5A3F">
      <w:pPr>
        <w:widowControl w:val="0"/>
        <w:autoSpaceDE w:val="0"/>
        <w:autoSpaceDN w:val="0"/>
        <w:adjustRightInd w:val="0"/>
        <w:spacing w:after="240" w:line="360" w:lineRule="auto"/>
        <w:rPr>
          <w:rFonts w:ascii="Times New Roman" w:hAnsi="Times New Roman" w:cs="Times New Roman"/>
          <w:sz w:val="24"/>
          <w:szCs w:val="24"/>
          <w:lang w:val="en-US"/>
        </w:rPr>
      </w:pPr>
      <w:r w:rsidRPr="005B5A3F">
        <w:rPr>
          <w:rFonts w:ascii="Times New Roman" w:hAnsi="Times New Roman" w:cs="Times New Roman"/>
          <w:b/>
          <w:bCs/>
          <w:sz w:val="24"/>
          <w:szCs w:val="24"/>
          <w:lang w:val="en-US"/>
        </w:rPr>
        <w:t>Presbitero A.F.</w:t>
      </w:r>
      <w:r w:rsidRPr="005B5A3F">
        <w:rPr>
          <w:rFonts w:ascii="Times New Roman" w:hAnsi="Times New Roman" w:cs="Times New Roman"/>
          <w:sz w:val="24"/>
          <w:szCs w:val="24"/>
          <w:lang w:val="en-US"/>
        </w:rPr>
        <w:t xml:space="preserve"> (</w:t>
      </w:r>
      <w:r w:rsidRPr="005B5A3F">
        <w:rPr>
          <w:rFonts w:ascii="Times New Roman" w:hAnsi="Times New Roman" w:cs="Times New Roman"/>
          <w:b/>
          <w:bCs/>
          <w:sz w:val="24"/>
          <w:szCs w:val="24"/>
          <w:lang w:val="en-US"/>
        </w:rPr>
        <w:t>2012</w:t>
      </w:r>
      <w:r w:rsidRPr="005B5A3F">
        <w:rPr>
          <w:rFonts w:ascii="Times New Roman" w:hAnsi="Times New Roman" w:cs="Times New Roman"/>
          <w:sz w:val="24"/>
          <w:szCs w:val="24"/>
          <w:lang w:val="en-US"/>
        </w:rPr>
        <w:t xml:space="preserve">), « Total Public Debt and Growth in Developing Countries », </w:t>
      </w:r>
      <w:r w:rsidRPr="005B5A3F">
        <w:rPr>
          <w:rFonts w:ascii="Times New Roman" w:hAnsi="Times New Roman" w:cs="Times New Roman"/>
          <w:i/>
          <w:iCs/>
          <w:sz w:val="24"/>
          <w:szCs w:val="24"/>
          <w:lang w:val="en-US"/>
        </w:rPr>
        <w:t>The European Journal of Development Research</w:t>
      </w:r>
      <w:r w:rsidRPr="005B5A3F">
        <w:rPr>
          <w:rFonts w:ascii="Times New Roman" w:hAnsi="Times New Roman" w:cs="Times New Roman"/>
          <w:sz w:val="24"/>
          <w:szCs w:val="24"/>
          <w:lang w:val="en-US"/>
        </w:rPr>
        <w:t>, vol. 24, n°4, pp. 606‑626.</w:t>
      </w:r>
    </w:p>
    <w:p w:rsidR="00D470B6" w:rsidRPr="005B5A3F" w:rsidRDefault="00D96A56" w:rsidP="005B5A3F">
      <w:pPr>
        <w:widowControl w:val="0"/>
        <w:autoSpaceDE w:val="0"/>
        <w:autoSpaceDN w:val="0"/>
        <w:adjustRightInd w:val="0"/>
        <w:spacing w:after="240" w:line="360" w:lineRule="auto"/>
        <w:rPr>
          <w:rFonts w:ascii="Times New Roman" w:hAnsi="Times New Roman" w:cs="Times New Roman"/>
          <w:sz w:val="24"/>
          <w:szCs w:val="24"/>
          <w:lang w:val="en-US"/>
        </w:rPr>
      </w:pPr>
      <w:r w:rsidRPr="005B5A3F">
        <w:rPr>
          <w:rFonts w:ascii="Times New Roman" w:hAnsi="Times New Roman" w:cs="Times New Roman"/>
          <w:b/>
          <w:bCs/>
          <w:sz w:val="24"/>
          <w:szCs w:val="24"/>
          <w:lang w:val="en-US"/>
        </w:rPr>
        <w:lastRenderedPageBreak/>
        <w:t>Reinhart C.M. et Rogoff K.S.</w:t>
      </w:r>
      <w:r w:rsidRPr="005B5A3F">
        <w:rPr>
          <w:rFonts w:ascii="Times New Roman" w:hAnsi="Times New Roman" w:cs="Times New Roman"/>
          <w:sz w:val="24"/>
          <w:szCs w:val="24"/>
          <w:lang w:val="en-US"/>
        </w:rPr>
        <w:t xml:space="preserve"> (</w:t>
      </w:r>
      <w:r w:rsidRPr="005B5A3F">
        <w:rPr>
          <w:rFonts w:ascii="Times New Roman" w:hAnsi="Times New Roman" w:cs="Times New Roman"/>
          <w:b/>
          <w:bCs/>
          <w:sz w:val="24"/>
          <w:szCs w:val="24"/>
          <w:lang w:val="en-US"/>
        </w:rPr>
        <w:t>2010</w:t>
      </w:r>
      <w:r w:rsidRPr="005B5A3F">
        <w:rPr>
          <w:rFonts w:ascii="Times New Roman" w:hAnsi="Times New Roman" w:cs="Times New Roman"/>
          <w:sz w:val="24"/>
          <w:szCs w:val="24"/>
          <w:lang w:val="en-US"/>
        </w:rPr>
        <w:t xml:space="preserve">), « Growth in a Time of Debt », </w:t>
      </w:r>
      <w:r w:rsidRPr="005B5A3F">
        <w:rPr>
          <w:rFonts w:ascii="Times New Roman" w:hAnsi="Times New Roman" w:cs="Times New Roman"/>
          <w:i/>
          <w:iCs/>
          <w:sz w:val="24"/>
          <w:szCs w:val="24"/>
          <w:lang w:val="en-US"/>
        </w:rPr>
        <w:t>American Economic Review</w:t>
      </w:r>
      <w:r w:rsidRPr="005B5A3F">
        <w:rPr>
          <w:rFonts w:ascii="Times New Roman" w:hAnsi="Times New Roman" w:cs="Times New Roman"/>
          <w:sz w:val="24"/>
          <w:szCs w:val="24"/>
          <w:lang w:val="en-US"/>
        </w:rPr>
        <w:t>, vol. 100, n°2, pp. 573‑578.</w:t>
      </w:r>
    </w:p>
    <w:p w:rsidR="00D96A56" w:rsidRPr="005B5A3F" w:rsidRDefault="00D96A56" w:rsidP="005B5A3F">
      <w:pPr>
        <w:widowControl w:val="0"/>
        <w:autoSpaceDE w:val="0"/>
        <w:autoSpaceDN w:val="0"/>
        <w:adjustRightInd w:val="0"/>
        <w:spacing w:after="240" w:line="360" w:lineRule="auto"/>
        <w:rPr>
          <w:rFonts w:ascii="Times New Roman" w:hAnsi="Times New Roman" w:cs="Times New Roman"/>
          <w:sz w:val="24"/>
          <w:szCs w:val="24"/>
        </w:rPr>
      </w:pPr>
      <w:r w:rsidRPr="005B5A3F">
        <w:rPr>
          <w:rFonts w:ascii="Times New Roman" w:hAnsi="Times New Roman" w:cs="Times New Roman"/>
          <w:b/>
          <w:bCs/>
          <w:sz w:val="24"/>
          <w:szCs w:val="24"/>
        </w:rPr>
        <w:t>Yapo L.</w:t>
      </w:r>
      <w:r w:rsidRPr="005B5A3F">
        <w:rPr>
          <w:rFonts w:ascii="Times New Roman" w:hAnsi="Times New Roman" w:cs="Times New Roman"/>
          <w:sz w:val="24"/>
          <w:szCs w:val="24"/>
        </w:rPr>
        <w:t xml:space="preserve"> (</w:t>
      </w:r>
      <w:r w:rsidRPr="005B5A3F">
        <w:rPr>
          <w:rFonts w:ascii="Times New Roman" w:hAnsi="Times New Roman" w:cs="Times New Roman"/>
          <w:b/>
          <w:bCs/>
          <w:sz w:val="24"/>
          <w:szCs w:val="24"/>
        </w:rPr>
        <w:t>2002</w:t>
      </w:r>
      <w:r w:rsidRPr="005B5A3F">
        <w:rPr>
          <w:rFonts w:ascii="Times New Roman" w:hAnsi="Times New Roman" w:cs="Times New Roman"/>
          <w:sz w:val="24"/>
          <w:szCs w:val="24"/>
        </w:rPr>
        <w:t>), « Déterminants de l’endettement extérieur des PPTE: Cas de la Côte d’Ivoire », Working Paper, n°2002/14, WIDER Discussion Paper.</w:t>
      </w:r>
    </w:p>
    <w:p w:rsidR="00F00694" w:rsidRPr="005B5A3F" w:rsidRDefault="00F00694" w:rsidP="005B5A3F">
      <w:pPr>
        <w:spacing w:line="360" w:lineRule="auto"/>
        <w:jc w:val="both"/>
        <w:rPr>
          <w:rFonts w:ascii="Times New Roman" w:hAnsi="Times New Roman" w:cs="Times New Roman"/>
          <w:sz w:val="24"/>
          <w:szCs w:val="24"/>
        </w:rPr>
      </w:pPr>
    </w:p>
    <w:p w:rsidR="00F00694" w:rsidRDefault="00F00694" w:rsidP="00C477E1">
      <w:pPr>
        <w:spacing w:line="360" w:lineRule="auto"/>
        <w:jc w:val="both"/>
        <w:rPr>
          <w:rFonts w:ascii="Times New Roman" w:hAnsi="Times New Roman" w:cs="Times New Roman"/>
          <w:sz w:val="24"/>
          <w:szCs w:val="24"/>
        </w:rPr>
      </w:pPr>
    </w:p>
    <w:p w:rsidR="00F00694" w:rsidRDefault="00F00694" w:rsidP="00C477E1">
      <w:pPr>
        <w:spacing w:line="360" w:lineRule="auto"/>
        <w:jc w:val="both"/>
        <w:rPr>
          <w:rFonts w:ascii="Times New Roman" w:hAnsi="Times New Roman" w:cs="Times New Roman"/>
          <w:sz w:val="24"/>
          <w:szCs w:val="24"/>
        </w:rPr>
      </w:pPr>
    </w:p>
    <w:p w:rsidR="00F00694" w:rsidRDefault="00F00694" w:rsidP="00C477E1">
      <w:pPr>
        <w:spacing w:line="360" w:lineRule="auto"/>
        <w:jc w:val="both"/>
        <w:rPr>
          <w:rFonts w:ascii="Times New Roman" w:hAnsi="Times New Roman" w:cs="Times New Roman"/>
          <w:sz w:val="24"/>
          <w:szCs w:val="24"/>
        </w:rPr>
      </w:pPr>
    </w:p>
    <w:p w:rsidR="00F00694" w:rsidRDefault="00F00694" w:rsidP="00C477E1">
      <w:pPr>
        <w:spacing w:line="360" w:lineRule="auto"/>
        <w:jc w:val="both"/>
        <w:rPr>
          <w:rFonts w:ascii="Times New Roman" w:hAnsi="Times New Roman" w:cs="Times New Roman"/>
          <w:sz w:val="24"/>
          <w:szCs w:val="24"/>
        </w:rPr>
      </w:pPr>
    </w:p>
    <w:p w:rsidR="00F00694" w:rsidRDefault="00F00694" w:rsidP="00C477E1">
      <w:pPr>
        <w:spacing w:line="360" w:lineRule="auto"/>
        <w:jc w:val="both"/>
        <w:rPr>
          <w:rFonts w:ascii="Times New Roman" w:hAnsi="Times New Roman" w:cs="Times New Roman"/>
          <w:sz w:val="24"/>
          <w:szCs w:val="24"/>
        </w:rPr>
      </w:pPr>
    </w:p>
    <w:p w:rsidR="00F00694" w:rsidRDefault="00F00694" w:rsidP="00C477E1">
      <w:pPr>
        <w:spacing w:line="360" w:lineRule="auto"/>
        <w:jc w:val="both"/>
        <w:rPr>
          <w:rFonts w:ascii="Times New Roman" w:hAnsi="Times New Roman" w:cs="Times New Roman"/>
          <w:sz w:val="24"/>
          <w:szCs w:val="24"/>
        </w:rPr>
      </w:pPr>
    </w:p>
    <w:p w:rsidR="00F00694" w:rsidRDefault="00F00694" w:rsidP="00C477E1">
      <w:pPr>
        <w:spacing w:line="360" w:lineRule="auto"/>
        <w:jc w:val="both"/>
        <w:rPr>
          <w:rFonts w:ascii="Times New Roman" w:hAnsi="Times New Roman" w:cs="Times New Roman"/>
          <w:sz w:val="24"/>
          <w:szCs w:val="24"/>
        </w:rPr>
      </w:pPr>
    </w:p>
    <w:p w:rsidR="00F00694" w:rsidRDefault="00F00694" w:rsidP="00C477E1">
      <w:pPr>
        <w:spacing w:line="360" w:lineRule="auto"/>
        <w:jc w:val="both"/>
        <w:rPr>
          <w:rFonts w:ascii="Times New Roman" w:hAnsi="Times New Roman" w:cs="Times New Roman"/>
          <w:sz w:val="24"/>
          <w:szCs w:val="24"/>
        </w:rPr>
      </w:pPr>
    </w:p>
    <w:p w:rsidR="00F00694" w:rsidRDefault="00F00694" w:rsidP="00C477E1">
      <w:pPr>
        <w:spacing w:line="360" w:lineRule="auto"/>
        <w:jc w:val="both"/>
        <w:rPr>
          <w:rFonts w:ascii="Times New Roman" w:hAnsi="Times New Roman" w:cs="Times New Roman"/>
          <w:sz w:val="24"/>
          <w:szCs w:val="24"/>
        </w:rPr>
      </w:pPr>
    </w:p>
    <w:p w:rsidR="00E047AE" w:rsidRDefault="00E047AE" w:rsidP="00C477E1">
      <w:pPr>
        <w:spacing w:line="360" w:lineRule="auto"/>
        <w:jc w:val="both"/>
        <w:rPr>
          <w:rFonts w:ascii="Times New Roman" w:hAnsi="Times New Roman" w:cs="Times New Roman"/>
          <w:sz w:val="24"/>
          <w:szCs w:val="24"/>
        </w:rPr>
      </w:pPr>
    </w:p>
    <w:p w:rsidR="00E047AE" w:rsidRDefault="00E047AE" w:rsidP="00C477E1">
      <w:pPr>
        <w:spacing w:line="360" w:lineRule="auto"/>
        <w:jc w:val="both"/>
        <w:rPr>
          <w:rFonts w:ascii="Times New Roman" w:hAnsi="Times New Roman" w:cs="Times New Roman"/>
          <w:sz w:val="24"/>
          <w:szCs w:val="24"/>
        </w:rPr>
      </w:pPr>
    </w:p>
    <w:p w:rsidR="00E047AE" w:rsidRDefault="00E047AE" w:rsidP="00C477E1">
      <w:pPr>
        <w:spacing w:line="360" w:lineRule="auto"/>
        <w:jc w:val="both"/>
        <w:rPr>
          <w:rFonts w:ascii="Times New Roman" w:hAnsi="Times New Roman" w:cs="Times New Roman"/>
          <w:sz w:val="24"/>
          <w:szCs w:val="24"/>
        </w:rPr>
      </w:pPr>
    </w:p>
    <w:p w:rsidR="00E047AE" w:rsidRDefault="00E047AE" w:rsidP="00C477E1">
      <w:pPr>
        <w:spacing w:line="360" w:lineRule="auto"/>
        <w:jc w:val="both"/>
        <w:rPr>
          <w:rFonts w:ascii="Times New Roman" w:hAnsi="Times New Roman" w:cs="Times New Roman"/>
          <w:sz w:val="24"/>
          <w:szCs w:val="24"/>
        </w:rPr>
      </w:pPr>
    </w:p>
    <w:p w:rsidR="00E047AE" w:rsidRDefault="00E047AE" w:rsidP="00C477E1">
      <w:pPr>
        <w:spacing w:line="360" w:lineRule="auto"/>
        <w:jc w:val="both"/>
        <w:rPr>
          <w:rFonts w:ascii="Times New Roman" w:hAnsi="Times New Roman" w:cs="Times New Roman"/>
          <w:sz w:val="24"/>
          <w:szCs w:val="24"/>
        </w:rPr>
      </w:pPr>
    </w:p>
    <w:p w:rsidR="00E047AE" w:rsidRDefault="00E047AE" w:rsidP="00C477E1">
      <w:pPr>
        <w:spacing w:line="360" w:lineRule="auto"/>
        <w:jc w:val="both"/>
        <w:rPr>
          <w:rFonts w:ascii="Times New Roman" w:hAnsi="Times New Roman" w:cs="Times New Roman"/>
          <w:sz w:val="24"/>
          <w:szCs w:val="24"/>
        </w:rPr>
      </w:pPr>
    </w:p>
    <w:p w:rsidR="00E047AE" w:rsidRDefault="00E047AE" w:rsidP="00C477E1">
      <w:pPr>
        <w:spacing w:line="360" w:lineRule="auto"/>
        <w:jc w:val="both"/>
        <w:rPr>
          <w:rFonts w:ascii="Times New Roman" w:hAnsi="Times New Roman" w:cs="Times New Roman"/>
          <w:sz w:val="24"/>
          <w:szCs w:val="24"/>
        </w:rPr>
      </w:pPr>
    </w:p>
    <w:p w:rsidR="00E047AE" w:rsidRDefault="00E047AE" w:rsidP="00C477E1">
      <w:pPr>
        <w:spacing w:line="360" w:lineRule="auto"/>
        <w:jc w:val="both"/>
        <w:rPr>
          <w:rFonts w:ascii="Times New Roman" w:hAnsi="Times New Roman" w:cs="Times New Roman"/>
          <w:sz w:val="24"/>
          <w:szCs w:val="24"/>
        </w:rPr>
      </w:pPr>
    </w:p>
    <w:p w:rsidR="00E047AE" w:rsidRDefault="00E047AE" w:rsidP="00C477E1">
      <w:pPr>
        <w:spacing w:line="360" w:lineRule="auto"/>
        <w:jc w:val="both"/>
        <w:rPr>
          <w:rFonts w:ascii="Times New Roman" w:hAnsi="Times New Roman" w:cs="Times New Roman"/>
          <w:sz w:val="24"/>
          <w:szCs w:val="24"/>
        </w:rPr>
      </w:pPr>
    </w:p>
    <w:p w:rsidR="00E047AE" w:rsidRDefault="00E047AE" w:rsidP="00C477E1">
      <w:pPr>
        <w:spacing w:line="360" w:lineRule="auto"/>
        <w:jc w:val="both"/>
        <w:rPr>
          <w:rFonts w:ascii="Times New Roman" w:hAnsi="Times New Roman" w:cs="Times New Roman"/>
          <w:sz w:val="24"/>
          <w:szCs w:val="24"/>
        </w:rPr>
      </w:pPr>
    </w:p>
    <w:p w:rsidR="00E047AE" w:rsidRDefault="00E047AE" w:rsidP="00C477E1">
      <w:pPr>
        <w:spacing w:line="360" w:lineRule="auto"/>
        <w:jc w:val="both"/>
        <w:rPr>
          <w:rFonts w:ascii="Times New Roman" w:hAnsi="Times New Roman" w:cs="Times New Roman"/>
          <w:sz w:val="24"/>
          <w:szCs w:val="24"/>
        </w:rPr>
      </w:pPr>
    </w:p>
    <w:p w:rsidR="00A751ED" w:rsidRDefault="00A751ED" w:rsidP="00C477E1">
      <w:pPr>
        <w:spacing w:line="360" w:lineRule="auto"/>
        <w:jc w:val="both"/>
        <w:rPr>
          <w:rFonts w:ascii="Times New Roman" w:hAnsi="Times New Roman" w:cs="Times New Roman"/>
          <w:sz w:val="24"/>
          <w:szCs w:val="24"/>
        </w:rPr>
      </w:pPr>
    </w:p>
    <w:p w:rsidR="00A751ED" w:rsidRDefault="00A751ED" w:rsidP="00C477E1">
      <w:pPr>
        <w:spacing w:line="360" w:lineRule="auto"/>
        <w:jc w:val="both"/>
        <w:rPr>
          <w:rFonts w:ascii="Times New Roman" w:hAnsi="Times New Roman" w:cs="Times New Roman"/>
          <w:sz w:val="24"/>
          <w:szCs w:val="24"/>
        </w:rPr>
      </w:pPr>
    </w:p>
    <w:p w:rsidR="00A751ED" w:rsidRDefault="00A751ED" w:rsidP="00C477E1">
      <w:pPr>
        <w:spacing w:line="360" w:lineRule="auto"/>
        <w:jc w:val="both"/>
        <w:rPr>
          <w:rFonts w:ascii="Times New Roman" w:hAnsi="Times New Roman" w:cs="Times New Roman"/>
          <w:sz w:val="24"/>
          <w:szCs w:val="24"/>
        </w:rPr>
      </w:pPr>
    </w:p>
    <w:p w:rsidR="00A751ED" w:rsidRDefault="00A751ED" w:rsidP="00C477E1">
      <w:pPr>
        <w:spacing w:line="360" w:lineRule="auto"/>
        <w:jc w:val="both"/>
        <w:rPr>
          <w:rFonts w:ascii="Times New Roman" w:hAnsi="Times New Roman" w:cs="Times New Roman"/>
          <w:sz w:val="24"/>
          <w:szCs w:val="24"/>
        </w:rPr>
      </w:pPr>
    </w:p>
    <w:p w:rsidR="00A751ED" w:rsidRDefault="00A751ED" w:rsidP="00C477E1">
      <w:pPr>
        <w:spacing w:line="360" w:lineRule="auto"/>
        <w:jc w:val="both"/>
        <w:rPr>
          <w:rFonts w:ascii="Times New Roman" w:hAnsi="Times New Roman" w:cs="Times New Roman"/>
          <w:sz w:val="24"/>
          <w:szCs w:val="24"/>
        </w:rPr>
      </w:pPr>
    </w:p>
    <w:p w:rsidR="00A751ED" w:rsidRDefault="00A751ED" w:rsidP="00C477E1">
      <w:pPr>
        <w:spacing w:line="360" w:lineRule="auto"/>
        <w:jc w:val="both"/>
        <w:rPr>
          <w:rFonts w:ascii="Times New Roman" w:hAnsi="Times New Roman" w:cs="Times New Roman"/>
          <w:sz w:val="24"/>
          <w:szCs w:val="24"/>
        </w:rPr>
      </w:pPr>
    </w:p>
    <w:p w:rsidR="00A751ED" w:rsidRDefault="00A751ED" w:rsidP="00C477E1">
      <w:pPr>
        <w:spacing w:line="360" w:lineRule="auto"/>
        <w:jc w:val="both"/>
        <w:rPr>
          <w:rFonts w:ascii="Times New Roman" w:hAnsi="Times New Roman" w:cs="Times New Roman"/>
          <w:sz w:val="24"/>
          <w:szCs w:val="24"/>
        </w:rPr>
      </w:pPr>
    </w:p>
    <w:p w:rsidR="00F00694" w:rsidRDefault="007170AE" w:rsidP="00C477E1">
      <w:pPr>
        <w:spacing w:line="360" w:lineRule="auto"/>
        <w:jc w:val="both"/>
        <w:rPr>
          <w:rFonts w:ascii="Times New Roman" w:hAnsi="Times New Roman" w:cs="Times New Roman"/>
          <w:sz w:val="24"/>
          <w:szCs w:val="24"/>
        </w:rPr>
        <w:sectPr w:rsidR="00F00694" w:rsidSect="00014FA9">
          <w:footerReference w:type="first" r:id="rId38"/>
          <w:pgSz w:w="11906" w:h="16838"/>
          <w:pgMar w:top="1418" w:right="1134" w:bottom="1418" w:left="0" w:header="709" w:footer="709" w:gutter="1701"/>
          <w:pgNumType w:start="36" w:chapStyle="1"/>
          <w:cols w:space="708"/>
          <w:titlePg/>
          <w:docGrid w:linePitch="360"/>
        </w:sectPr>
      </w:pPr>
      <w:r>
        <w:rPr>
          <w:rFonts w:ascii="Times New Roman" w:hAnsi="Times New Roman" w:cs="Times New Roman"/>
          <w:noProof/>
          <w:sz w:val="24"/>
          <w:szCs w:val="24"/>
        </w:rPr>
        <w:pict>
          <v:rect id="Rectangle 29" o:spid="_x0000_s1029" style="position:absolute;left:0;text-align:left;margin-left:4.5pt;margin-top:22.1pt;width:444.6pt;height:180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" fillcolor="white [3201]" strokecolor="#002060" strokeweight="2.5pt">
            <v:shadow color="#868686"/>
            <v:textbox>
              <w:txbxContent>
                <w:p w:rsidR="00D570C5" w:rsidRDefault="00D570C5" w:rsidP="00CC78BC">
                  <w:pPr>
                    <w:pStyle w:val="Titre1"/>
                    <w:jc w:val="center"/>
                    <w:rPr>
                      <w:sz w:val="48"/>
                    </w:rPr>
                  </w:pPr>
                  <w:bookmarkStart w:id="72" w:name="_Toc72144295"/>
                </w:p>
                <w:p w:rsidR="00D570C5" w:rsidRPr="00CC78BC" w:rsidRDefault="00D570C5" w:rsidP="00CC78BC">
                  <w:pPr>
                    <w:pStyle w:val="Titre1"/>
                    <w:jc w:val="center"/>
                    <w:rPr>
                      <w:sz w:val="48"/>
                    </w:rPr>
                  </w:pPr>
                  <w:r w:rsidRPr="00CC78BC">
                    <w:rPr>
                      <w:sz w:val="48"/>
                    </w:rPr>
                    <w:t>ANNEXES</w:t>
                  </w:r>
                  <w:bookmarkEnd w:id="72"/>
                </w:p>
                <w:p w:rsidR="00D570C5" w:rsidRDefault="00D570C5"/>
              </w:txbxContent>
            </v:textbox>
          </v:rect>
        </w:pict>
      </w:r>
    </w:p>
    <w:p w:rsidR="00E047AE" w:rsidRDefault="00E047AE" w:rsidP="00C477E1">
      <w:pPr>
        <w:spacing w:line="360" w:lineRule="auto"/>
        <w:jc w:val="both"/>
        <w:rPr>
          <w:rFonts w:ascii="Times New Roman" w:hAnsi="Times New Roman" w:cs="Times New Roman"/>
          <w:b/>
          <w:sz w:val="24"/>
          <w:szCs w:val="24"/>
        </w:rPr>
      </w:pPr>
    </w:p>
    <w:p w:rsidR="00E047AE" w:rsidRDefault="00E047AE" w:rsidP="00C477E1">
      <w:pPr>
        <w:spacing w:line="360" w:lineRule="auto"/>
        <w:jc w:val="both"/>
        <w:rPr>
          <w:rFonts w:ascii="Times New Roman" w:hAnsi="Times New Roman" w:cs="Times New Roman"/>
          <w:b/>
          <w:sz w:val="24"/>
          <w:szCs w:val="24"/>
        </w:rPr>
      </w:pPr>
    </w:p>
    <w:p w:rsidR="00E047AE" w:rsidRDefault="00E047AE" w:rsidP="00C477E1">
      <w:pPr>
        <w:spacing w:line="360" w:lineRule="auto"/>
        <w:jc w:val="both"/>
        <w:rPr>
          <w:rFonts w:ascii="Times New Roman" w:hAnsi="Times New Roman" w:cs="Times New Roman"/>
          <w:b/>
          <w:sz w:val="24"/>
          <w:szCs w:val="24"/>
        </w:rPr>
      </w:pPr>
    </w:p>
    <w:p w:rsidR="00E047AE" w:rsidRDefault="00E047AE" w:rsidP="00C477E1">
      <w:pPr>
        <w:spacing w:line="360" w:lineRule="auto"/>
        <w:jc w:val="both"/>
        <w:rPr>
          <w:rFonts w:ascii="Times New Roman" w:hAnsi="Times New Roman" w:cs="Times New Roman"/>
          <w:b/>
          <w:sz w:val="24"/>
          <w:szCs w:val="24"/>
        </w:rPr>
      </w:pPr>
    </w:p>
    <w:p w:rsidR="008979A3" w:rsidRDefault="00C477E1" w:rsidP="00C477E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Annexe A : test de stationnarité des </w:t>
      </w:r>
      <w:r w:rsidR="00386CE0">
        <w:rPr>
          <w:rFonts w:ascii="Times New Roman" w:hAnsi="Times New Roman" w:cs="Times New Roman"/>
          <w:b/>
          <w:sz w:val="24"/>
          <w:szCs w:val="24"/>
        </w:rPr>
        <w:t>séries</w:t>
      </w:r>
    </w:p>
    <w:p w:rsidR="003B471F" w:rsidRPr="003B471F" w:rsidRDefault="003B471F" w:rsidP="0074494D">
      <w:pPr>
        <w:pStyle w:val="Paragraphedeliste"/>
        <w:numPr>
          <w:ilvl w:val="0"/>
          <w:numId w:val="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Pour le PIB par habitant</w:t>
      </w:r>
    </w:p>
    <w:p w:rsidR="003B471F" w:rsidRDefault="003B471F" w:rsidP="00C477E1">
      <w:pPr>
        <w:spacing w:line="360" w:lineRule="auto"/>
        <w:jc w:val="both"/>
        <w:rPr>
          <w:rFonts w:ascii="Times New Roman" w:hAnsi="Times New Roman" w:cs="Times New Roman"/>
          <w:b/>
          <w:sz w:val="24"/>
          <w:szCs w:val="24"/>
        </w:rPr>
      </w:pPr>
      <w:r w:rsidRPr="003B471F">
        <w:rPr>
          <w:noProof/>
          <w:szCs w:val="24"/>
          <w:lang w:eastAsia="fr-FR"/>
        </w:rPr>
        <w:drawing>
          <wp:inline distT="0" distB="0" distL="0" distR="0">
            <wp:extent cx="3997960" cy="1711960"/>
            <wp:effectExtent l="19050" t="0" r="254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srcRect/>
                    <a:stretch>
                      <a:fillRect/>
                    </a:stretch>
                  </pic:blipFill>
                  <pic:spPr bwMode="auto">
                    <a:xfrm>
                      <a:off x="0" y="0"/>
                      <a:ext cx="3997960" cy="1711960"/>
                    </a:xfrm>
                    <a:prstGeom prst="rect">
                      <a:avLst/>
                    </a:prstGeom>
                    <a:noFill/>
                    <a:ln w="9525">
                      <a:noFill/>
                      <a:miter lim="800000"/>
                      <a:headEnd/>
                      <a:tailEnd/>
                    </a:ln>
                  </pic:spPr>
                </pic:pic>
              </a:graphicData>
            </a:graphic>
          </wp:inline>
        </w:drawing>
      </w:r>
    </w:p>
    <w:p w:rsidR="003B471F" w:rsidRDefault="00170C52" w:rsidP="00C477E1">
      <w:pPr>
        <w:spacing w:line="360" w:lineRule="auto"/>
        <w:jc w:val="both"/>
        <w:rPr>
          <w:rFonts w:ascii="Times New Roman" w:hAnsi="Times New Roman" w:cs="Times New Roman"/>
          <w:b/>
          <w:sz w:val="24"/>
          <w:szCs w:val="24"/>
        </w:rPr>
      </w:pPr>
      <w:r w:rsidRPr="00170C52">
        <w:rPr>
          <w:noProof/>
          <w:szCs w:val="24"/>
          <w:lang w:eastAsia="fr-FR"/>
        </w:rPr>
        <w:drawing>
          <wp:inline distT="0" distB="0" distL="0" distR="0">
            <wp:extent cx="3997960" cy="1711960"/>
            <wp:effectExtent l="19050" t="0" r="254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srcRect/>
                    <a:stretch>
                      <a:fillRect/>
                    </a:stretch>
                  </pic:blipFill>
                  <pic:spPr bwMode="auto">
                    <a:xfrm>
                      <a:off x="0" y="0"/>
                      <a:ext cx="3997960" cy="1711960"/>
                    </a:xfrm>
                    <a:prstGeom prst="rect">
                      <a:avLst/>
                    </a:prstGeom>
                    <a:noFill/>
                    <a:ln w="9525">
                      <a:noFill/>
                      <a:miter lim="800000"/>
                      <a:headEnd/>
                      <a:tailEnd/>
                    </a:ln>
                  </pic:spPr>
                </pic:pic>
              </a:graphicData>
            </a:graphic>
          </wp:inline>
        </w:drawing>
      </w:r>
    </w:p>
    <w:p w:rsidR="00BA0D54" w:rsidRDefault="00170C52" w:rsidP="00C477E1">
      <w:pPr>
        <w:spacing w:line="360" w:lineRule="auto"/>
        <w:jc w:val="both"/>
        <w:rPr>
          <w:rFonts w:ascii="Times New Roman" w:hAnsi="Times New Roman" w:cs="Times New Roman"/>
          <w:b/>
          <w:sz w:val="24"/>
          <w:szCs w:val="24"/>
        </w:rPr>
      </w:pPr>
      <w:r w:rsidRPr="00170C52">
        <w:rPr>
          <w:noProof/>
          <w:szCs w:val="24"/>
          <w:lang w:eastAsia="fr-FR"/>
        </w:rPr>
        <w:drawing>
          <wp:inline distT="0" distB="0" distL="0" distR="0">
            <wp:extent cx="3997960" cy="1711960"/>
            <wp:effectExtent l="19050" t="0" r="254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srcRect/>
                    <a:stretch>
                      <a:fillRect/>
                    </a:stretch>
                  </pic:blipFill>
                  <pic:spPr bwMode="auto">
                    <a:xfrm>
                      <a:off x="0" y="0"/>
                      <a:ext cx="3997960" cy="1711960"/>
                    </a:xfrm>
                    <a:prstGeom prst="rect">
                      <a:avLst/>
                    </a:prstGeom>
                    <a:noFill/>
                    <a:ln w="9525">
                      <a:noFill/>
                      <a:miter lim="800000"/>
                      <a:headEnd/>
                      <a:tailEnd/>
                    </a:ln>
                  </pic:spPr>
                </pic:pic>
              </a:graphicData>
            </a:graphic>
          </wp:inline>
        </w:drawing>
      </w:r>
    </w:p>
    <w:p w:rsidR="007D4562" w:rsidRPr="007D4562" w:rsidRDefault="007D4562" w:rsidP="007D4562">
      <w:pPr>
        <w:autoSpaceDE w:val="0"/>
        <w:autoSpaceDN w:val="0"/>
        <w:adjustRightInd w:val="0"/>
        <w:spacing w:after="0" w:line="240" w:lineRule="auto"/>
        <w:rPr>
          <w:rFonts w:ascii="Arial" w:hAnsi="Arial" w:cs="Arial"/>
          <w:sz w:val="18"/>
          <w:szCs w:val="18"/>
        </w:rPr>
      </w:pPr>
    </w:p>
    <w:p w:rsidR="007D4562" w:rsidRDefault="007D4562" w:rsidP="007D4562">
      <w:pPr>
        <w:spacing w:line="360" w:lineRule="auto"/>
        <w:jc w:val="both"/>
        <w:rPr>
          <w:rFonts w:ascii="Times New Roman" w:hAnsi="Times New Roman" w:cs="Times New Roman"/>
          <w:b/>
          <w:sz w:val="24"/>
          <w:szCs w:val="24"/>
        </w:rPr>
      </w:pPr>
      <w:r w:rsidRPr="007D4562">
        <w:rPr>
          <w:noProof/>
          <w:szCs w:val="18"/>
          <w:lang w:eastAsia="fr-FR"/>
        </w:rPr>
        <w:lastRenderedPageBreak/>
        <w:drawing>
          <wp:inline distT="0" distB="0" distL="0" distR="0">
            <wp:extent cx="4000500" cy="1562100"/>
            <wp:effectExtent l="1905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2"/>
                    <a:srcRect/>
                    <a:stretch>
                      <a:fillRect/>
                    </a:stretch>
                  </pic:blipFill>
                  <pic:spPr bwMode="auto">
                    <a:xfrm>
                      <a:off x="0" y="0"/>
                      <a:ext cx="4000500" cy="1562100"/>
                    </a:xfrm>
                    <a:prstGeom prst="rect">
                      <a:avLst/>
                    </a:prstGeom>
                    <a:noFill/>
                    <a:ln w="9525">
                      <a:noFill/>
                      <a:miter lim="800000"/>
                      <a:headEnd/>
                      <a:tailEnd/>
                    </a:ln>
                  </pic:spPr>
                </pic:pic>
              </a:graphicData>
            </a:graphic>
          </wp:inline>
        </w:drawing>
      </w:r>
    </w:p>
    <w:p w:rsidR="007D4562" w:rsidRDefault="007D4562" w:rsidP="007D4562">
      <w:pPr>
        <w:spacing w:line="360" w:lineRule="auto"/>
        <w:jc w:val="both"/>
        <w:rPr>
          <w:rFonts w:ascii="Times New Roman" w:hAnsi="Times New Roman" w:cs="Times New Roman"/>
          <w:b/>
          <w:sz w:val="24"/>
          <w:szCs w:val="24"/>
        </w:rPr>
      </w:pPr>
      <w:r>
        <w:rPr>
          <w:rFonts w:ascii="Times New Roman" w:hAnsi="Times New Roman" w:cs="Times New Roman"/>
          <w:b/>
          <w:sz w:val="24"/>
          <w:szCs w:val="24"/>
        </w:rPr>
        <w:t>*gexpend</w:t>
      </w:r>
    </w:p>
    <w:p w:rsidR="001D20C6" w:rsidRDefault="007D4562" w:rsidP="007D4562">
      <w:pPr>
        <w:spacing w:line="360" w:lineRule="auto"/>
        <w:jc w:val="both"/>
        <w:rPr>
          <w:rFonts w:ascii="Times New Roman" w:hAnsi="Times New Roman" w:cs="Times New Roman"/>
          <w:b/>
          <w:sz w:val="24"/>
          <w:szCs w:val="24"/>
        </w:rPr>
      </w:pPr>
      <w:r w:rsidRPr="007D4562">
        <w:rPr>
          <w:noProof/>
          <w:szCs w:val="18"/>
          <w:lang w:eastAsia="fr-FR"/>
        </w:rPr>
        <w:drawing>
          <wp:inline distT="0" distB="0" distL="0" distR="0">
            <wp:extent cx="4000500" cy="1562100"/>
            <wp:effectExtent l="1905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3"/>
                    <a:srcRect/>
                    <a:stretch>
                      <a:fillRect/>
                    </a:stretch>
                  </pic:blipFill>
                  <pic:spPr bwMode="auto">
                    <a:xfrm>
                      <a:off x="0" y="0"/>
                      <a:ext cx="4000500" cy="1562100"/>
                    </a:xfrm>
                    <a:prstGeom prst="rect">
                      <a:avLst/>
                    </a:prstGeom>
                    <a:noFill/>
                    <a:ln w="9525">
                      <a:noFill/>
                      <a:miter lim="800000"/>
                      <a:headEnd/>
                      <a:tailEnd/>
                    </a:ln>
                  </pic:spPr>
                </pic:pic>
              </a:graphicData>
            </a:graphic>
          </wp:inline>
        </w:drawing>
      </w:r>
    </w:p>
    <w:p w:rsidR="001D20C6" w:rsidRDefault="001D20C6" w:rsidP="007D4562">
      <w:pPr>
        <w:spacing w:line="360" w:lineRule="auto"/>
        <w:jc w:val="both"/>
        <w:rPr>
          <w:rFonts w:ascii="Times New Roman" w:hAnsi="Times New Roman" w:cs="Times New Roman"/>
          <w:b/>
          <w:sz w:val="24"/>
          <w:szCs w:val="24"/>
        </w:rPr>
      </w:pPr>
      <w:r w:rsidRPr="001D20C6">
        <w:rPr>
          <w:noProof/>
          <w:szCs w:val="18"/>
          <w:lang w:eastAsia="fr-FR"/>
        </w:rPr>
        <w:drawing>
          <wp:inline distT="0" distB="0" distL="0" distR="0">
            <wp:extent cx="4000500" cy="1714500"/>
            <wp:effectExtent l="1905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4"/>
                    <a:srcRect/>
                    <a:stretch>
                      <a:fillRect/>
                    </a:stretch>
                  </pic:blipFill>
                  <pic:spPr bwMode="auto">
                    <a:xfrm>
                      <a:off x="0" y="0"/>
                      <a:ext cx="4000500" cy="1714500"/>
                    </a:xfrm>
                    <a:prstGeom prst="rect">
                      <a:avLst/>
                    </a:prstGeom>
                    <a:noFill/>
                    <a:ln w="9525">
                      <a:noFill/>
                      <a:miter lim="800000"/>
                      <a:headEnd/>
                      <a:tailEnd/>
                    </a:ln>
                  </pic:spPr>
                </pic:pic>
              </a:graphicData>
            </a:graphic>
          </wp:inline>
        </w:drawing>
      </w:r>
    </w:p>
    <w:p w:rsidR="00DE2D09" w:rsidRDefault="001D20C6" w:rsidP="007D4562">
      <w:pPr>
        <w:spacing w:line="360" w:lineRule="auto"/>
        <w:jc w:val="both"/>
        <w:rPr>
          <w:rFonts w:ascii="Times New Roman" w:hAnsi="Times New Roman" w:cs="Times New Roman"/>
          <w:b/>
          <w:sz w:val="24"/>
          <w:szCs w:val="24"/>
        </w:rPr>
      </w:pPr>
      <w:r w:rsidRPr="001D20C6">
        <w:rPr>
          <w:noProof/>
          <w:szCs w:val="18"/>
          <w:lang w:eastAsia="fr-FR"/>
        </w:rPr>
        <w:drawing>
          <wp:inline distT="0" distB="0" distL="0" distR="0">
            <wp:extent cx="4000500" cy="1562100"/>
            <wp:effectExtent l="1905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5"/>
                    <a:srcRect/>
                    <a:stretch>
                      <a:fillRect/>
                    </a:stretch>
                  </pic:blipFill>
                  <pic:spPr bwMode="auto">
                    <a:xfrm>
                      <a:off x="0" y="0"/>
                      <a:ext cx="4000500" cy="1562100"/>
                    </a:xfrm>
                    <a:prstGeom prst="rect">
                      <a:avLst/>
                    </a:prstGeom>
                    <a:noFill/>
                    <a:ln w="9525">
                      <a:noFill/>
                      <a:miter lim="800000"/>
                      <a:headEnd/>
                      <a:tailEnd/>
                    </a:ln>
                  </pic:spPr>
                </pic:pic>
              </a:graphicData>
            </a:graphic>
          </wp:inline>
        </w:drawing>
      </w:r>
      <w:r w:rsidR="007D4562" w:rsidRPr="007D4562">
        <w:rPr>
          <w:rFonts w:ascii="Arial" w:hAnsi="Arial" w:cs="Arial"/>
          <w:sz w:val="18"/>
          <w:szCs w:val="18"/>
        </w:rPr>
        <w:br/>
      </w:r>
      <w:r w:rsidR="001F4E0D">
        <w:rPr>
          <w:rFonts w:ascii="Times New Roman" w:hAnsi="Times New Roman" w:cs="Times New Roman"/>
          <w:b/>
          <w:sz w:val="24"/>
          <w:szCs w:val="24"/>
        </w:rPr>
        <w:t>*inves</w:t>
      </w:r>
    </w:p>
    <w:p w:rsidR="001F4E0D" w:rsidRDefault="001F4E0D" w:rsidP="007D4562">
      <w:pPr>
        <w:spacing w:line="360" w:lineRule="auto"/>
        <w:jc w:val="both"/>
        <w:rPr>
          <w:rFonts w:ascii="Times New Roman" w:hAnsi="Times New Roman" w:cs="Times New Roman"/>
          <w:b/>
          <w:sz w:val="24"/>
          <w:szCs w:val="24"/>
        </w:rPr>
      </w:pPr>
    </w:p>
    <w:p w:rsidR="001F4E0D" w:rsidRPr="007D4562" w:rsidRDefault="001F4E0D" w:rsidP="007D4562">
      <w:pPr>
        <w:spacing w:line="360" w:lineRule="auto"/>
        <w:jc w:val="both"/>
        <w:rPr>
          <w:rFonts w:ascii="Times New Roman" w:hAnsi="Times New Roman" w:cs="Times New Roman"/>
          <w:b/>
          <w:sz w:val="24"/>
          <w:szCs w:val="24"/>
        </w:rPr>
        <w:sectPr w:rsidR="001F4E0D" w:rsidRPr="007D4562" w:rsidSect="00F00694">
          <w:pgSz w:w="11906" w:h="16838"/>
          <w:pgMar w:top="1418" w:right="1134" w:bottom="1418" w:left="0" w:header="709" w:footer="709" w:gutter="1701"/>
          <w:pgNumType w:fmt="lowerRoman" w:start="7"/>
          <w:cols w:space="708"/>
          <w:titlePg/>
          <w:docGrid w:linePitch="360"/>
        </w:sectPr>
      </w:pPr>
      <w:r w:rsidRPr="001F4E0D">
        <w:rPr>
          <w:noProof/>
          <w:szCs w:val="24"/>
          <w:lang w:eastAsia="fr-FR"/>
        </w:rPr>
        <w:lastRenderedPageBreak/>
        <w:drawing>
          <wp:inline distT="0" distB="0" distL="0" distR="0">
            <wp:extent cx="4002405" cy="1561465"/>
            <wp:effectExtent l="1905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6"/>
                    <a:srcRect/>
                    <a:stretch>
                      <a:fillRect/>
                    </a:stretch>
                  </pic:blipFill>
                  <pic:spPr bwMode="auto">
                    <a:xfrm>
                      <a:off x="0" y="0"/>
                      <a:ext cx="4002405" cy="1561465"/>
                    </a:xfrm>
                    <a:prstGeom prst="rect">
                      <a:avLst/>
                    </a:prstGeom>
                    <a:noFill/>
                    <a:ln w="9525">
                      <a:noFill/>
                      <a:miter lim="800000"/>
                      <a:headEnd/>
                      <a:tailEnd/>
                    </a:ln>
                  </pic:spPr>
                </pic:pic>
              </a:graphicData>
            </a:graphic>
          </wp:inline>
        </w:drawing>
      </w:r>
    </w:p>
    <w:p w:rsidR="00317E0C" w:rsidRDefault="00C477E1" w:rsidP="00317E0C">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Annexe B</w:t>
      </w:r>
      <w:r w:rsidR="00317E0C">
        <w:rPr>
          <w:rFonts w:ascii="Times New Roman" w:hAnsi="Times New Roman" w:cs="Times New Roman"/>
          <w:b/>
          <w:sz w:val="24"/>
          <w:szCs w:val="24"/>
        </w:rPr>
        <w:t> : test sur les résidus</w:t>
      </w:r>
    </w:p>
    <w:p w:rsidR="0075531C" w:rsidRPr="0075531C" w:rsidRDefault="0075531C" w:rsidP="0074494D">
      <w:pPr>
        <w:pStyle w:val="Paragraphedeliste"/>
        <w:numPr>
          <w:ilvl w:val="0"/>
          <w:numId w:val="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Test de robustesse</w:t>
      </w:r>
    </w:p>
    <w:p w:rsidR="00317E0C" w:rsidRDefault="0075531C" w:rsidP="00317E0C">
      <w:pPr>
        <w:spacing w:line="360" w:lineRule="auto"/>
        <w:jc w:val="both"/>
        <w:rPr>
          <w:rFonts w:ascii="Times New Roman" w:hAnsi="Times New Roman" w:cs="Times New Roman"/>
          <w:b/>
          <w:sz w:val="24"/>
          <w:szCs w:val="24"/>
        </w:rPr>
      </w:pPr>
      <w:r w:rsidRPr="0075531C">
        <w:rPr>
          <w:noProof/>
          <w:szCs w:val="24"/>
          <w:lang w:eastAsia="fr-FR"/>
        </w:rPr>
        <w:drawing>
          <wp:inline distT="0" distB="0" distL="0" distR="0">
            <wp:extent cx="3940474" cy="3509864"/>
            <wp:effectExtent l="19050" t="0" r="2876"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srcRect/>
                    <a:stretch>
                      <a:fillRect/>
                    </a:stretch>
                  </pic:blipFill>
                  <pic:spPr bwMode="auto">
                    <a:xfrm>
                      <a:off x="0" y="0"/>
                      <a:ext cx="3943554" cy="3512608"/>
                    </a:xfrm>
                    <a:prstGeom prst="rect">
                      <a:avLst/>
                    </a:prstGeom>
                    <a:noFill/>
                    <a:ln w="9525">
                      <a:noFill/>
                      <a:miter lim="800000"/>
                      <a:headEnd/>
                      <a:tailEnd/>
                    </a:ln>
                  </pic:spPr>
                </pic:pic>
              </a:graphicData>
            </a:graphic>
          </wp:inline>
        </w:drawing>
      </w:r>
    </w:p>
    <w:p w:rsidR="00317E0C" w:rsidRPr="0075531C" w:rsidRDefault="0075531C" w:rsidP="0074494D">
      <w:pPr>
        <w:pStyle w:val="Paragraphedeliste"/>
        <w:numPr>
          <w:ilvl w:val="0"/>
          <w:numId w:val="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Normalité de l’erreur</w:t>
      </w:r>
    </w:p>
    <w:p w:rsidR="009F1221" w:rsidRDefault="0075531C" w:rsidP="00A772BF">
      <w:pPr>
        <w:spacing w:line="360" w:lineRule="auto"/>
        <w:jc w:val="both"/>
        <w:rPr>
          <w:rFonts w:ascii="Times New Roman" w:hAnsi="Times New Roman" w:cs="Times New Roman"/>
          <w:b/>
          <w:sz w:val="24"/>
          <w:szCs w:val="24"/>
        </w:rPr>
      </w:pPr>
      <w:r w:rsidRPr="0075531C">
        <w:rPr>
          <w:noProof/>
          <w:szCs w:val="24"/>
          <w:lang w:eastAsia="fr-FR"/>
        </w:rPr>
        <w:drawing>
          <wp:inline distT="0" distB="0" distL="0" distR="0">
            <wp:extent cx="4502562" cy="2004553"/>
            <wp:effectExtent l="1905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srcRect/>
                    <a:stretch>
                      <a:fillRect/>
                    </a:stretch>
                  </pic:blipFill>
                  <pic:spPr bwMode="auto">
                    <a:xfrm>
                      <a:off x="0" y="0"/>
                      <a:ext cx="4506710" cy="2006400"/>
                    </a:xfrm>
                    <a:prstGeom prst="rect">
                      <a:avLst/>
                    </a:prstGeom>
                    <a:noFill/>
                    <a:ln w="9525">
                      <a:noFill/>
                      <a:miter lim="800000"/>
                      <a:headEnd/>
                      <a:tailEnd/>
                    </a:ln>
                  </pic:spPr>
                </pic:pic>
              </a:graphicData>
            </a:graphic>
          </wp:inline>
        </w:drawing>
      </w:r>
    </w:p>
    <w:p w:rsidR="009F1221" w:rsidRDefault="004716F5" w:rsidP="0074494D">
      <w:pPr>
        <w:pStyle w:val="Paragraphedeliste"/>
        <w:numPr>
          <w:ilvl w:val="0"/>
          <w:numId w:val="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Test d’Héteroscedasticité</w:t>
      </w:r>
    </w:p>
    <w:p w:rsidR="004716F5" w:rsidRPr="00B73920" w:rsidRDefault="004716F5" w:rsidP="00B73920">
      <w:pPr>
        <w:spacing w:line="360" w:lineRule="auto"/>
        <w:jc w:val="both"/>
        <w:rPr>
          <w:rFonts w:ascii="Times New Roman" w:hAnsi="Times New Roman" w:cs="Times New Roman"/>
          <w:b/>
          <w:sz w:val="24"/>
          <w:szCs w:val="24"/>
        </w:rPr>
      </w:pPr>
      <w:r w:rsidRPr="004716F5">
        <w:rPr>
          <w:noProof/>
          <w:lang w:eastAsia="fr-FR"/>
        </w:rPr>
        <w:drawing>
          <wp:inline distT="0" distB="0" distL="0" distR="0">
            <wp:extent cx="4002405" cy="845185"/>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9"/>
                    <a:srcRect/>
                    <a:stretch>
                      <a:fillRect/>
                    </a:stretch>
                  </pic:blipFill>
                  <pic:spPr bwMode="auto">
                    <a:xfrm>
                      <a:off x="0" y="0"/>
                      <a:ext cx="4002405" cy="845185"/>
                    </a:xfrm>
                    <a:prstGeom prst="rect">
                      <a:avLst/>
                    </a:prstGeom>
                    <a:noFill/>
                    <a:ln w="9525">
                      <a:noFill/>
                      <a:miter lim="800000"/>
                      <a:headEnd/>
                      <a:tailEnd/>
                    </a:ln>
                  </pic:spPr>
                </pic:pic>
              </a:graphicData>
            </a:graphic>
          </wp:inline>
        </w:drawing>
      </w:r>
    </w:p>
    <w:p w:rsidR="004716F5" w:rsidRDefault="004716F5" w:rsidP="0074494D">
      <w:pPr>
        <w:pStyle w:val="Paragraphedeliste"/>
        <w:numPr>
          <w:ilvl w:val="0"/>
          <w:numId w:val="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Autocorrélation</w:t>
      </w:r>
    </w:p>
    <w:p w:rsidR="0075531C" w:rsidRDefault="004716F5" w:rsidP="00A772BF">
      <w:pPr>
        <w:spacing w:line="360" w:lineRule="auto"/>
        <w:jc w:val="both"/>
        <w:rPr>
          <w:rFonts w:ascii="Times New Roman" w:hAnsi="Times New Roman" w:cs="Times New Roman"/>
          <w:b/>
          <w:sz w:val="24"/>
          <w:szCs w:val="24"/>
        </w:rPr>
      </w:pPr>
      <w:r w:rsidRPr="004716F5">
        <w:rPr>
          <w:noProof/>
          <w:lang w:eastAsia="fr-FR"/>
        </w:rPr>
        <w:lastRenderedPageBreak/>
        <w:drawing>
          <wp:inline distT="0" distB="0" distL="0" distR="0">
            <wp:extent cx="4002405" cy="707390"/>
            <wp:effectExtent l="1905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0"/>
                    <a:srcRect/>
                    <a:stretch>
                      <a:fillRect/>
                    </a:stretch>
                  </pic:blipFill>
                  <pic:spPr bwMode="auto">
                    <a:xfrm>
                      <a:off x="0" y="0"/>
                      <a:ext cx="4002405" cy="707390"/>
                    </a:xfrm>
                    <a:prstGeom prst="rect">
                      <a:avLst/>
                    </a:prstGeom>
                    <a:noFill/>
                    <a:ln w="9525">
                      <a:noFill/>
                      <a:miter lim="800000"/>
                      <a:headEnd/>
                      <a:tailEnd/>
                    </a:ln>
                  </pic:spPr>
                </pic:pic>
              </a:graphicData>
            </a:graphic>
          </wp:inline>
        </w:drawing>
      </w:r>
    </w:p>
    <w:p w:rsidR="009F1221" w:rsidRDefault="0075531C" w:rsidP="00A772BF">
      <w:pPr>
        <w:spacing w:line="360" w:lineRule="auto"/>
        <w:jc w:val="both"/>
        <w:rPr>
          <w:rFonts w:ascii="Times New Roman" w:hAnsi="Times New Roman" w:cs="Times New Roman"/>
          <w:b/>
          <w:sz w:val="24"/>
          <w:szCs w:val="24"/>
        </w:rPr>
      </w:pPr>
      <w:r>
        <w:rPr>
          <w:rFonts w:ascii="Times New Roman" w:hAnsi="Times New Roman" w:cs="Times New Roman"/>
          <w:b/>
          <w:sz w:val="24"/>
          <w:szCs w:val="24"/>
        </w:rPr>
        <w:t>Annexe B : Résultats du modèle 1</w:t>
      </w:r>
    </w:p>
    <w:p w:rsidR="00767842" w:rsidRDefault="004716F5" w:rsidP="00A772BF">
      <w:pPr>
        <w:spacing w:line="360" w:lineRule="auto"/>
        <w:jc w:val="both"/>
        <w:rPr>
          <w:rFonts w:ascii="Times New Roman" w:hAnsi="Times New Roman" w:cs="Times New Roman"/>
          <w:b/>
          <w:sz w:val="24"/>
          <w:szCs w:val="24"/>
        </w:rPr>
      </w:pPr>
      <w:r w:rsidRPr="004716F5">
        <w:rPr>
          <w:noProof/>
          <w:szCs w:val="24"/>
          <w:lang w:eastAsia="fr-FR"/>
        </w:rPr>
        <w:drawing>
          <wp:inline distT="0" distB="0" distL="0" distR="0">
            <wp:extent cx="4131945" cy="5848985"/>
            <wp:effectExtent l="19050" t="0" r="190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1"/>
                    <a:srcRect/>
                    <a:stretch>
                      <a:fillRect/>
                    </a:stretch>
                  </pic:blipFill>
                  <pic:spPr bwMode="auto">
                    <a:xfrm>
                      <a:off x="0" y="0"/>
                      <a:ext cx="4131945" cy="5848985"/>
                    </a:xfrm>
                    <a:prstGeom prst="rect">
                      <a:avLst/>
                    </a:prstGeom>
                    <a:noFill/>
                    <a:ln w="9525">
                      <a:noFill/>
                      <a:miter lim="800000"/>
                      <a:headEnd/>
                      <a:tailEnd/>
                    </a:ln>
                  </pic:spPr>
                </pic:pic>
              </a:graphicData>
            </a:graphic>
          </wp:inline>
        </w:drawing>
      </w:r>
    </w:p>
    <w:p w:rsidR="00767842" w:rsidRDefault="004716F5" w:rsidP="00A772BF">
      <w:pPr>
        <w:spacing w:line="360" w:lineRule="auto"/>
        <w:jc w:val="both"/>
        <w:rPr>
          <w:rFonts w:ascii="Times New Roman" w:hAnsi="Times New Roman" w:cs="Times New Roman"/>
          <w:b/>
          <w:sz w:val="24"/>
          <w:szCs w:val="24"/>
        </w:rPr>
      </w:pPr>
      <w:r>
        <w:rPr>
          <w:rFonts w:ascii="Times New Roman" w:hAnsi="Times New Roman" w:cs="Times New Roman"/>
          <w:b/>
          <w:sz w:val="24"/>
          <w:szCs w:val="24"/>
        </w:rPr>
        <w:t>Annexe C : Résultats du modèle 2</w:t>
      </w:r>
    </w:p>
    <w:p w:rsidR="00B73920" w:rsidRDefault="00B73920" w:rsidP="00A772BF">
      <w:pPr>
        <w:spacing w:line="360" w:lineRule="auto"/>
        <w:jc w:val="both"/>
        <w:rPr>
          <w:rFonts w:ascii="Times New Roman" w:hAnsi="Times New Roman" w:cs="Times New Roman"/>
          <w:b/>
          <w:sz w:val="24"/>
          <w:szCs w:val="24"/>
        </w:rPr>
      </w:pPr>
      <w:r w:rsidRPr="00B73920">
        <w:rPr>
          <w:noProof/>
          <w:szCs w:val="24"/>
          <w:lang w:eastAsia="fr-FR"/>
        </w:rPr>
        <w:lastRenderedPageBreak/>
        <w:drawing>
          <wp:inline distT="0" distB="0" distL="0" distR="0">
            <wp:extent cx="4131945" cy="5132705"/>
            <wp:effectExtent l="19050" t="0" r="190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2"/>
                    <a:srcRect/>
                    <a:stretch>
                      <a:fillRect/>
                    </a:stretch>
                  </pic:blipFill>
                  <pic:spPr bwMode="auto">
                    <a:xfrm>
                      <a:off x="0" y="0"/>
                      <a:ext cx="4131945" cy="5132705"/>
                    </a:xfrm>
                    <a:prstGeom prst="rect">
                      <a:avLst/>
                    </a:prstGeom>
                    <a:noFill/>
                    <a:ln w="9525">
                      <a:noFill/>
                      <a:miter lim="800000"/>
                      <a:headEnd/>
                      <a:tailEnd/>
                    </a:ln>
                  </pic:spPr>
                </pic:pic>
              </a:graphicData>
            </a:graphic>
          </wp:inline>
        </w:drawing>
      </w:r>
    </w:p>
    <w:p w:rsidR="00767842" w:rsidRDefault="00B73920" w:rsidP="00A772BF">
      <w:pPr>
        <w:spacing w:line="360" w:lineRule="auto"/>
        <w:jc w:val="both"/>
        <w:rPr>
          <w:rFonts w:ascii="Times New Roman" w:hAnsi="Times New Roman" w:cs="Times New Roman"/>
          <w:b/>
          <w:sz w:val="24"/>
          <w:szCs w:val="24"/>
        </w:rPr>
      </w:pPr>
      <w:r>
        <w:rPr>
          <w:rFonts w:ascii="Times New Roman" w:hAnsi="Times New Roman" w:cs="Times New Roman"/>
          <w:b/>
          <w:sz w:val="24"/>
          <w:szCs w:val="24"/>
        </w:rPr>
        <w:t>Annexe C : Résultats du modèle 3</w:t>
      </w:r>
    </w:p>
    <w:p w:rsidR="00767842" w:rsidRDefault="00B73920" w:rsidP="00A772BF">
      <w:pPr>
        <w:spacing w:line="360" w:lineRule="auto"/>
        <w:jc w:val="both"/>
        <w:rPr>
          <w:rFonts w:ascii="Times New Roman" w:hAnsi="Times New Roman" w:cs="Times New Roman"/>
          <w:b/>
          <w:sz w:val="24"/>
          <w:szCs w:val="24"/>
        </w:rPr>
      </w:pPr>
      <w:r w:rsidRPr="00B73920">
        <w:rPr>
          <w:noProof/>
          <w:szCs w:val="24"/>
          <w:lang w:eastAsia="fr-FR"/>
        </w:rPr>
        <w:lastRenderedPageBreak/>
        <w:drawing>
          <wp:inline distT="0" distB="0" distL="0" distR="0">
            <wp:extent cx="4135755" cy="4848225"/>
            <wp:effectExtent l="1905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3"/>
                    <a:srcRect/>
                    <a:stretch>
                      <a:fillRect/>
                    </a:stretch>
                  </pic:blipFill>
                  <pic:spPr bwMode="auto">
                    <a:xfrm>
                      <a:off x="0" y="0"/>
                      <a:ext cx="4135755" cy="4848225"/>
                    </a:xfrm>
                    <a:prstGeom prst="rect">
                      <a:avLst/>
                    </a:prstGeom>
                    <a:noFill/>
                    <a:ln w="9525">
                      <a:noFill/>
                      <a:miter lim="800000"/>
                      <a:headEnd/>
                      <a:tailEnd/>
                    </a:ln>
                  </pic:spPr>
                </pic:pic>
              </a:graphicData>
            </a:graphic>
          </wp:inline>
        </w:drawing>
      </w:r>
    </w:p>
    <w:p w:rsidR="00A57B8A" w:rsidRDefault="00A57B8A" w:rsidP="00A772BF">
      <w:pPr>
        <w:spacing w:line="360" w:lineRule="auto"/>
        <w:jc w:val="both"/>
        <w:rPr>
          <w:rFonts w:ascii="Times New Roman" w:hAnsi="Times New Roman" w:cs="Times New Roman"/>
          <w:b/>
          <w:sz w:val="24"/>
          <w:szCs w:val="24"/>
        </w:rPr>
      </w:pPr>
    </w:p>
    <w:p w:rsidR="00372729" w:rsidRDefault="00933C5A" w:rsidP="00A772BF">
      <w:pPr>
        <w:spacing w:line="360" w:lineRule="auto"/>
        <w:jc w:val="both"/>
        <w:rPr>
          <w:rFonts w:ascii="Times New Roman" w:hAnsi="Times New Roman" w:cs="Times New Roman"/>
          <w:b/>
          <w:sz w:val="24"/>
          <w:szCs w:val="24"/>
        </w:rPr>
      </w:pPr>
      <w:r w:rsidRPr="00933C5A">
        <w:rPr>
          <w:noProof/>
          <w:szCs w:val="24"/>
          <w:lang w:eastAsia="fr-FR"/>
        </w:rPr>
        <w:drawing>
          <wp:inline distT="0" distB="0" distL="0" distR="0">
            <wp:extent cx="4000500" cy="1562100"/>
            <wp:effectExtent l="1905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4"/>
                    <a:srcRect/>
                    <a:stretch>
                      <a:fillRect/>
                    </a:stretch>
                  </pic:blipFill>
                  <pic:spPr bwMode="auto">
                    <a:xfrm>
                      <a:off x="0" y="0"/>
                      <a:ext cx="4000500" cy="1562100"/>
                    </a:xfrm>
                    <a:prstGeom prst="rect">
                      <a:avLst/>
                    </a:prstGeom>
                    <a:noFill/>
                    <a:ln w="9525">
                      <a:noFill/>
                      <a:miter lim="800000"/>
                      <a:headEnd/>
                      <a:tailEnd/>
                    </a:ln>
                  </pic:spPr>
                </pic:pic>
              </a:graphicData>
            </a:graphic>
          </wp:inline>
        </w:drawing>
      </w:r>
    </w:p>
    <w:p w:rsidR="003645A0" w:rsidRDefault="007D4562" w:rsidP="00A772BF">
      <w:pPr>
        <w:spacing w:line="360" w:lineRule="auto"/>
        <w:jc w:val="both"/>
        <w:rPr>
          <w:rFonts w:ascii="Times New Roman" w:hAnsi="Times New Roman" w:cs="Times New Roman"/>
          <w:b/>
          <w:sz w:val="24"/>
          <w:szCs w:val="24"/>
        </w:rPr>
      </w:pPr>
      <w:r w:rsidRPr="007D4562">
        <w:rPr>
          <w:noProof/>
          <w:szCs w:val="24"/>
          <w:lang w:eastAsia="fr-FR"/>
        </w:rPr>
        <w:drawing>
          <wp:inline distT="0" distB="0" distL="0" distR="0">
            <wp:extent cx="4000500" cy="1428750"/>
            <wp:effectExtent l="1905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5"/>
                    <a:srcRect/>
                    <a:stretch>
                      <a:fillRect/>
                    </a:stretch>
                  </pic:blipFill>
                  <pic:spPr bwMode="auto">
                    <a:xfrm>
                      <a:off x="0" y="0"/>
                      <a:ext cx="4000500" cy="1428750"/>
                    </a:xfrm>
                    <a:prstGeom prst="rect">
                      <a:avLst/>
                    </a:prstGeom>
                    <a:noFill/>
                    <a:ln w="9525">
                      <a:noFill/>
                      <a:miter lim="800000"/>
                      <a:headEnd/>
                      <a:tailEnd/>
                    </a:ln>
                  </pic:spPr>
                </pic:pic>
              </a:graphicData>
            </a:graphic>
          </wp:inline>
        </w:drawing>
      </w:r>
    </w:p>
    <w:p w:rsidR="003645A0" w:rsidRDefault="003645A0" w:rsidP="00A772BF">
      <w:pPr>
        <w:spacing w:line="360" w:lineRule="auto"/>
        <w:jc w:val="both"/>
        <w:rPr>
          <w:rFonts w:ascii="Times New Roman" w:hAnsi="Times New Roman" w:cs="Times New Roman"/>
          <w:b/>
          <w:sz w:val="24"/>
          <w:szCs w:val="24"/>
        </w:rPr>
      </w:pPr>
    </w:p>
    <w:p w:rsidR="003645A0" w:rsidRDefault="003645A0" w:rsidP="00A772BF">
      <w:pPr>
        <w:spacing w:line="360" w:lineRule="auto"/>
        <w:jc w:val="both"/>
        <w:rPr>
          <w:rFonts w:ascii="Times New Roman" w:hAnsi="Times New Roman" w:cs="Times New Roman"/>
          <w:b/>
          <w:sz w:val="24"/>
          <w:szCs w:val="24"/>
        </w:rPr>
      </w:pPr>
    </w:p>
    <w:p w:rsidR="003645A0" w:rsidRDefault="001F4E0D" w:rsidP="00A772BF">
      <w:pPr>
        <w:spacing w:line="360" w:lineRule="auto"/>
        <w:jc w:val="both"/>
        <w:rPr>
          <w:rFonts w:ascii="Times New Roman" w:hAnsi="Times New Roman" w:cs="Times New Roman"/>
          <w:b/>
          <w:sz w:val="24"/>
          <w:szCs w:val="24"/>
        </w:rPr>
      </w:pPr>
      <w:r w:rsidRPr="001F4E0D">
        <w:rPr>
          <w:noProof/>
          <w:szCs w:val="24"/>
          <w:lang w:eastAsia="fr-FR"/>
        </w:rPr>
        <w:drawing>
          <wp:inline distT="0" distB="0" distL="0" distR="0">
            <wp:extent cx="4002405" cy="1431925"/>
            <wp:effectExtent l="1905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6"/>
                    <a:srcRect/>
                    <a:stretch>
                      <a:fillRect/>
                    </a:stretch>
                  </pic:blipFill>
                  <pic:spPr bwMode="auto">
                    <a:xfrm>
                      <a:off x="0" y="0"/>
                      <a:ext cx="4002405" cy="1431925"/>
                    </a:xfrm>
                    <a:prstGeom prst="rect">
                      <a:avLst/>
                    </a:prstGeom>
                    <a:noFill/>
                    <a:ln w="9525">
                      <a:noFill/>
                      <a:miter lim="800000"/>
                      <a:headEnd/>
                      <a:tailEnd/>
                    </a:ln>
                  </pic:spPr>
                </pic:pic>
              </a:graphicData>
            </a:graphic>
          </wp:inline>
        </w:drawing>
      </w:r>
    </w:p>
    <w:p w:rsidR="003645A0" w:rsidRDefault="001D4FBE" w:rsidP="00A772BF">
      <w:pPr>
        <w:spacing w:line="360" w:lineRule="auto"/>
        <w:jc w:val="both"/>
        <w:rPr>
          <w:rFonts w:ascii="Times New Roman" w:hAnsi="Times New Roman" w:cs="Times New Roman"/>
          <w:b/>
          <w:sz w:val="24"/>
          <w:szCs w:val="24"/>
        </w:rPr>
      </w:pPr>
      <w:r w:rsidRPr="001D4FBE">
        <w:rPr>
          <w:noProof/>
          <w:szCs w:val="24"/>
          <w:lang w:eastAsia="fr-FR"/>
        </w:rPr>
        <w:drawing>
          <wp:inline distT="0" distB="0" distL="0" distR="0">
            <wp:extent cx="4000500" cy="1562100"/>
            <wp:effectExtent l="19050" t="0" r="0"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7"/>
                    <a:srcRect/>
                    <a:stretch>
                      <a:fillRect/>
                    </a:stretch>
                  </pic:blipFill>
                  <pic:spPr bwMode="auto">
                    <a:xfrm>
                      <a:off x="0" y="0"/>
                      <a:ext cx="4000500" cy="1562100"/>
                    </a:xfrm>
                    <a:prstGeom prst="rect">
                      <a:avLst/>
                    </a:prstGeom>
                    <a:noFill/>
                    <a:ln w="9525">
                      <a:noFill/>
                      <a:miter lim="800000"/>
                      <a:headEnd/>
                      <a:tailEnd/>
                    </a:ln>
                  </pic:spPr>
                </pic:pic>
              </a:graphicData>
            </a:graphic>
          </wp:inline>
        </w:drawing>
      </w:r>
    </w:p>
    <w:p w:rsidR="003645A0" w:rsidRDefault="001D4FBE" w:rsidP="00A772BF">
      <w:pPr>
        <w:spacing w:line="360" w:lineRule="auto"/>
        <w:jc w:val="both"/>
        <w:rPr>
          <w:rFonts w:ascii="Times New Roman" w:hAnsi="Times New Roman" w:cs="Times New Roman"/>
          <w:b/>
          <w:sz w:val="24"/>
          <w:szCs w:val="24"/>
        </w:rPr>
      </w:pPr>
      <w:r w:rsidRPr="001D4FBE">
        <w:rPr>
          <w:noProof/>
          <w:szCs w:val="24"/>
          <w:lang w:eastAsia="fr-FR"/>
        </w:rPr>
        <w:drawing>
          <wp:inline distT="0" distB="0" distL="0" distR="0">
            <wp:extent cx="4000500" cy="1562100"/>
            <wp:effectExtent l="19050" t="0" r="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8"/>
                    <a:srcRect/>
                    <a:stretch>
                      <a:fillRect/>
                    </a:stretch>
                  </pic:blipFill>
                  <pic:spPr bwMode="auto">
                    <a:xfrm>
                      <a:off x="0" y="0"/>
                      <a:ext cx="4000500" cy="1562100"/>
                    </a:xfrm>
                    <a:prstGeom prst="rect">
                      <a:avLst/>
                    </a:prstGeom>
                    <a:noFill/>
                    <a:ln w="9525">
                      <a:noFill/>
                      <a:miter lim="800000"/>
                      <a:headEnd/>
                      <a:tailEnd/>
                    </a:ln>
                  </pic:spPr>
                </pic:pic>
              </a:graphicData>
            </a:graphic>
          </wp:inline>
        </w:drawing>
      </w:r>
    </w:p>
    <w:p w:rsidR="00B73920" w:rsidRPr="00EE1354" w:rsidRDefault="00EE1354" w:rsidP="0074494D">
      <w:pPr>
        <w:pStyle w:val="Paragraphedeliste"/>
        <w:numPr>
          <w:ilvl w:val="0"/>
          <w:numId w:val="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inflation</w:t>
      </w:r>
    </w:p>
    <w:p w:rsidR="00B73920" w:rsidRDefault="00EE1354" w:rsidP="00A772BF">
      <w:pPr>
        <w:spacing w:line="360" w:lineRule="auto"/>
        <w:jc w:val="both"/>
        <w:rPr>
          <w:rFonts w:ascii="Times New Roman" w:hAnsi="Times New Roman" w:cs="Times New Roman"/>
          <w:b/>
          <w:sz w:val="24"/>
          <w:szCs w:val="24"/>
        </w:rPr>
      </w:pPr>
      <w:r w:rsidRPr="00EE1354">
        <w:rPr>
          <w:noProof/>
          <w:szCs w:val="24"/>
          <w:lang w:eastAsia="fr-FR"/>
        </w:rPr>
        <w:drawing>
          <wp:inline distT="0" distB="0" distL="0" distR="0">
            <wp:extent cx="4000500" cy="1562100"/>
            <wp:effectExtent l="19050" t="0" r="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9"/>
                    <a:srcRect/>
                    <a:stretch>
                      <a:fillRect/>
                    </a:stretch>
                  </pic:blipFill>
                  <pic:spPr bwMode="auto">
                    <a:xfrm>
                      <a:off x="0" y="0"/>
                      <a:ext cx="4000500" cy="1562100"/>
                    </a:xfrm>
                    <a:prstGeom prst="rect">
                      <a:avLst/>
                    </a:prstGeom>
                    <a:noFill/>
                    <a:ln w="9525">
                      <a:noFill/>
                      <a:miter lim="800000"/>
                      <a:headEnd/>
                      <a:tailEnd/>
                    </a:ln>
                  </pic:spPr>
                </pic:pic>
              </a:graphicData>
            </a:graphic>
          </wp:inline>
        </w:drawing>
      </w:r>
    </w:p>
    <w:p w:rsidR="00EE1354" w:rsidRDefault="00297FD7" w:rsidP="00A772BF">
      <w:pPr>
        <w:spacing w:line="360" w:lineRule="auto"/>
        <w:jc w:val="both"/>
        <w:rPr>
          <w:rFonts w:ascii="Times New Roman" w:hAnsi="Times New Roman" w:cs="Times New Roman"/>
          <w:b/>
          <w:sz w:val="24"/>
          <w:szCs w:val="24"/>
        </w:rPr>
      </w:pPr>
      <w:r w:rsidRPr="00297FD7">
        <w:rPr>
          <w:noProof/>
          <w:szCs w:val="24"/>
          <w:lang w:eastAsia="fr-FR"/>
        </w:rPr>
        <w:lastRenderedPageBreak/>
        <w:drawing>
          <wp:inline distT="0" distB="0" distL="0" distR="0">
            <wp:extent cx="4000500" cy="1714500"/>
            <wp:effectExtent l="1905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0"/>
                    <a:srcRect/>
                    <a:stretch>
                      <a:fillRect/>
                    </a:stretch>
                  </pic:blipFill>
                  <pic:spPr bwMode="auto">
                    <a:xfrm>
                      <a:off x="0" y="0"/>
                      <a:ext cx="4000500" cy="1714500"/>
                    </a:xfrm>
                    <a:prstGeom prst="rect">
                      <a:avLst/>
                    </a:prstGeom>
                    <a:noFill/>
                    <a:ln w="9525">
                      <a:noFill/>
                      <a:miter lim="800000"/>
                      <a:headEnd/>
                      <a:tailEnd/>
                    </a:ln>
                  </pic:spPr>
                </pic:pic>
              </a:graphicData>
            </a:graphic>
          </wp:inline>
        </w:drawing>
      </w:r>
    </w:p>
    <w:p w:rsidR="003458D9" w:rsidRPr="00D570C5" w:rsidRDefault="00297FD7" w:rsidP="008F413E">
      <w:pPr>
        <w:spacing w:line="360" w:lineRule="auto"/>
        <w:jc w:val="both"/>
        <w:rPr>
          <w:rFonts w:ascii="Times New Roman" w:hAnsi="Times New Roman" w:cs="Times New Roman"/>
          <w:b/>
          <w:sz w:val="24"/>
          <w:szCs w:val="24"/>
        </w:rPr>
      </w:pPr>
      <w:r w:rsidRPr="00297FD7">
        <w:rPr>
          <w:noProof/>
          <w:szCs w:val="24"/>
          <w:lang w:eastAsia="fr-FR"/>
        </w:rPr>
        <w:drawing>
          <wp:inline distT="0" distB="0" distL="0" distR="0">
            <wp:extent cx="4000500" cy="1428750"/>
            <wp:effectExtent l="1905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1"/>
                    <a:srcRect/>
                    <a:stretch>
                      <a:fillRect/>
                    </a:stretch>
                  </pic:blipFill>
                  <pic:spPr bwMode="auto">
                    <a:xfrm>
                      <a:off x="0" y="0"/>
                      <a:ext cx="4000500" cy="1428750"/>
                    </a:xfrm>
                    <a:prstGeom prst="rect">
                      <a:avLst/>
                    </a:prstGeom>
                    <a:noFill/>
                    <a:ln w="9525">
                      <a:noFill/>
                      <a:miter lim="800000"/>
                      <a:headEnd/>
                      <a:tailEnd/>
                    </a:ln>
                  </pic:spPr>
                </pic:pic>
              </a:graphicData>
            </a:graphic>
          </wp:inline>
        </w:drawing>
      </w:r>
    </w:p>
    <w:p w:rsidR="00AB689F" w:rsidRDefault="00D26FDE" w:rsidP="008F413E">
      <w:pPr>
        <w:spacing w:line="360" w:lineRule="auto"/>
        <w:jc w:val="both"/>
        <w:rPr>
          <w:rFonts w:ascii="Times New Roman" w:hAnsi="Times New Roman" w:cs="Times New Roman"/>
          <w:sz w:val="24"/>
          <w:szCs w:val="24"/>
        </w:rPr>
      </w:pPr>
      <w:r>
        <w:rPr>
          <w:rFonts w:ascii="Times New Roman" w:hAnsi="Times New Roman" w:cs="Times New Roman"/>
          <w:sz w:val="24"/>
          <w:szCs w:val="24"/>
        </w:rPr>
        <w:t>*trade</w:t>
      </w:r>
    </w:p>
    <w:p w:rsidR="00D26FDE" w:rsidRDefault="00FD5F17" w:rsidP="008F413E">
      <w:pPr>
        <w:spacing w:line="360" w:lineRule="auto"/>
        <w:jc w:val="both"/>
        <w:rPr>
          <w:rFonts w:ascii="Times New Roman" w:hAnsi="Times New Roman" w:cs="Times New Roman"/>
          <w:sz w:val="24"/>
          <w:szCs w:val="24"/>
        </w:rPr>
      </w:pPr>
      <w:r w:rsidRPr="00FD5F17">
        <w:rPr>
          <w:noProof/>
          <w:szCs w:val="24"/>
          <w:lang w:eastAsia="fr-FR"/>
        </w:rPr>
        <w:drawing>
          <wp:inline distT="0" distB="0" distL="0" distR="0">
            <wp:extent cx="3997960" cy="1424940"/>
            <wp:effectExtent l="19050" t="0" r="2540" b="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2"/>
                    <a:srcRect/>
                    <a:stretch>
                      <a:fillRect/>
                    </a:stretch>
                  </pic:blipFill>
                  <pic:spPr bwMode="auto">
                    <a:xfrm>
                      <a:off x="0" y="0"/>
                      <a:ext cx="3997960" cy="1424940"/>
                    </a:xfrm>
                    <a:prstGeom prst="rect">
                      <a:avLst/>
                    </a:prstGeom>
                    <a:noFill/>
                    <a:ln w="9525">
                      <a:noFill/>
                      <a:miter lim="800000"/>
                      <a:headEnd/>
                      <a:tailEnd/>
                    </a:ln>
                  </pic:spPr>
                </pic:pic>
              </a:graphicData>
            </a:graphic>
          </wp:inline>
        </w:drawing>
      </w:r>
    </w:p>
    <w:p w:rsidR="00F00694" w:rsidRDefault="00CB072F" w:rsidP="008F413E">
      <w:pPr>
        <w:spacing w:line="360" w:lineRule="auto"/>
        <w:jc w:val="both"/>
        <w:rPr>
          <w:rFonts w:ascii="Times New Roman" w:hAnsi="Times New Roman" w:cs="Times New Roman"/>
          <w:sz w:val="24"/>
          <w:szCs w:val="24"/>
        </w:rPr>
      </w:pPr>
      <w:r w:rsidRPr="00CB072F">
        <w:rPr>
          <w:noProof/>
          <w:szCs w:val="24"/>
          <w:lang w:eastAsia="fr-FR"/>
        </w:rPr>
        <w:drawing>
          <wp:inline distT="0" distB="0" distL="0" distR="0">
            <wp:extent cx="3997960" cy="1562735"/>
            <wp:effectExtent l="19050" t="0" r="2540" b="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3"/>
                    <a:srcRect/>
                    <a:stretch>
                      <a:fillRect/>
                    </a:stretch>
                  </pic:blipFill>
                  <pic:spPr bwMode="auto">
                    <a:xfrm>
                      <a:off x="0" y="0"/>
                      <a:ext cx="3997960" cy="1562735"/>
                    </a:xfrm>
                    <a:prstGeom prst="rect">
                      <a:avLst/>
                    </a:prstGeom>
                    <a:noFill/>
                    <a:ln w="9525">
                      <a:noFill/>
                      <a:miter lim="800000"/>
                      <a:headEnd/>
                      <a:tailEnd/>
                    </a:ln>
                  </pic:spPr>
                </pic:pic>
              </a:graphicData>
            </a:graphic>
          </wp:inline>
        </w:drawing>
      </w:r>
    </w:p>
    <w:p w:rsidR="001F7740" w:rsidRDefault="001F7740" w:rsidP="008F413E">
      <w:pPr>
        <w:spacing w:line="360" w:lineRule="auto"/>
        <w:jc w:val="both"/>
        <w:rPr>
          <w:rFonts w:ascii="Times New Roman" w:hAnsi="Times New Roman" w:cs="Times New Roman"/>
          <w:sz w:val="24"/>
          <w:szCs w:val="24"/>
        </w:rPr>
        <w:sectPr w:rsidR="001F7740" w:rsidSect="00F00694">
          <w:footerReference w:type="first" r:id="rId64"/>
          <w:pgSz w:w="11906" w:h="16838"/>
          <w:pgMar w:top="1418" w:right="1134" w:bottom="1418" w:left="0" w:header="709" w:footer="709" w:gutter="1701"/>
          <w:pgNumType w:fmt="lowerRoman" w:start="10"/>
          <w:cols w:space="708"/>
          <w:titlePg/>
          <w:docGrid w:linePitch="360"/>
        </w:sectPr>
      </w:pPr>
    </w:p>
    <w:sdt>
      <w:sdtPr>
        <w:rPr>
          <w:rFonts w:ascii="Times New Roman" w:eastAsiaTheme="minorHAnsi" w:hAnsi="Times New Roman" w:cs="Times New Roman"/>
          <w:color w:val="auto"/>
          <w:sz w:val="24"/>
          <w:szCs w:val="24"/>
          <w:lang w:val="fr-FR" w:eastAsia="en-US"/>
        </w:rPr>
        <w:id w:val="-1274472814"/>
        <w:docPartObj>
          <w:docPartGallery w:val="Table of Contents"/>
          <w:docPartUnique/>
        </w:docPartObj>
      </w:sdtPr>
      <w:sdtEndPr>
        <w:rPr>
          <w:b/>
          <w:bCs/>
        </w:rPr>
      </w:sdtEndPr>
      <w:sdtContent>
        <w:p w:rsidR="008948E2" w:rsidRPr="00490574" w:rsidRDefault="008948E2">
          <w:pPr>
            <w:pStyle w:val="En-ttedetabledesmatires"/>
            <w:rPr>
              <w:rFonts w:ascii="Times New Roman" w:hAnsi="Times New Roman" w:cs="Times New Roman"/>
              <w:b/>
              <w:color w:val="auto"/>
              <w:sz w:val="36"/>
              <w:szCs w:val="24"/>
            </w:rPr>
          </w:pPr>
          <w:r w:rsidRPr="00490574">
            <w:rPr>
              <w:rFonts w:ascii="Times New Roman" w:hAnsi="Times New Roman" w:cs="Times New Roman"/>
              <w:b/>
              <w:color w:val="auto"/>
              <w:sz w:val="36"/>
              <w:szCs w:val="24"/>
              <w:lang w:val="fr-FR"/>
            </w:rPr>
            <w:t>Table des matières</w:t>
          </w:r>
        </w:p>
        <w:p w:rsidR="008948E2" w:rsidRPr="008948E2" w:rsidRDefault="007170AE" w:rsidP="008948E2">
          <w:pPr>
            <w:pStyle w:val="TM1"/>
          </w:pPr>
          <w:r w:rsidRPr="008948E2">
            <w:rPr>
              <w:bCs/>
            </w:rPr>
            <w:fldChar w:fldCharType="begin"/>
          </w:r>
          <w:r w:rsidR="008948E2" w:rsidRPr="008948E2">
            <w:rPr>
              <w:bCs/>
            </w:rPr>
            <w:instrText xml:space="preserve"> TOC \o "1-3" \h \z \u </w:instrText>
          </w:r>
          <w:r w:rsidRPr="008948E2">
            <w:rPr>
              <w:bCs/>
            </w:rPr>
            <w:fldChar w:fldCharType="separate"/>
          </w:r>
          <w:hyperlink w:anchor="_Toc72144225" w:history="1">
            <w:r w:rsidR="008948E2" w:rsidRPr="008948E2">
              <w:rPr>
                <w:rStyle w:val="Lienhypertexte"/>
              </w:rPr>
              <w:t>DEDICACES</w:t>
            </w:r>
            <w:r w:rsidR="008948E2" w:rsidRPr="008948E2">
              <w:rPr>
                <w:webHidden/>
              </w:rPr>
              <w:tab/>
            </w:r>
            <w:r w:rsidRPr="008948E2">
              <w:rPr>
                <w:webHidden/>
              </w:rPr>
              <w:fldChar w:fldCharType="begin"/>
            </w:r>
            <w:r w:rsidR="008948E2" w:rsidRPr="008948E2">
              <w:rPr>
                <w:webHidden/>
              </w:rPr>
              <w:instrText xml:space="preserve"> PAGEREF _Toc72144225 \h </w:instrText>
            </w:r>
            <w:r w:rsidRPr="008948E2">
              <w:rPr>
                <w:webHidden/>
              </w:rPr>
            </w:r>
            <w:r w:rsidRPr="008948E2">
              <w:rPr>
                <w:webHidden/>
              </w:rPr>
              <w:fldChar w:fldCharType="separate"/>
            </w:r>
            <w:r w:rsidR="008948E2" w:rsidRPr="008948E2">
              <w:rPr>
                <w:webHidden/>
              </w:rPr>
              <w:t>i</w:t>
            </w:r>
            <w:r w:rsidRPr="008948E2">
              <w:rPr>
                <w:webHidden/>
              </w:rPr>
              <w:fldChar w:fldCharType="end"/>
            </w:r>
          </w:hyperlink>
        </w:p>
        <w:p w:rsidR="008948E2" w:rsidRPr="008948E2" w:rsidRDefault="007170AE" w:rsidP="008948E2">
          <w:pPr>
            <w:pStyle w:val="TM1"/>
          </w:pPr>
          <w:hyperlink w:anchor="_Toc72144226" w:history="1">
            <w:r w:rsidR="008948E2" w:rsidRPr="008948E2">
              <w:rPr>
                <w:rStyle w:val="Lienhypertexte"/>
              </w:rPr>
              <w:t>REMERCIEMENTS</w:t>
            </w:r>
            <w:r w:rsidR="008948E2" w:rsidRPr="008948E2">
              <w:rPr>
                <w:webHidden/>
              </w:rPr>
              <w:tab/>
            </w:r>
            <w:r w:rsidRPr="008948E2">
              <w:rPr>
                <w:webHidden/>
              </w:rPr>
              <w:fldChar w:fldCharType="begin"/>
            </w:r>
            <w:r w:rsidR="008948E2" w:rsidRPr="008948E2">
              <w:rPr>
                <w:webHidden/>
              </w:rPr>
              <w:instrText xml:space="preserve"> PAGEREF _Toc72144226 \h </w:instrText>
            </w:r>
            <w:r w:rsidRPr="008948E2">
              <w:rPr>
                <w:webHidden/>
              </w:rPr>
            </w:r>
            <w:r w:rsidRPr="008948E2">
              <w:rPr>
                <w:webHidden/>
              </w:rPr>
              <w:fldChar w:fldCharType="separate"/>
            </w:r>
            <w:r w:rsidR="008948E2" w:rsidRPr="008948E2">
              <w:rPr>
                <w:webHidden/>
              </w:rPr>
              <w:t>ii</w:t>
            </w:r>
            <w:r w:rsidRPr="008948E2">
              <w:rPr>
                <w:webHidden/>
              </w:rPr>
              <w:fldChar w:fldCharType="end"/>
            </w:r>
          </w:hyperlink>
        </w:p>
        <w:p w:rsidR="008948E2" w:rsidRPr="008948E2" w:rsidRDefault="007170AE" w:rsidP="008948E2">
          <w:pPr>
            <w:pStyle w:val="TM1"/>
          </w:pPr>
          <w:hyperlink w:anchor="_Toc72144227" w:history="1">
            <w:r w:rsidR="008948E2" w:rsidRPr="008948E2">
              <w:rPr>
                <w:rStyle w:val="Lienhypertexte"/>
              </w:rPr>
              <w:t>SOMMAIRE</w:t>
            </w:r>
            <w:r w:rsidR="008948E2" w:rsidRPr="008948E2">
              <w:rPr>
                <w:webHidden/>
              </w:rPr>
              <w:tab/>
            </w:r>
            <w:r w:rsidRPr="008948E2">
              <w:rPr>
                <w:webHidden/>
              </w:rPr>
              <w:fldChar w:fldCharType="begin"/>
            </w:r>
            <w:r w:rsidR="008948E2" w:rsidRPr="008948E2">
              <w:rPr>
                <w:webHidden/>
              </w:rPr>
              <w:instrText xml:space="preserve"> PAGEREF _Toc72144227 \h </w:instrText>
            </w:r>
            <w:r w:rsidRPr="008948E2">
              <w:rPr>
                <w:webHidden/>
              </w:rPr>
            </w:r>
            <w:r w:rsidRPr="008948E2">
              <w:rPr>
                <w:webHidden/>
              </w:rPr>
              <w:fldChar w:fldCharType="separate"/>
            </w:r>
            <w:r w:rsidR="008948E2" w:rsidRPr="008948E2">
              <w:rPr>
                <w:webHidden/>
              </w:rPr>
              <w:t>iii</w:t>
            </w:r>
            <w:r w:rsidRPr="008948E2">
              <w:rPr>
                <w:webHidden/>
              </w:rPr>
              <w:fldChar w:fldCharType="end"/>
            </w:r>
          </w:hyperlink>
        </w:p>
        <w:p w:rsidR="008948E2" w:rsidRPr="008948E2" w:rsidRDefault="007170AE" w:rsidP="008948E2">
          <w:pPr>
            <w:pStyle w:val="TM1"/>
          </w:pPr>
          <w:hyperlink w:anchor="_Toc72144228" w:history="1">
            <w:r w:rsidR="008948E2" w:rsidRPr="008948E2">
              <w:rPr>
                <w:rStyle w:val="Lienhypertexte"/>
              </w:rPr>
              <w:t>LISTE DES GRAPHIQUES ET TABLEAUX</w:t>
            </w:r>
            <w:r w:rsidR="008948E2" w:rsidRPr="008948E2">
              <w:rPr>
                <w:webHidden/>
              </w:rPr>
              <w:tab/>
            </w:r>
            <w:r w:rsidRPr="008948E2">
              <w:rPr>
                <w:webHidden/>
              </w:rPr>
              <w:fldChar w:fldCharType="begin"/>
            </w:r>
            <w:r w:rsidR="008948E2" w:rsidRPr="008948E2">
              <w:rPr>
                <w:webHidden/>
              </w:rPr>
              <w:instrText xml:space="preserve"> PAGEREF _Toc72144228 \h </w:instrText>
            </w:r>
            <w:r w:rsidRPr="008948E2">
              <w:rPr>
                <w:webHidden/>
              </w:rPr>
            </w:r>
            <w:r w:rsidRPr="008948E2">
              <w:rPr>
                <w:webHidden/>
              </w:rPr>
              <w:fldChar w:fldCharType="separate"/>
            </w:r>
            <w:r w:rsidR="008948E2" w:rsidRPr="008948E2">
              <w:rPr>
                <w:webHidden/>
              </w:rPr>
              <w:t>iv</w:t>
            </w:r>
            <w:r w:rsidRPr="008948E2">
              <w:rPr>
                <w:webHidden/>
              </w:rPr>
              <w:fldChar w:fldCharType="end"/>
            </w:r>
          </w:hyperlink>
        </w:p>
        <w:p w:rsidR="008948E2" w:rsidRPr="008948E2" w:rsidRDefault="007170AE" w:rsidP="008948E2">
          <w:pPr>
            <w:pStyle w:val="TM2"/>
            <w:tabs>
              <w:tab w:val="right" w:leader="dot" w:pos="9061"/>
            </w:tabs>
            <w:ind w:left="0"/>
            <w:jc w:val="both"/>
            <w:rPr>
              <w:rFonts w:ascii="Times New Roman" w:hAnsi="Times New Roman" w:cs="Times New Roman"/>
              <w:b/>
              <w:noProof/>
              <w:sz w:val="24"/>
              <w:szCs w:val="24"/>
            </w:rPr>
          </w:pPr>
          <w:hyperlink w:anchor="_Toc72144229" w:history="1">
            <w:r w:rsidR="008948E2" w:rsidRPr="008948E2">
              <w:rPr>
                <w:rStyle w:val="Lienhypertexte"/>
                <w:rFonts w:ascii="Times New Roman" w:hAnsi="Times New Roman" w:cs="Times New Roman"/>
                <w:b/>
                <w:noProof/>
                <w:sz w:val="24"/>
                <w:szCs w:val="24"/>
              </w:rPr>
              <w:t>LISTE DES GRAPHIQUES</w:t>
            </w:r>
            <w:r w:rsidR="008948E2" w:rsidRPr="008948E2">
              <w:rPr>
                <w:rFonts w:ascii="Times New Roman" w:hAnsi="Times New Roman" w:cs="Times New Roman"/>
                <w:b/>
                <w:noProof/>
                <w:webHidden/>
                <w:sz w:val="24"/>
                <w:szCs w:val="24"/>
              </w:rPr>
              <w:tab/>
            </w:r>
            <w:r w:rsidRPr="008948E2">
              <w:rPr>
                <w:rFonts w:ascii="Times New Roman" w:hAnsi="Times New Roman" w:cs="Times New Roman"/>
                <w:b/>
                <w:noProof/>
                <w:webHidden/>
                <w:sz w:val="24"/>
                <w:szCs w:val="24"/>
              </w:rPr>
              <w:fldChar w:fldCharType="begin"/>
            </w:r>
            <w:r w:rsidR="008948E2" w:rsidRPr="008948E2">
              <w:rPr>
                <w:rFonts w:ascii="Times New Roman" w:hAnsi="Times New Roman" w:cs="Times New Roman"/>
                <w:b/>
                <w:noProof/>
                <w:webHidden/>
                <w:sz w:val="24"/>
                <w:szCs w:val="24"/>
              </w:rPr>
              <w:instrText xml:space="preserve"> PAGEREF _Toc72144229 \h </w:instrText>
            </w:r>
            <w:r w:rsidRPr="008948E2">
              <w:rPr>
                <w:rFonts w:ascii="Times New Roman" w:hAnsi="Times New Roman" w:cs="Times New Roman"/>
                <w:b/>
                <w:noProof/>
                <w:webHidden/>
                <w:sz w:val="24"/>
                <w:szCs w:val="24"/>
              </w:rPr>
            </w:r>
            <w:r w:rsidRPr="008948E2">
              <w:rPr>
                <w:rFonts w:ascii="Times New Roman" w:hAnsi="Times New Roman" w:cs="Times New Roman"/>
                <w:b/>
                <w:noProof/>
                <w:webHidden/>
                <w:sz w:val="24"/>
                <w:szCs w:val="24"/>
              </w:rPr>
              <w:fldChar w:fldCharType="separate"/>
            </w:r>
            <w:r w:rsidR="008948E2" w:rsidRPr="008948E2">
              <w:rPr>
                <w:rFonts w:ascii="Times New Roman" w:hAnsi="Times New Roman" w:cs="Times New Roman"/>
                <w:b/>
                <w:noProof/>
                <w:webHidden/>
                <w:sz w:val="24"/>
                <w:szCs w:val="24"/>
              </w:rPr>
              <w:t>iv</w:t>
            </w:r>
            <w:r w:rsidRPr="008948E2">
              <w:rPr>
                <w:rFonts w:ascii="Times New Roman" w:hAnsi="Times New Roman" w:cs="Times New Roman"/>
                <w:b/>
                <w:noProof/>
                <w:webHidden/>
                <w:sz w:val="24"/>
                <w:szCs w:val="24"/>
              </w:rPr>
              <w:fldChar w:fldCharType="end"/>
            </w:r>
          </w:hyperlink>
        </w:p>
        <w:p w:rsidR="008948E2" w:rsidRPr="008948E2" w:rsidRDefault="007170AE" w:rsidP="008948E2">
          <w:pPr>
            <w:pStyle w:val="TM2"/>
            <w:tabs>
              <w:tab w:val="right" w:leader="dot" w:pos="9061"/>
            </w:tabs>
            <w:ind w:left="0"/>
            <w:jc w:val="both"/>
            <w:rPr>
              <w:rFonts w:ascii="Times New Roman" w:hAnsi="Times New Roman" w:cs="Times New Roman"/>
              <w:b/>
              <w:noProof/>
              <w:sz w:val="24"/>
              <w:szCs w:val="24"/>
            </w:rPr>
          </w:pPr>
          <w:hyperlink w:anchor="_Toc72144230" w:history="1">
            <w:r w:rsidR="008948E2" w:rsidRPr="008948E2">
              <w:rPr>
                <w:rStyle w:val="Lienhypertexte"/>
                <w:rFonts w:ascii="Times New Roman" w:hAnsi="Times New Roman" w:cs="Times New Roman"/>
                <w:b/>
                <w:noProof/>
                <w:sz w:val="24"/>
                <w:szCs w:val="24"/>
              </w:rPr>
              <w:t>LISTE DES TABLEAUX</w:t>
            </w:r>
            <w:r w:rsidR="008948E2" w:rsidRPr="008948E2">
              <w:rPr>
                <w:rFonts w:ascii="Times New Roman" w:hAnsi="Times New Roman" w:cs="Times New Roman"/>
                <w:b/>
                <w:noProof/>
                <w:webHidden/>
                <w:sz w:val="24"/>
                <w:szCs w:val="24"/>
              </w:rPr>
              <w:tab/>
            </w:r>
            <w:r w:rsidRPr="008948E2">
              <w:rPr>
                <w:rFonts w:ascii="Times New Roman" w:hAnsi="Times New Roman" w:cs="Times New Roman"/>
                <w:b/>
                <w:noProof/>
                <w:webHidden/>
                <w:sz w:val="24"/>
                <w:szCs w:val="24"/>
              </w:rPr>
              <w:fldChar w:fldCharType="begin"/>
            </w:r>
            <w:r w:rsidR="008948E2" w:rsidRPr="008948E2">
              <w:rPr>
                <w:rFonts w:ascii="Times New Roman" w:hAnsi="Times New Roman" w:cs="Times New Roman"/>
                <w:b/>
                <w:noProof/>
                <w:webHidden/>
                <w:sz w:val="24"/>
                <w:szCs w:val="24"/>
              </w:rPr>
              <w:instrText xml:space="preserve"> PAGEREF _Toc72144230 \h </w:instrText>
            </w:r>
            <w:r w:rsidRPr="008948E2">
              <w:rPr>
                <w:rFonts w:ascii="Times New Roman" w:hAnsi="Times New Roman" w:cs="Times New Roman"/>
                <w:b/>
                <w:noProof/>
                <w:webHidden/>
                <w:sz w:val="24"/>
                <w:szCs w:val="24"/>
              </w:rPr>
            </w:r>
            <w:r w:rsidRPr="008948E2">
              <w:rPr>
                <w:rFonts w:ascii="Times New Roman" w:hAnsi="Times New Roman" w:cs="Times New Roman"/>
                <w:b/>
                <w:noProof/>
                <w:webHidden/>
                <w:sz w:val="24"/>
                <w:szCs w:val="24"/>
              </w:rPr>
              <w:fldChar w:fldCharType="separate"/>
            </w:r>
            <w:r w:rsidR="008948E2" w:rsidRPr="008948E2">
              <w:rPr>
                <w:rFonts w:ascii="Times New Roman" w:hAnsi="Times New Roman" w:cs="Times New Roman"/>
                <w:b/>
                <w:noProof/>
                <w:webHidden/>
                <w:sz w:val="24"/>
                <w:szCs w:val="24"/>
              </w:rPr>
              <w:t>iv</w:t>
            </w:r>
            <w:r w:rsidRPr="008948E2">
              <w:rPr>
                <w:rFonts w:ascii="Times New Roman" w:hAnsi="Times New Roman" w:cs="Times New Roman"/>
                <w:b/>
                <w:noProof/>
                <w:webHidden/>
                <w:sz w:val="24"/>
                <w:szCs w:val="24"/>
              </w:rPr>
              <w:fldChar w:fldCharType="end"/>
            </w:r>
          </w:hyperlink>
        </w:p>
        <w:p w:rsidR="008948E2" w:rsidRPr="008948E2" w:rsidRDefault="007170AE" w:rsidP="008948E2">
          <w:pPr>
            <w:pStyle w:val="TM1"/>
          </w:pPr>
          <w:hyperlink w:anchor="_Toc72144231" w:history="1">
            <w:r w:rsidR="008948E2" w:rsidRPr="008948E2">
              <w:rPr>
                <w:rStyle w:val="Lienhypertexte"/>
              </w:rPr>
              <w:t>SIGLES ET ABRIEVIATIONS</w:t>
            </w:r>
            <w:r w:rsidR="008948E2" w:rsidRPr="008948E2">
              <w:rPr>
                <w:webHidden/>
              </w:rPr>
              <w:tab/>
            </w:r>
            <w:r w:rsidRPr="008948E2">
              <w:rPr>
                <w:webHidden/>
              </w:rPr>
              <w:fldChar w:fldCharType="begin"/>
            </w:r>
            <w:r w:rsidR="008948E2" w:rsidRPr="008948E2">
              <w:rPr>
                <w:webHidden/>
              </w:rPr>
              <w:instrText xml:space="preserve"> PAGEREF _Toc72144231 \h </w:instrText>
            </w:r>
            <w:r w:rsidRPr="008948E2">
              <w:rPr>
                <w:webHidden/>
              </w:rPr>
            </w:r>
            <w:r w:rsidRPr="008948E2">
              <w:rPr>
                <w:webHidden/>
              </w:rPr>
              <w:fldChar w:fldCharType="separate"/>
            </w:r>
            <w:r w:rsidR="008948E2" w:rsidRPr="008948E2">
              <w:rPr>
                <w:webHidden/>
              </w:rPr>
              <w:t>v</w:t>
            </w:r>
            <w:r w:rsidRPr="008948E2">
              <w:rPr>
                <w:webHidden/>
              </w:rPr>
              <w:fldChar w:fldCharType="end"/>
            </w:r>
          </w:hyperlink>
        </w:p>
        <w:p w:rsidR="008948E2" w:rsidRPr="008948E2" w:rsidRDefault="007170AE" w:rsidP="008948E2">
          <w:pPr>
            <w:pStyle w:val="TM1"/>
          </w:pPr>
          <w:hyperlink w:anchor="_Toc72144232" w:history="1">
            <w:r w:rsidR="008948E2" w:rsidRPr="008948E2">
              <w:rPr>
                <w:rStyle w:val="Lienhypertexte"/>
              </w:rPr>
              <w:t>RESUME</w:t>
            </w:r>
            <w:r w:rsidR="008948E2" w:rsidRPr="008948E2">
              <w:rPr>
                <w:webHidden/>
              </w:rPr>
              <w:tab/>
            </w:r>
            <w:r w:rsidRPr="008948E2">
              <w:rPr>
                <w:webHidden/>
              </w:rPr>
              <w:fldChar w:fldCharType="begin"/>
            </w:r>
            <w:r w:rsidR="008948E2" w:rsidRPr="008948E2">
              <w:rPr>
                <w:webHidden/>
              </w:rPr>
              <w:instrText xml:space="preserve"> PAGEREF _Toc72144232 \h </w:instrText>
            </w:r>
            <w:r w:rsidRPr="008948E2">
              <w:rPr>
                <w:webHidden/>
              </w:rPr>
            </w:r>
            <w:r w:rsidRPr="008948E2">
              <w:rPr>
                <w:webHidden/>
              </w:rPr>
              <w:fldChar w:fldCharType="separate"/>
            </w:r>
            <w:r w:rsidR="008948E2" w:rsidRPr="008948E2">
              <w:rPr>
                <w:webHidden/>
              </w:rPr>
              <w:t>vi</w:t>
            </w:r>
            <w:r w:rsidRPr="008948E2">
              <w:rPr>
                <w:webHidden/>
              </w:rPr>
              <w:fldChar w:fldCharType="end"/>
            </w:r>
          </w:hyperlink>
        </w:p>
        <w:p w:rsidR="008948E2" w:rsidRPr="008948E2" w:rsidRDefault="007170AE" w:rsidP="008948E2">
          <w:pPr>
            <w:pStyle w:val="TM1"/>
          </w:pPr>
          <w:hyperlink w:anchor="_Toc72144233" w:history="1">
            <w:r w:rsidR="008948E2" w:rsidRPr="008948E2">
              <w:rPr>
                <w:rStyle w:val="Lienhypertexte"/>
              </w:rPr>
              <w:t>ABSTRACT</w:t>
            </w:r>
            <w:r w:rsidR="008948E2" w:rsidRPr="008948E2">
              <w:rPr>
                <w:webHidden/>
              </w:rPr>
              <w:tab/>
            </w:r>
            <w:r w:rsidRPr="008948E2">
              <w:rPr>
                <w:webHidden/>
              </w:rPr>
              <w:fldChar w:fldCharType="begin"/>
            </w:r>
            <w:r w:rsidR="008948E2" w:rsidRPr="008948E2">
              <w:rPr>
                <w:webHidden/>
              </w:rPr>
              <w:instrText xml:space="preserve"> PAGEREF _Toc72144233 \h </w:instrText>
            </w:r>
            <w:r w:rsidRPr="008948E2">
              <w:rPr>
                <w:webHidden/>
              </w:rPr>
            </w:r>
            <w:r w:rsidRPr="008948E2">
              <w:rPr>
                <w:webHidden/>
              </w:rPr>
              <w:fldChar w:fldCharType="separate"/>
            </w:r>
            <w:r w:rsidR="008948E2" w:rsidRPr="008948E2">
              <w:rPr>
                <w:webHidden/>
              </w:rPr>
              <w:t>vi</w:t>
            </w:r>
            <w:r w:rsidRPr="008948E2">
              <w:rPr>
                <w:webHidden/>
              </w:rPr>
              <w:fldChar w:fldCharType="end"/>
            </w:r>
          </w:hyperlink>
        </w:p>
        <w:p w:rsidR="008948E2" w:rsidRPr="008948E2" w:rsidRDefault="007170AE" w:rsidP="008948E2">
          <w:pPr>
            <w:pStyle w:val="TM1"/>
          </w:pPr>
          <w:hyperlink w:anchor="_Toc72144234" w:history="1">
            <w:r w:rsidR="008948E2" w:rsidRPr="008948E2">
              <w:rPr>
                <w:rStyle w:val="Lienhypertexte"/>
                <w:lang w:val="en-US"/>
              </w:rPr>
              <w:t>INTRODUCTION</w:t>
            </w:r>
            <w:r w:rsidR="008948E2" w:rsidRPr="008948E2">
              <w:rPr>
                <w:webHidden/>
              </w:rPr>
              <w:tab/>
            </w:r>
            <w:r w:rsidRPr="008948E2">
              <w:rPr>
                <w:webHidden/>
              </w:rPr>
              <w:fldChar w:fldCharType="begin"/>
            </w:r>
            <w:r w:rsidR="008948E2" w:rsidRPr="008948E2">
              <w:rPr>
                <w:webHidden/>
              </w:rPr>
              <w:instrText xml:space="preserve"> PAGEREF _Toc72144234 \h </w:instrText>
            </w:r>
            <w:r w:rsidRPr="008948E2">
              <w:rPr>
                <w:webHidden/>
              </w:rPr>
            </w:r>
            <w:r w:rsidRPr="008948E2">
              <w:rPr>
                <w:webHidden/>
              </w:rPr>
              <w:fldChar w:fldCharType="separate"/>
            </w:r>
            <w:r w:rsidR="008948E2" w:rsidRPr="008948E2">
              <w:rPr>
                <w:webHidden/>
              </w:rPr>
              <w:t>1</w:t>
            </w:r>
            <w:r w:rsidRPr="008948E2">
              <w:rPr>
                <w:webHidden/>
              </w:rPr>
              <w:fldChar w:fldCharType="end"/>
            </w:r>
          </w:hyperlink>
        </w:p>
        <w:p w:rsidR="008948E2" w:rsidRPr="008948E2" w:rsidRDefault="007170AE" w:rsidP="008948E2">
          <w:pPr>
            <w:pStyle w:val="TM1"/>
          </w:pPr>
          <w:hyperlink w:anchor="_Toc72144235" w:history="1">
            <w:r w:rsidR="008948E2" w:rsidRPr="008948E2">
              <w:rPr>
                <w:rStyle w:val="Lienhypertexte"/>
              </w:rPr>
              <w:t>PREMIERE PARTIE: CONCEPTUALISATIONDE L’ETUDE: PRESENTATION DE LA STRUCTURE DE STAGE, FAITS STYLISES ET LES FONDEMENTS THEORIQUES</w:t>
            </w:r>
            <w:r w:rsidR="008948E2" w:rsidRPr="008948E2">
              <w:rPr>
                <w:webHidden/>
              </w:rPr>
              <w:tab/>
            </w:r>
            <w:r w:rsidRPr="008948E2">
              <w:rPr>
                <w:webHidden/>
              </w:rPr>
              <w:fldChar w:fldCharType="begin"/>
            </w:r>
            <w:r w:rsidR="008948E2" w:rsidRPr="008948E2">
              <w:rPr>
                <w:webHidden/>
              </w:rPr>
              <w:instrText xml:space="preserve"> PAGEREF _Toc72144235 \h </w:instrText>
            </w:r>
            <w:r w:rsidRPr="008948E2">
              <w:rPr>
                <w:webHidden/>
              </w:rPr>
            </w:r>
            <w:r w:rsidRPr="008948E2">
              <w:rPr>
                <w:webHidden/>
              </w:rPr>
              <w:fldChar w:fldCharType="separate"/>
            </w:r>
            <w:r w:rsidR="008948E2" w:rsidRPr="008948E2">
              <w:rPr>
                <w:webHidden/>
              </w:rPr>
              <w:t>4</w:t>
            </w:r>
            <w:r w:rsidRPr="008948E2">
              <w:rPr>
                <w:webHidden/>
              </w:rPr>
              <w:fldChar w:fldCharType="end"/>
            </w:r>
          </w:hyperlink>
        </w:p>
        <w:p w:rsidR="008948E2" w:rsidRPr="008948E2" w:rsidRDefault="007170AE" w:rsidP="008948E2">
          <w:pPr>
            <w:pStyle w:val="TM1"/>
          </w:pPr>
          <w:hyperlink w:anchor="_Toc72144236" w:history="1">
            <w:r w:rsidR="008948E2" w:rsidRPr="008948E2">
              <w:rPr>
                <w:rStyle w:val="Lienhypertexte"/>
              </w:rPr>
              <w:t>CHAPITRE1 : PRESENTATION DE L’ENTREPRISE ET FAITS STYLISES PORTANT SUR LA CROISSANCE ET LA DETTE EXTERIEURE</w:t>
            </w:r>
            <w:r w:rsidR="008948E2" w:rsidRPr="008948E2">
              <w:rPr>
                <w:webHidden/>
              </w:rPr>
              <w:tab/>
            </w:r>
            <w:r w:rsidRPr="008948E2">
              <w:rPr>
                <w:webHidden/>
              </w:rPr>
              <w:fldChar w:fldCharType="begin"/>
            </w:r>
            <w:r w:rsidR="008948E2" w:rsidRPr="008948E2">
              <w:rPr>
                <w:webHidden/>
              </w:rPr>
              <w:instrText xml:space="preserve"> PAGEREF _Toc72144236 \h </w:instrText>
            </w:r>
            <w:r w:rsidRPr="008948E2">
              <w:rPr>
                <w:webHidden/>
              </w:rPr>
            </w:r>
            <w:r w:rsidRPr="008948E2">
              <w:rPr>
                <w:webHidden/>
              </w:rPr>
              <w:fldChar w:fldCharType="separate"/>
            </w:r>
            <w:r w:rsidR="008948E2" w:rsidRPr="008948E2">
              <w:rPr>
                <w:webHidden/>
              </w:rPr>
              <w:t>5</w:t>
            </w:r>
            <w:r w:rsidRPr="008948E2">
              <w:rPr>
                <w:webHidden/>
              </w:rPr>
              <w:fldChar w:fldCharType="end"/>
            </w:r>
          </w:hyperlink>
        </w:p>
        <w:p w:rsidR="008948E2" w:rsidRPr="008948E2" w:rsidRDefault="007170AE" w:rsidP="008948E2">
          <w:pPr>
            <w:pStyle w:val="TM1"/>
          </w:pPr>
          <w:hyperlink w:anchor="_Toc72144237" w:history="1">
            <w:r w:rsidR="008948E2" w:rsidRPr="008948E2">
              <w:rPr>
                <w:rStyle w:val="Lienhypertexte"/>
              </w:rPr>
              <w:t>SECTION 1: PRESENTATION DE L’INSTITUTION D’ACCEUIL</w:t>
            </w:r>
            <w:r w:rsidR="008948E2" w:rsidRPr="008948E2">
              <w:rPr>
                <w:webHidden/>
              </w:rPr>
              <w:tab/>
            </w:r>
            <w:r w:rsidRPr="008948E2">
              <w:rPr>
                <w:webHidden/>
              </w:rPr>
              <w:fldChar w:fldCharType="begin"/>
            </w:r>
            <w:r w:rsidR="008948E2" w:rsidRPr="008948E2">
              <w:rPr>
                <w:webHidden/>
              </w:rPr>
              <w:instrText xml:space="preserve"> PAGEREF _Toc72144237 \h </w:instrText>
            </w:r>
            <w:r w:rsidRPr="008948E2">
              <w:rPr>
                <w:webHidden/>
              </w:rPr>
            </w:r>
            <w:r w:rsidRPr="008948E2">
              <w:rPr>
                <w:webHidden/>
              </w:rPr>
              <w:fldChar w:fldCharType="separate"/>
            </w:r>
            <w:r w:rsidR="008948E2" w:rsidRPr="008948E2">
              <w:rPr>
                <w:webHidden/>
              </w:rPr>
              <w:t>5</w:t>
            </w:r>
            <w:r w:rsidRPr="008948E2">
              <w:rPr>
                <w:webHidden/>
              </w:rPr>
              <w:fldChar w:fldCharType="end"/>
            </w:r>
          </w:hyperlink>
        </w:p>
        <w:p w:rsidR="008948E2" w:rsidRPr="008948E2" w:rsidRDefault="007170AE" w:rsidP="008948E2">
          <w:pPr>
            <w:pStyle w:val="TM1"/>
            <w:rPr>
              <w:b w:val="0"/>
            </w:rPr>
          </w:pPr>
          <w:hyperlink w:anchor="_Toc72144238" w:history="1">
            <w:r w:rsidR="008948E2" w:rsidRPr="008948E2">
              <w:rPr>
                <w:rStyle w:val="Lienhypertexte"/>
                <w:b w:val="0"/>
              </w:rPr>
              <w:t>I-Présentation de l’Institut National de la Statistique (INS)</w:t>
            </w:r>
            <w:r w:rsidRPr="008948E2">
              <w:rPr>
                <w:b w:val="0"/>
                <w:webHidden/>
              </w:rPr>
              <w:fldChar w:fldCharType="begin"/>
            </w:r>
            <w:r w:rsidR="008948E2" w:rsidRPr="008948E2">
              <w:rPr>
                <w:b w:val="0"/>
                <w:webHidden/>
              </w:rPr>
              <w:instrText xml:space="preserve"> PAGEREF _Toc72144238 \h </w:instrText>
            </w:r>
            <w:r w:rsidRPr="008948E2">
              <w:rPr>
                <w:b w:val="0"/>
                <w:webHidden/>
              </w:rPr>
            </w:r>
            <w:r w:rsidRPr="008948E2">
              <w:rPr>
                <w:b w:val="0"/>
                <w:webHidden/>
              </w:rPr>
              <w:fldChar w:fldCharType="separate"/>
            </w:r>
            <w:r w:rsidR="008948E2" w:rsidRPr="008948E2">
              <w:rPr>
                <w:b w:val="0"/>
                <w:webHidden/>
              </w:rPr>
              <w:t>5</w:t>
            </w:r>
            <w:r w:rsidRPr="008948E2">
              <w:rPr>
                <w:b w:val="0"/>
                <w:webHidden/>
              </w:rPr>
              <w:fldChar w:fldCharType="end"/>
            </w:r>
          </w:hyperlink>
        </w:p>
        <w:p w:rsidR="008948E2" w:rsidRPr="008948E2" w:rsidRDefault="008413C7" w:rsidP="008948E2">
          <w:pPr>
            <w:pStyle w:val="TM2"/>
            <w:tabs>
              <w:tab w:val="left" w:pos="660"/>
              <w:tab w:val="right" w:leader="dot" w:pos="9061"/>
            </w:tabs>
            <w:jc w:val="both"/>
            <w:rPr>
              <w:rFonts w:ascii="Times New Roman" w:hAnsi="Times New Roman" w:cs="Times New Roman"/>
              <w:noProof/>
              <w:sz w:val="24"/>
              <w:szCs w:val="24"/>
            </w:rPr>
          </w:pPr>
          <w:r>
            <w:t>p</w:t>
          </w:r>
          <w:hyperlink w:anchor="_Toc72144239" w:history="1">
            <w:r w:rsidR="008948E2" w:rsidRPr="008948E2">
              <w:rPr>
                <w:rStyle w:val="Lienhypertexte"/>
                <w:rFonts w:ascii="Times New Roman" w:hAnsi="Times New Roman" w:cs="Times New Roman"/>
                <w:noProof/>
                <w:sz w:val="24"/>
                <w:szCs w:val="24"/>
              </w:rPr>
              <w:t>1-</w:t>
            </w:r>
            <w:r w:rsidR="008948E2" w:rsidRPr="008948E2">
              <w:rPr>
                <w:rFonts w:ascii="Times New Roman" w:hAnsi="Times New Roman" w:cs="Times New Roman"/>
                <w:noProof/>
                <w:sz w:val="24"/>
                <w:szCs w:val="24"/>
              </w:rPr>
              <w:tab/>
            </w:r>
            <w:r w:rsidR="008948E2" w:rsidRPr="008948E2">
              <w:rPr>
                <w:rStyle w:val="Lienhypertexte"/>
                <w:rFonts w:ascii="Times New Roman" w:hAnsi="Times New Roman" w:cs="Times New Roman"/>
                <w:noProof/>
                <w:sz w:val="24"/>
                <w:szCs w:val="24"/>
              </w:rPr>
              <w:t>Organisation de l’INS</w:t>
            </w:r>
            <w:r w:rsidR="008948E2" w:rsidRPr="008948E2">
              <w:rPr>
                <w:rFonts w:ascii="Times New Roman" w:hAnsi="Times New Roman" w:cs="Times New Roman"/>
                <w:noProof/>
                <w:webHidden/>
                <w:sz w:val="24"/>
                <w:szCs w:val="24"/>
              </w:rPr>
              <w:tab/>
            </w:r>
            <w:r w:rsidR="007170AE" w:rsidRPr="008948E2">
              <w:rPr>
                <w:rFonts w:ascii="Times New Roman" w:hAnsi="Times New Roman" w:cs="Times New Roman"/>
                <w:noProof/>
                <w:webHidden/>
                <w:sz w:val="24"/>
                <w:szCs w:val="24"/>
              </w:rPr>
              <w:fldChar w:fldCharType="begin"/>
            </w:r>
            <w:r w:rsidR="008948E2" w:rsidRPr="008948E2">
              <w:rPr>
                <w:rFonts w:ascii="Times New Roman" w:hAnsi="Times New Roman" w:cs="Times New Roman"/>
                <w:noProof/>
                <w:webHidden/>
                <w:sz w:val="24"/>
                <w:szCs w:val="24"/>
              </w:rPr>
              <w:instrText xml:space="preserve"> PAGEREF _Toc72144239 \h </w:instrText>
            </w:r>
            <w:r w:rsidR="007170AE" w:rsidRPr="008948E2">
              <w:rPr>
                <w:rFonts w:ascii="Times New Roman" w:hAnsi="Times New Roman" w:cs="Times New Roman"/>
                <w:noProof/>
                <w:webHidden/>
                <w:sz w:val="24"/>
                <w:szCs w:val="24"/>
              </w:rPr>
            </w:r>
            <w:r w:rsidR="007170AE" w:rsidRPr="008948E2">
              <w:rPr>
                <w:rFonts w:ascii="Times New Roman" w:hAnsi="Times New Roman" w:cs="Times New Roman"/>
                <w:noProof/>
                <w:webHidden/>
                <w:sz w:val="24"/>
                <w:szCs w:val="24"/>
              </w:rPr>
              <w:fldChar w:fldCharType="separate"/>
            </w:r>
            <w:r w:rsidR="008948E2" w:rsidRPr="008948E2">
              <w:rPr>
                <w:rFonts w:ascii="Times New Roman" w:hAnsi="Times New Roman" w:cs="Times New Roman"/>
                <w:noProof/>
                <w:webHidden/>
                <w:sz w:val="24"/>
                <w:szCs w:val="24"/>
              </w:rPr>
              <w:t>5</w:t>
            </w:r>
            <w:r w:rsidR="007170AE" w:rsidRPr="008948E2">
              <w:rPr>
                <w:rFonts w:ascii="Times New Roman" w:hAnsi="Times New Roman" w:cs="Times New Roman"/>
                <w:noProof/>
                <w:webHidden/>
                <w:sz w:val="24"/>
                <w:szCs w:val="24"/>
              </w:rPr>
              <w:fldChar w:fldCharType="end"/>
            </w:r>
          </w:hyperlink>
        </w:p>
        <w:p w:rsidR="008948E2" w:rsidRPr="008948E2" w:rsidRDefault="007170AE" w:rsidP="008948E2">
          <w:pPr>
            <w:pStyle w:val="TM2"/>
            <w:tabs>
              <w:tab w:val="left" w:pos="660"/>
              <w:tab w:val="right" w:leader="dot" w:pos="9061"/>
            </w:tabs>
            <w:jc w:val="both"/>
            <w:rPr>
              <w:rFonts w:ascii="Times New Roman" w:hAnsi="Times New Roman" w:cs="Times New Roman"/>
              <w:noProof/>
              <w:sz w:val="24"/>
              <w:szCs w:val="24"/>
            </w:rPr>
          </w:pPr>
          <w:hyperlink w:anchor="_Toc72144240" w:history="1">
            <w:r w:rsidR="008948E2" w:rsidRPr="008948E2">
              <w:rPr>
                <w:rStyle w:val="Lienhypertexte"/>
                <w:rFonts w:ascii="Times New Roman" w:hAnsi="Times New Roman" w:cs="Times New Roman"/>
                <w:noProof/>
                <w:sz w:val="24"/>
                <w:szCs w:val="24"/>
              </w:rPr>
              <w:t>2-</w:t>
            </w:r>
            <w:r w:rsidR="008948E2" w:rsidRPr="008948E2">
              <w:rPr>
                <w:rFonts w:ascii="Times New Roman" w:hAnsi="Times New Roman" w:cs="Times New Roman"/>
                <w:noProof/>
                <w:sz w:val="24"/>
                <w:szCs w:val="24"/>
              </w:rPr>
              <w:tab/>
            </w:r>
            <w:r w:rsidR="008948E2" w:rsidRPr="008948E2">
              <w:rPr>
                <w:rStyle w:val="Lienhypertexte"/>
                <w:rFonts w:ascii="Times New Roman" w:hAnsi="Times New Roman" w:cs="Times New Roman"/>
                <w:noProof/>
                <w:sz w:val="24"/>
                <w:szCs w:val="24"/>
              </w:rPr>
              <w:t>Les objectifs de l’INS</w:t>
            </w:r>
            <w:r w:rsidR="008948E2" w:rsidRPr="008948E2">
              <w:rPr>
                <w:rFonts w:ascii="Times New Roman" w:hAnsi="Times New Roman" w:cs="Times New Roman"/>
                <w:noProof/>
                <w:webHidden/>
                <w:sz w:val="24"/>
                <w:szCs w:val="24"/>
              </w:rPr>
              <w:tab/>
            </w:r>
            <w:r w:rsidRPr="008948E2">
              <w:rPr>
                <w:rFonts w:ascii="Times New Roman" w:hAnsi="Times New Roman" w:cs="Times New Roman"/>
                <w:noProof/>
                <w:webHidden/>
                <w:sz w:val="24"/>
                <w:szCs w:val="24"/>
              </w:rPr>
              <w:fldChar w:fldCharType="begin"/>
            </w:r>
            <w:r w:rsidR="008948E2" w:rsidRPr="008948E2">
              <w:rPr>
                <w:rFonts w:ascii="Times New Roman" w:hAnsi="Times New Roman" w:cs="Times New Roman"/>
                <w:noProof/>
                <w:webHidden/>
                <w:sz w:val="24"/>
                <w:szCs w:val="24"/>
              </w:rPr>
              <w:instrText xml:space="preserve"> PAGEREF _Toc72144240 \h </w:instrText>
            </w:r>
            <w:r w:rsidRPr="008948E2">
              <w:rPr>
                <w:rFonts w:ascii="Times New Roman" w:hAnsi="Times New Roman" w:cs="Times New Roman"/>
                <w:noProof/>
                <w:webHidden/>
                <w:sz w:val="24"/>
                <w:szCs w:val="24"/>
              </w:rPr>
            </w:r>
            <w:r w:rsidRPr="008948E2">
              <w:rPr>
                <w:rFonts w:ascii="Times New Roman" w:hAnsi="Times New Roman" w:cs="Times New Roman"/>
                <w:noProof/>
                <w:webHidden/>
                <w:sz w:val="24"/>
                <w:szCs w:val="24"/>
              </w:rPr>
              <w:fldChar w:fldCharType="separate"/>
            </w:r>
            <w:r w:rsidR="008948E2" w:rsidRPr="008948E2">
              <w:rPr>
                <w:rFonts w:ascii="Times New Roman" w:hAnsi="Times New Roman" w:cs="Times New Roman"/>
                <w:noProof/>
                <w:webHidden/>
                <w:sz w:val="24"/>
                <w:szCs w:val="24"/>
              </w:rPr>
              <w:t>5</w:t>
            </w:r>
            <w:r w:rsidRPr="008948E2">
              <w:rPr>
                <w:rFonts w:ascii="Times New Roman" w:hAnsi="Times New Roman" w:cs="Times New Roman"/>
                <w:noProof/>
                <w:webHidden/>
                <w:sz w:val="24"/>
                <w:szCs w:val="24"/>
              </w:rPr>
              <w:fldChar w:fldCharType="end"/>
            </w:r>
          </w:hyperlink>
        </w:p>
        <w:p w:rsidR="008948E2" w:rsidRPr="008948E2" w:rsidRDefault="007170AE" w:rsidP="008948E2">
          <w:pPr>
            <w:pStyle w:val="TM1"/>
            <w:rPr>
              <w:b w:val="0"/>
            </w:rPr>
          </w:pPr>
          <w:hyperlink w:anchor="_Toc72144241" w:history="1">
            <w:r w:rsidR="008948E2" w:rsidRPr="008948E2">
              <w:rPr>
                <w:rStyle w:val="Lienhypertexte"/>
                <w:b w:val="0"/>
              </w:rPr>
              <w:t>II-</w:t>
            </w:r>
            <w:r w:rsidR="008948E2" w:rsidRPr="008948E2">
              <w:rPr>
                <w:b w:val="0"/>
              </w:rPr>
              <w:tab/>
            </w:r>
            <w:r w:rsidR="008948E2" w:rsidRPr="008948E2">
              <w:rPr>
                <w:rStyle w:val="Lienhypertexte"/>
                <w:b w:val="0"/>
              </w:rPr>
              <w:t>Présentation de la cellule d’analyse économique (CAE)</w:t>
            </w:r>
            <w:r w:rsidR="008948E2" w:rsidRPr="008948E2">
              <w:rPr>
                <w:b w:val="0"/>
                <w:webHidden/>
              </w:rPr>
              <w:tab/>
            </w:r>
            <w:r w:rsidRPr="008948E2">
              <w:rPr>
                <w:b w:val="0"/>
                <w:webHidden/>
              </w:rPr>
              <w:fldChar w:fldCharType="begin"/>
            </w:r>
            <w:r w:rsidR="008948E2" w:rsidRPr="008948E2">
              <w:rPr>
                <w:b w:val="0"/>
                <w:webHidden/>
              </w:rPr>
              <w:instrText xml:space="preserve"> PAGEREF _Toc72144241 \h </w:instrText>
            </w:r>
            <w:r w:rsidRPr="008948E2">
              <w:rPr>
                <w:b w:val="0"/>
                <w:webHidden/>
              </w:rPr>
            </w:r>
            <w:r w:rsidRPr="008948E2">
              <w:rPr>
                <w:b w:val="0"/>
                <w:webHidden/>
              </w:rPr>
              <w:fldChar w:fldCharType="separate"/>
            </w:r>
            <w:r w:rsidR="008948E2" w:rsidRPr="008948E2">
              <w:rPr>
                <w:b w:val="0"/>
                <w:webHidden/>
              </w:rPr>
              <w:t>6</w:t>
            </w:r>
            <w:r w:rsidRPr="008948E2">
              <w:rPr>
                <w:b w:val="0"/>
                <w:webHidden/>
              </w:rPr>
              <w:fldChar w:fldCharType="end"/>
            </w:r>
          </w:hyperlink>
        </w:p>
        <w:p w:rsidR="008948E2" w:rsidRPr="008948E2" w:rsidRDefault="007170AE" w:rsidP="008948E2">
          <w:pPr>
            <w:pStyle w:val="TM2"/>
            <w:tabs>
              <w:tab w:val="left" w:pos="660"/>
              <w:tab w:val="right" w:leader="dot" w:pos="9061"/>
            </w:tabs>
            <w:jc w:val="both"/>
            <w:rPr>
              <w:rFonts w:ascii="Times New Roman" w:hAnsi="Times New Roman" w:cs="Times New Roman"/>
              <w:noProof/>
              <w:sz w:val="24"/>
              <w:szCs w:val="24"/>
            </w:rPr>
          </w:pPr>
          <w:hyperlink w:anchor="_Toc72144242" w:history="1">
            <w:r w:rsidR="008948E2" w:rsidRPr="008948E2">
              <w:rPr>
                <w:rStyle w:val="Lienhypertexte"/>
                <w:rFonts w:ascii="Times New Roman" w:hAnsi="Times New Roman" w:cs="Times New Roman"/>
                <w:noProof/>
                <w:sz w:val="24"/>
                <w:szCs w:val="24"/>
              </w:rPr>
              <w:t>1-</w:t>
            </w:r>
            <w:r w:rsidR="008948E2" w:rsidRPr="008948E2">
              <w:rPr>
                <w:rFonts w:ascii="Times New Roman" w:hAnsi="Times New Roman" w:cs="Times New Roman"/>
                <w:noProof/>
                <w:sz w:val="24"/>
                <w:szCs w:val="24"/>
              </w:rPr>
              <w:tab/>
            </w:r>
            <w:r w:rsidR="008948E2" w:rsidRPr="008948E2">
              <w:rPr>
                <w:rStyle w:val="Lienhypertexte"/>
                <w:rFonts w:ascii="Times New Roman" w:hAnsi="Times New Roman" w:cs="Times New Roman"/>
                <w:noProof/>
                <w:sz w:val="24"/>
                <w:szCs w:val="24"/>
              </w:rPr>
              <w:t>La cellule d’analyse économique</w:t>
            </w:r>
            <w:r w:rsidR="008948E2" w:rsidRPr="008948E2">
              <w:rPr>
                <w:rFonts w:ascii="Times New Roman" w:hAnsi="Times New Roman" w:cs="Times New Roman"/>
                <w:noProof/>
                <w:webHidden/>
                <w:sz w:val="24"/>
                <w:szCs w:val="24"/>
              </w:rPr>
              <w:tab/>
            </w:r>
            <w:r w:rsidRPr="008948E2">
              <w:rPr>
                <w:rFonts w:ascii="Times New Roman" w:hAnsi="Times New Roman" w:cs="Times New Roman"/>
                <w:noProof/>
                <w:webHidden/>
                <w:sz w:val="24"/>
                <w:szCs w:val="24"/>
              </w:rPr>
              <w:fldChar w:fldCharType="begin"/>
            </w:r>
            <w:r w:rsidR="008948E2" w:rsidRPr="008948E2">
              <w:rPr>
                <w:rFonts w:ascii="Times New Roman" w:hAnsi="Times New Roman" w:cs="Times New Roman"/>
                <w:noProof/>
                <w:webHidden/>
                <w:sz w:val="24"/>
                <w:szCs w:val="24"/>
              </w:rPr>
              <w:instrText xml:space="preserve"> PAGEREF _Toc72144242 \h </w:instrText>
            </w:r>
            <w:r w:rsidRPr="008948E2">
              <w:rPr>
                <w:rFonts w:ascii="Times New Roman" w:hAnsi="Times New Roman" w:cs="Times New Roman"/>
                <w:noProof/>
                <w:webHidden/>
                <w:sz w:val="24"/>
                <w:szCs w:val="24"/>
              </w:rPr>
            </w:r>
            <w:r w:rsidRPr="008948E2">
              <w:rPr>
                <w:rFonts w:ascii="Times New Roman" w:hAnsi="Times New Roman" w:cs="Times New Roman"/>
                <w:noProof/>
                <w:webHidden/>
                <w:sz w:val="24"/>
                <w:szCs w:val="24"/>
              </w:rPr>
              <w:fldChar w:fldCharType="separate"/>
            </w:r>
            <w:r w:rsidR="008948E2" w:rsidRPr="008948E2">
              <w:rPr>
                <w:rFonts w:ascii="Times New Roman" w:hAnsi="Times New Roman" w:cs="Times New Roman"/>
                <w:noProof/>
                <w:webHidden/>
                <w:sz w:val="24"/>
                <w:szCs w:val="24"/>
              </w:rPr>
              <w:t>6</w:t>
            </w:r>
            <w:r w:rsidRPr="008948E2">
              <w:rPr>
                <w:rFonts w:ascii="Times New Roman" w:hAnsi="Times New Roman" w:cs="Times New Roman"/>
                <w:noProof/>
                <w:webHidden/>
                <w:sz w:val="24"/>
                <w:szCs w:val="24"/>
              </w:rPr>
              <w:fldChar w:fldCharType="end"/>
            </w:r>
          </w:hyperlink>
        </w:p>
        <w:p w:rsidR="008948E2" w:rsidRPr="008948E2" w:rsidRDefault="007170AE" w:rsidP="008948E2">
          <w:pPr>
            <w:pStyle w:val="TM2"/>
            <w:tabs>
              <w:tab w:val="left" w:pos="660"/>
              <w:tab w:val="right" w:leader="dot" w:pos="9061"/>
            </w:tabs>
            <w:jc w:val="both"/>
            <w:rPr>
              <w:rFonts w:ascii="Times New Roman" w:hAnsi="Times New Roman" w:cs="Times New Roman"/>
              <w:noProof/>
              <w:sz w:val="24"/>
              <w:szCs w:val="24"/>
            </w:rPr>
          </w:pPr>
          <w:hyperlink w:anchor="_Toc72144243" w:history="1">
            <w:r w:rsidR="008948E2" w:rsidRPr="008948E2">
              <w:rPr>
                <w:rStyle w:val="Lienhypertexte"/>
                <w:rFonts w:ascii="Times New Roman" w:hAnsi="Times New Roman" w:cs="Times New Roman"/>
                <w:noProof/>
                <w:sz w:val="24"/>
                <w:szCs w:val="24"/>
              </w:rPr>
              <w:t>2-</w:t>
            </w:r>
            <w:r w:rsidR="008948E2" w:rsidRPr="008948E2">
              <w:rPr>
                <w:rFonts w:ascii="Times New Roman" w:hAnsi="Times New Roman" w:cs="Times New Roman"/>
                <w:noProof/>
                <w:sz w:val="24"/>
                <w:szCs w:val="24"/>
              </w:rPr>
              <w:tab/>
            </w:r>
            <w:r w:rsidR="008948E2" w:rsidRPr="008948E2">
              <w:rPr>
                <w:rStyle w:val="Lienhypertexte"/>
                <w:rFonts w:ascii="Times New Roman" w:hAnsi="Times New Roman" w:cs="Times New Roman"/>
                <w:noProof/>
                <w:sz w:val="24"/>
                <w:szCs w:val="24"/>
              </w:rPr>
              <w:t>Objectifs de la cellule d’analyse économique</w:t>
            </w:r>
            <w:r w:rsidR="008948E2" w:rsidRPr="008948E2">
              <w:rPr>
                <w:rFonts w:ascii="Times New Roman" w:hAnsi="Times New Roman" w:cs="Times New Roman"/>
                <w:noProof/>
                <w:webHidden/>
                <w:sz w:val="24"/>
                <w:szCs w:val="24"/>
              </w:rPr>
              <w:tab/>
            </w:r>
            <w:r w:rsidRPr="008948E2">
              <w:rPr>
                <w:rFonts w:ascii="Times New Roman" w:hAnsi="Times New Roman" w:cs="Times New Roman"/>
                <w:noProof/>
                <w:webHidden/>
                <w:sz w:val="24"/>
                <w:szCs w:val="24"/>
              </w:rPr>
              <w:fldChar w:fldCharType="begin"/>
            </w:r>
            <w:r w:rsidR="008948E2" w:rsidRPr="008948E2">
              <w:rPr>
                <w:rFonts w:ascii="Times New Roman" w:hAnsi="Times New Roman" w:cs="Times New Roman"/>
                <w:noProof/>
                <w:webHidden/>
                <w:sz w:val="24"/>
                <w:szCs w:val="24"/>
              </w:rPr>
              <w:instrText xml:space="preserve"> PAGEREF _Toc72144243 \h </w:instrText>
            </w:r>
            <w:r w:rsidRPr="008948E2">
              <w:rPr>
                <w:rFonts w:ascii="Times New Roman" w:hAnsi="Times New Roman" w:cs="Times New Roman"/>
                <w:noProof/>
                <w:webHidden/>
                <w:sz w:val="24"/>
                <w:szCs w:val="24"/>
              </w:rPr>
            </w:r>
            <w:r w:rsidRPr="008948E2">
              <w:rPr>
                <w:rFonts w:ascii="Times New Roman" w:hAnsi="Times New Roman" w:cs="Times New Roman"/>
                <w:noProof/>
                <w:webHidden/>
                <w:sz w:val="24"/>
                <w:szCs w:val="24"/>
              </w:rPr>
              <w:fldChar w:fldCharType="separate"/>
            </w:r>
            <w:r w:rsidR="008948E2" w:rsidRPr="008948E2">
              <w:rPr>
                <w:rFonts w:ascii="Times New Roman" w:hAnsi="Times New Roman" w:cs="Times New Roman"/>
                <w:noProof/>
                <w:webHidden/>
                <w:sz w:val="24"/>
                <w:szCs w:val="24"/>
              </w:rPr>
              <w:t>6</w:t>
            </w:r>
            <w:r w:rsidRPr="008948E2">
              <w:rPr>
                <w:rFonts w:ascii="Times New Roman" w:hAnsi="Times New Roman" w:cs="Times New Roman"/>
                <w:noProof/>
                <w:webHidden/>
                <w:sz w:val="24"/>
                <w:szCs w:val="24"/>
              </w:rPr>
              <w:fldChar w:fldCharType="end"/>
            </w:r>
          </w:hyperlink>
        </w:p>
        <w:p w:rsidR="008948E2" w:rsidRPr="008948E2" w:rsidRDefault="007170AE" w:rsidP="008948E2">
          <w:pPr>
            <w:pStyle w:val="TM1"/>
          </w:pPr>
          <w:hyperlink w:anchor="_Toc72144244" w:history="1">
            <w:r w:rsidR="008948E2" w:rsidRPr="008948E2">
              <w:rPr>
                <w:rStyle w:val="Lienhypertexte"/>
              </w:rPr>
              <w:t>SECTION2: DETTE EXTERIEURE ET CROISSANCE ECONOMIQUE : CONCEPTS ET EVOLUTION DES DIFFERENTES VARIABLES</w:t>
            </w:r>
            <w:r w:rsidR="008948E2" w:rsidRPr="008948E2">
              <w:rPr>
                <w:webHidden/>
              </w:rPr>
              <w:tab/>
            </w:r>
            <w:r w:rsidRPr="008948E2">
              <w:rPr>
                <w:webHidden/>
              </w:rPr>
              <w:fldChar w:fldCharType="begin"/>
            </w:r>
            <w:r w:rsidR="008948E2" w:rsidRPr="008948E2">
              <w:rPr>
                <w:webHidden/>
              </w:rPr>
              <w:instrText xml:space="preserve"> PAGEREF _Toc72144244 \h </w:instrText>
            </w:r>
            <w:r w:rsidRPr="008948E2">
              <w:rPr>
                <w:webHidden/>
              </w:rPr>
            </w:r>
            <w:r w:rsidRPr="008948E2">
              <w:rPr>
                <w:webHidden/>
              </w:rPr>
              <w:fldChar w:fldCharType="separate"/>
            </w:r>
            <w:r w:rsidR="008948E2" w:rsidRPr="008948E2">
              <w:rPr>
                <w:webHidden/>
              </w:rPr>
              <w:t>6</w:t>
            </w:r>
            <w:r w:rsidRPr="008948E2">
              <w:rPr>
                <w:webHidden/>
              </w:rPr>
              <w:fldChar w:fldCharType="end"/>
            </w:r>
          </w:hyperlink>
        </w:p>
        <w:p w:rsidR="008948E2" w:rsidRPr="008948E2" w:rsidRDefault="007170AE" w:rsidP="008948E2">
          <w:pPr>
            <w:pStyle w:val="TM1"/>
            <w:rPr>
              <w:b w:val="0"/>
            </w:rPr>
          </w:pPr>
          <w:hyperlink w:anchor="_Toc72144245" w:history="1">
            <w:r w:rsidR="008948E2" w:rsidRPr="008948E2">
              <w:rPr>
                <w:rStyle w:val="Lienhypertexte"/>
                <w:b w:val="0"/>
              </w:rPr>
              <w:t>I-</w:t>
            </w:r>
            <w:r w:rsidR="008948E2" w:rsidRPr="008948E2">
              <w:rPr>
                <w:b w:val="0"/>
              </w:rPr>
              <w:tab/>
              <w:t>DEFINITION DES</w:t>
            </w:r>
            <w:r w:rsidR="008948E2" w:rsidRPr="008948E2">
              <w:rPr>
                <w:rStyle w:val="Lienhypertexte"/>
                <w:b w:val="0"/>
              </w:rPr>
              <w:t xml:space="preserve"> CONCEPTS</w:t>
            </w:r>
            <w:r w:rsidR="008948E2" w:rsidRPr="008948E2">
              <w:rPr>
                <w:b w:val="0"/>
                <w:webHidden/>
              </w:rPr>
              <w:tab/>
            </w:r>
            <w:r w:rsidRPr="008948E2">
              <w:rPr>
                <w:b w:val="0"/>
                <w:webHidden/>
              </w:rPr>
              <w:fldChar w:fldCharType="begin"/>
            </w:r>
            <w:r w:rsidR="008948E2" w:rsidRPr="008948E2">
              <w:rPr>
                <w:b w:val="0"/>
                <w:webHidden/>
              </w:rPr>
              <w:instrText xml:space="preserve"> PAGEREF _Toc72144245 \h </w:instrText>
            </w:r>
            <w:r w:rsidRPr="008948E2">
              <w:rPr>
                <w:b w:val="0"/>
                <w:webHidden/>
              </w:rPr>
            </w:r>
            <w:r w:rsidRPr="008948E2">
              <w:rPr>
                <w:b w:val="0"/>
                <w:webHidden/>
              </w:rPr>
              <w:fldChar w:fldCharType="separate"/>
            </w:r>
            <w:r w:rsidR="008948E2" w:rsidRPr="008948E2">
              <w:rPr>
                <w:b w:val="0"/>
                <w:webHidden/>
              </w:rPr>
              <w:t>7</w:t>
            </w:r>
            <w:r w:rsidRPr="008948E2">
              <w:rPr>
                <w:b w:val="0"/>
                <w:webHidden/>
              </w:rPr>
              <w:fldChar w:fldCharType="end"/>
            </w:r>
          </w:hyperlink>
        </w:p>
        <w:p w:rsidR="008948E2" w:rsidRPr="008948E2" w:rsidRDefault="007170AE" w:rsidP="008948E2">
          <w:pPr>
            <w:pStyle w:val="TM2"/>
            <w:tabs>
              <w:tab w:val="left" w:pos="660"/>
              <w:tab w:val="right" w:leader="dot" w:pos="9061"/>
            </w:tabs>
            <w:jc w:val="both"/>
            <w:rPr>
              <w:rFonts w:ascii="Times New Roman" w:hAnsi="Times New Roman" w:cs="Times New Roman"/>
              <w:noProof/>
              <w:sz w:val="24"/>
              <w:szCs w:val="24"/>
            </w:rPr>
          </w:pPr>
          <w:hyperlink w:anchor="_Toc72144246" w:history="1">
            <w:r w:rsidR="008948E2" w:rsidRPr="008948E2">
              <w:rPr>
                <w:rStyle w:val="Lienhypertexte"/>
                <w:rFonts w:ascii="Times New Roman" w:hAnsi="Times New Roman" w:cs="Times New Roman"/>
                <w:noProof/>
                <w:sz w:val="24"/>
                <w:szCs w:val="24"/>
              </w:rPr>
              <w:t>1-</w:t>
            </w:r>
            <w:r w:rsidR="008948E2" w:rsidRPr="008948E2">
              <w:rPr>
                <w:rFonts w:ascii="Times New Roman" w:hAnsi="Times New Roman" w:cs="Times New Roman"/>
                <w:noProof/>
                <w:sz w:val="24"/>
                <w:szCs w:val="24"/>
              </w:rPr>
              <w:tab/>
            </w:r>
            <w:r w:rsidR="008948E2" w:rsidRPr="008948E2">
              <w:rPr>
                <w:rStyle w:val="Lienhypertexte"/>
                <w:rFonts w:ascii="Times New Roman" w:hAnsi="Times New Roman" w:cs="Times New Roman"/>
                <w:noProof/>
                <w:sz w:val="24"/>
                <w:szCs w:val="24"/>
              </w:rPr>
              <w:t>La dette publique</w:t>
            </w:r>
            <w:r w:rsidR="008948E2" w:rsidRPr="008948E2">
              <w:rPr>
                <w:rFonts w:ascii="Times New Roman" w:hAnsi="Times New Roman" w:cs="Times New Roman"/>
                <w:noProof/>
                <w:webHidden/>
                <w:sz w:val="24"/>
                <w:szCs w:val="24"/>
              </w:rPr>
              <w:tab/>
            </w:r>
            <w:r w:rsidRPr="008948E2">
              <w:rPr>
                <w:rFonts w:ascii="Times New Roman" w:hAnsi="Times New Roman" w:cs="Times New Roman"/>
                <w:noProof/>
                <w:webHidden/>
                <w:sz w:val="24"/>
                <w:szCs w:val="24"/>
              </w:rPr>
              <w:fldChar w:fldCharType="begin"/>
            </w:r>
            <w:r w:rsidR="008948E2" w:rsidRPr="008948E2">
              <w:rPr>
                <w:rFonts w:ascii="Times New Roman" w:hAnsi="Times New Roman" w:cs="Times New Roman"/>
                <w:noProof/>
                <w:webHidden/>
                <w:sz w:val="24"/>
                <w:szCs w:val="24"/>
              </w:rPr>
              <w:instrText xml:space="preserve"> PAGEREF _Toc72144246 \h </w:instrText>
            </w:r>
            <w:r w:rsidRPr="008948E2">
              <w:rPr>
                <w:rFonts w:ascii="Times New Roman" w:hAnsi="Times New Roman" w:cs="Times New Roman"/>
                <w:noProof/>
                <w:webHidden/>
                <w:sz w:val="24"/>
                <w:szCs w:val="24"/>
              </w:rPr>
            </w:r>
            <w:r w:rsidRPr="008948E2">
              <w:rPr>
                <w:rFonts w:ascii="Times New Roman" w:hAnsi="Times New Roman" w:cs="Times New Roman"/>
                <w:noProof/>
                <w:webHidden/>
                <w:sz w:val="24"/>
                <w:szCs w:val="24"/>
              </w:rPr>
              <w:fldChar w:fldCharType="separate"/>
            </w:r>
            <w:r w:rsidR="008948E2" w:rsidRPr="008948E2">
              <w:rPr>
                <w:rFonts w:ascii="Times New Roman" w:hAnsi="Times New Roman" w:cs="Times New Roman"/>
                <w:noProof/>
                <w:webHidden/>
                <w:sz w:val="24"/>
                <w:szCs w:val="24"/>
              </w:rPr>
              <w:t>7</w:t>
            </w:r>
            <w:r w:rsidRPr="008948E2">
              <w:rPr>
                <w:rFonts w:ascii="Times New Roman" w:hAnsi="Times New Roman" w:cs="Times New Roman"/>
                <w:noProof/>
                <w:webHidden/>
                <w:sz w:val="24"/>
                <w:szCs w:val="24"/>
              </w:rPr>
              <w:fldChar w:fldCharType="end"/>
            </w:r>
          </w:hyperlink>
        </w:p>
        <w:p w:rsidR="008948E2" w:rsidRPr="008948E2" w:rsidRDefault="007170AE" w:rsidP="008948E2">
          <w:pPr>
            <w:pStyle w:val="TM2"/>
            <w:tabs>
              <w:tab w:val="left" w:pos="660"/>
              <w:tab w:val="right" w:leader="dot" w:pos="9061"/>
            </w:tabs>
            <w:jc w:val="both"/>
            <w:rPr>
              <w:rFonts w:ascii="Times New Roman" w:hAnsi="Times New Roman" w:cs="Times New Roman"/>
              <w:noProof/>
              <w:sz w:val="24"/>
              <w:szCs w:val="24"/>
            </w:rPr>
          </w:pPr>
          <w:hyperlink w:anchor="_Toc72144247" w:history="1">
            <w:r w:rsidR="008948E2" w:rsidRPr="008948E2">
              <w:rPr>
                <w:rStyle w:val="Lienhypertexte"/>
                <w:rFonts w:ascii="Times New Roman" w:hAnsi="Times New Roman" w:cs="Times New Roman"/>
                <w:noProof/>
                <w:sz w:val="24"/>
                <w:szCs w:val="24"/>
              </w:rPr>
              <w:t>2-</w:t>
            </w:r>
            <w:r w:rsidR="008948E2" w:rsidRPr="008948E2">
              <w:rPr>
                <w:rFonts w:ascii="Times New Roman" w:hAnsi="Times New Roman" w:cs="Times New Roman"/>
                <w:noProof/>
                <w:sz w:val="24"/>
                <w:szCs w:val="24"/>
              </w:rPr>
              <w:tab/>
            </w:r>
            <w:r w:rsidR="008948E2" w:rsidRPr="008948E2">
              <w:rPr>
                <w:rStyle w:val="Lienhypertexte"/>
                <w:rFonts w:ascii="Times New Roman" w:hAnsi="Times New Roman" w:cs="Times New Roman"/>
                <w:noProof/>
                <w:sz w:val="24"/>
                <w:szCs w:val="24"/>
              </w:rPr>
              <w:t>La croissance économique</w:t>
            </w:r>
            <w:r w:rsidR="008948E2" w:rsidRPr="008948E2">
              <w:rPr>
                <w:rFonts w:ascii="Times New Roman" w:hAnsi="Times New Roman" w:cs="Times New Roman"/>
                <w:noProof/>
                <w:webHidden/>
                <w:sz w:val="24"/>
                <w:szCs w:val="24"/>
              </w:rPr>
              <w:tab/>
            </w:r>
            <w:r w:rsidRPr="008948E2">
              <w:rPr>
                <w:rFonts w:ascii="Times New Roman" w:hAnsi="Times New Roman" w:cs="Times New Roman"/>
                <w:noProof/>
                <w:webHidden/>
                <w:sz w:val="24"/>
                <w:szCs w:val="24"/>
              </w:rPr>
              <w:fldChar w:fldCharType="begin"/>
            </w:r>
            <w:r w:rsidR="008948E2" w:rsidRPr="008948E2">
              <w:rPr>
                <w:rFonts w:ascii="Times New Roman" w:hAnsi="Times New Roman" w:cs="Times New Roman"/>
                <w:noProof/>
                <w:webHidden/>
                <w:sz w:val="24"/>
                <w:szCs w:val="24"/>
              </w:rPr>
              <w:instrText xml:space="preserve"> PAGEREF _Toc72144247 \h </w:instrText>
            </w:r>
            <w:r w:rsidRPr="008948E2">
              <w:rPr>
                <w:rFonts w:ascii="Times New Roman" w:hAnsi="Times New Roman" w:cs="Times New Roman"/>
                <w:noProof/>
                <w:webHidden/>
                <w:sz w:val="24"/>
                <w:szCs w:val="24"/>
              </w:rPr>
            </w:r>
            <w:r w:rsidRPr="008948E2">
              <w:rPr>
                <w:rFonts w:ascii="Times New Roman" w:hAnsi="Times New Roman" w:cs="Times New Roman"/>
                <w:noProof/>
                <w:webHidden/>
                <w:sz w:val="24"/>
                <w:szCs w:val="24"/>
              </w:rPr>
              <w:fldChar w:fldCharType="separate"/>
            </w:r>
            <w:r w:rsidR="008948E2" w:rsidRPr="008948E2">
              <w:rPr>
                <w:rFonts w:ascii="Times New Roman" w:hAnsi="Times New Roman" w:cs="Times New Roman"/>
                <w:noProof/>
                <w:webHidden/>
                <w:sz w:val="24"/>
                <w:szCs w:val="24"/>
              </w:rPr>
              <w:t>7</w:t>
            </w:r>
            <w:r w:rsidRPr="008948E2">
              <w:rPr>
                <w:rFonts w:ascii="Times New Roman" w:hAnsi="Times New Roman" w:cs="Times New Roman"/>
                <w:noProof/>
                <w:webHidden/>
                <w:sz w:val="24"/>
                <w:szCs w:val="24"/>
              </w:rPr>
              <w:fldChar w:fldCharType="end"/>
            </w:r>
          </w:hyperlink>
        </w:p>
        <w:p w:rsidR="008948E2" w:rsidRPr="008948E2" w:rsidRDefault="007170AE" w:rsidP="008948E2">
          <w:pPr>
            <w:pStyle w:val="TM2"/>
            <w:tabs>
              <w:tab w:val="left" w:pos="660"/>
              <w:tab w:val="right" w:leader="dot" w:pos="9061"/>
            </w:tabs>
            <w:jc w:val="both"/>
            <w:rPr>
              <w:rFonts w:ascii="Times New Roman" w:hAnsi="Times New Roman" w:cs="Times New Roman"/>
              <w:noProof/>
              <w:sz w:val="24"/>
              <w:szCs w:val="24"/>
            </w:rPr>
          </w:pPr>
          <w:hyperlink w:anchor="_Toc72144248" w:history="1">
            <w:r w:rsidR="008948E2" w:rsidRPr="008948E2">
              <w:rPr>
                <w:rStyle w:val="Lienhypertexte"/>
                <w:rFonts w:ascii="Times New Roman" w:hAnsi="Times New Roman" w:cs="Times New Roman"/>
                <w:noProof/>
                <w:sz w:val="24"/>
                <w:szCs w:val="24"/>
              </w:rPr>
              <w:t>3-</w:t>
            </w:r>
            <w:r w:rsidR="008948E2" w:rsidRPr="008948E2">
              <w:rPr>
                <w:rFonts w:ascii="Times New Roman" w:hAnsi="Times New Roman" w:cs="Times New Roman"/>
                <w:noProof/>
                <w:sz w:val="24"/>
                <w:szCs w:val="24"/>
              </w:rPr>
              <w:tab/>
            </w:r>
            <w:r w:rsidR="008948E2" w:rsidRPr="008948E2">
              <w:rPr>
                <w:rStyle w:val="Lienhypertexte"/>
                <w:rFonts w:ascii="Times New Roman" w:hAnsi="Times New Roman" w:cs="Times New Roman"/>
                <w:noProof/>
                <w:sz w:val="24"/>
                <w:szCs w:val="24"/>
              </w:rPr>
              <w:t>Lexique de la dette</w:t>
            </w:r>
            <w:r w:rsidR="008948E2" w:rsidRPr="008948E2">
              <w:rPr>
                <w:rFonts w:ascii="Times New Roman" w:hAnsi="Times New Roman" w:cs="Times New Roman"/>
                <w:noProof/>
                <w:webHidden/>
                <w:sz w:val="24"/>
                <w:szCs w:val="24"/>
              </w:rPr>
              <w:tab/>
            </w:r>
            <w:r w:rsidRPr="008948E2">
              <w:rPr>
                <w:rFonts w:ascii="Times New Roman" w:hAnsi="Times New Roman" w:cs="Times New Roman"/>
                <w:noProof/>
                <w:webHidden/>
                <w:sz w:val="24"/>
                <w:szCs w:val="24"/>
              </w:rPr>
              <w:fldChar w:fldCharType="begin"/>
            </w:r>
            <w:r w:rsidR="008948E2" w:rsidRPr="008948E2">
              <w:rPr>
                <w:rFonts w:ascii="Times New Roman" w:hAnsi="Times New Roman" w:cs="Times New Roman"/>
                <w:noProof/>
                <w:webHidden/>
                <w:sz w:val="24"/>
                <w:szCs w:val="24"/>
              </w:rPr>
              <w:instrText xml:space="preserve"> PAGEREF _Toc72144248 \h </w:instrText>
            </w:r>
            <w:r w:rsidRPr="008948E2">
              <w:rPr>
                <w:rFonts w:ascii="Times New Roman" w:hAnsi="Times New Roman" w:cs="Times New Roman"/>
                <w:noProof/>
                <w:webHidden/>
                <w:sz w:val="24"/>
                <w:szCs w:val="24"/>
              </w:rPr>
            </w:r>
            <w:r w:rsidRPr="008948E2">
              <w:rPr>
                <w:rFonts w:ascii="Times New Roman" w:hAnsi="Times New Roman" w:cs="Times New Roman"/>
                <w:noProof/>
                <w:webHidden/>
                <w:sz w:val="24"/>
                <w:szCs w:val="24"/>
              </w:rPr>
              <w:fldChar w:fldCharType="separate"/>
            </w:r>
            <w:r w:rsidR="008948E2" w:rsidRPr="008948E2">
              <w:rPr>
                <w:rFonts w:ascii="Times New Roman" w:hAnsi="Times New Roman" w:cs="Times New Roman"/>
                <w:noProof/>
                <w:webHidden/>
                <w:sz w:val="24"/>
                <w:szCs w:val="24"/>
              </w:rPr>
              <w:t>7</w:t>
            </w:r>
            <w:r w:rsidRPr="008948E2">
              <w:rPr>
                <w:rFonts w:ascii="Times New Roman" w:hAnsi="Times New Roman" w:cs="Times New Roman"/>
                <w:noProof/>
                <w:webHidden/>
                <w:sz w:val="24"/>
                <w:szCs w:val="24"/>
              </w:rPr>
              <w:fldChar w:fldCharType="end"/>
            </w:r>
          </w:hyperlink>
        </w:p>
        <w:p w:rsidR="008948E2" w:rsidRPr="008948E2" w:rsidRDefault="007170AE" w:rsidP="008948E2">
          <w:pPr>
            <w:pStyle w:val="TM3"/>
            <w:tabs>
              <w:tab w:val="left" w:pos="880"/>
              <w:tab w:val="right" w:leader="dot" w:pos="9061"/>
            </w:tabs>
            <w:jc w:val="both"/>
            <w:rPr>
              <w:rFonts w:ascii="Times New Roman" w:hAnsi="Times New Roman" w:cs="Times New Roman"/>
              <w:noProof/>
              <w:sz w:val="24"/>
              <w:szCs w:val="24"/>
            </w:rPr>
          </w:pPr>
          <w:hyperlink w:anchor="_Toc72144249" w:history="1">
            <w:r w:rsidR="008948E2" w:rsidRPr="008948E2">
              <w:rPr>
                <w:rStyle w:val="Lienhypertexte"/>
                <w:rFonts w:ascii="Times New Roman" w:hAnsi="Times New Roman" w:cs="Times New Roman"/>
                <w:noProof/>
                <w:sz w:val="24"/>
                <w:szCs w:val="24"/>
              </w:rPr>
              <w:t>a-</w:t>
            </w:r>
            <w:r w:rsidR="008948E2" w:rsidRPr="008948E2">
              <w:rPr>
                <w:rFonts w:ascii="Times New Roman" w:hAnsi="Times New Roman" w:cs="Times New Roman"/>
                <w:noProof/>
                <w:sz w:val="24"/>
                <w:szCs w:val="24"/>
              </w:rPr>
              <w:tab/>
            </w:r>
            <w:r w:rsidR="008948E2" w:rsidRPr="008948E2">
              <w:rPr>
                <w:rStyle w:val="Lienhypertexte"/>
                <w:rFonts w:ascii="Times New Roman" w:hAnsi="Times New Roman" w:cs="Times New Roman"/>
                <w:noProof/>
                <w:sz w:val="24"/>
                <w:szCs w:val="24"/>
              </w:rPr>
              <w:t>Le créancier</w:t>
            </w:r>
            <w:r w:rsidR="008948E2" w:rsidRPr="008948E2">
              <w:rPr>
                <w:rFonts w:ascii="Times New Roman" w:hAnsi="Times New Roman" w:cs="Times New Roman"/>
                <w:noProof/>
                <w:webHidden/>
                <w:sz w:val="24"/>
                <w:szCs w:val="24"/>
              </w:rPr>
              <w:tab/>
            </w:r>
            <w:r w:rsidRPr="008948E2">
              <w:rPr>
                <w:rFonts w:ascii="Times New Roman" w:hAnsi="Times New Roman" w:cs="Times New Roman"/>
                <w:noProof/>
                <w:webHidden/>
                <w:sz w:val="24"/>
                <w:szCs w:val="24"/>
              </w:rPr>
              <w:fldChar w:fldCharType="begin"/>
            </w:r>
            <w:r w:rsidR="008948E2" w:rsidRPr="008948E2">
              <w:rPr>
                <w:rFonts w:ascii="Times New Roman" w:hAnsi="Times New Roman" w:cs="Times New Roman"/>
                <w:noProof/>
                <w:webHidden/>
                <w:sz w:val="24"/>
                <w:szCs w:val="24"/>
              </w:rPr>
              <w:instrText xml:space="preserve"> PAGEREF _Toc72144249 \h </w:instrText>
            </w:r>
            <w:r w:rsidRPr="008948E2">
              <w:rPr>
                <w:rFonts w:ascii="Times New Roman" w:hAnsi="Times New Roman" w:cs="Times New Roman"/>
                <w:noProof/>
                <w:webHidden/>
                <w:sz w:val="24"/>
                <w:szCs w:val="24"/>
              </w:rPr>
            </w:r>
            <w:r w:rsidRPr="008948E2">
              <w:rPr>
                <w:rFonts w:ascii="Times New Roman" w:hAnsi="Times New Roman" w:cs="Times New Roman"/>
                <w:noProof/>
                <w:webHidden/>
                <w:sz w:val="24"/>
                <w:szCs w:val="24"/>
              </w:rPr>
              <w:fldChar w:fldCharType="separate"/>
            </w:r>
            <w:r w:rsidR="008948E2" w:rsidRPr="008948E2">
              <w:rPr>
                <w:rFonts w:ascii="Times New Roman" w:hAnsi="Times New Roman" w:cs="Times New Roman"/>
                <w:noProof/>
                <w:webHidden/>
                <w:sz w:val="24"/>
                <w:szCs w:val="24"/>
              </w:rPr>
              <w:t>7</w:t>
            </w:r>
            <w:r w:rsidRPr="008948E2">
              <w:rPr>
                <w:rFonts w:ascii="Times New Roman" w:hAnsi="Times New Roman" w:cs="Times New Roman"/>
                <w:noProof/>
                <w:webHidden/>
                <w:sz w:val="24"/>
                <w:szCs w:val="24"/>
              </w:rPr>
              <w:fldChar w:fldCharType="end"/>
            </w:r>
          </w:hyperlink>
        </w:p>
        <w:p w:rsidR="008948E2" w:rsidRPr="008948E2" w:rsidRDefault="007170AE" w:rsidP="008948E2">
          <w:pPr>
            <w:pStyle w:val="TM3"/>
            <w:tabs>
              <w:tab w:val="left" w:pos="880"/>
              <w:tab w:val="right" w:leader="dot" w:pos="9061"/>
            </w:tabs>
            <w:jc w:val="both"/>
            <w:rPr>
              <w:rFonts w:ascii="Times New Roman" w:hAnsi="Times New Roman" w:cs="Times New Roman"/>
              <w:noProof/>
              <w:sz w:val="24"/>
              <w:szCs w:val="24"/>
            </w:rPr>
          </w:pPr>
          <w:hyperlink w:anchor="_Toc72144250" w:history="1">
            <w:r w:rsidR="008948E2" w:rsidRPr="008948E2">
              <w:rPr>
                <w:rStyle w:val="Lienhypertexte"/>
                <w:rFonts w:ascii="Times New Roman" w:hAnsi="Times New Roman" w:cs="Times New Roman"/>
                <w:noProof/>
                <w:sz w:val="24"/>
                <w:szCs w:val="24"/>
              </w:rPr>
              <w:t>b-</w:t>
            </w:r>
            <w:r w:rsidR="008948E2" w:rsidRPr="008948E2">
              <w:rPr>
                <w:rFonts w:ascii="Times New Roman" w:hAnsi="Times New Roman" w:cs="Times New Roman"/>
                <w:noProof/>
                <w:sz w:val="24"/>
                <w:szCs w:val="24"/>
              </w:rPr>
              <w:tab/>
            </w:r>
            <w:r w:rsidR="008948E2" w:rsidRPr="008948E2">
              <w:rPr>
                <w:rStyle w:val="Lienhypertexte"/>
                <w:rFonts w:ascii="Times New Roman" w:hAnsi="Times New Roman" w:cs="Times New Roman"/>
                <w:noProof/>
                <w:sz w:val="24"/>
                <w:szCs w:val="24"/>
              </w:rPr>
              <w:t>Encours de la dette</w:t>
            </w:r>
            <w:r w:rsidR="008948E2" w:rsidRPr="008948E2">
              <w:rPr>
                <w:rFonts w:ascii="Times New Roman" w:hAnsi="Times New Roman" w:cs="Times New Roman"/>
                <w:noProof/>
                <w:webHidden/>
                <w:sz w:val="24"/>
                <w:szCs w:val="24"/>
              </w:rPr>
              <w:tab/>
            </w:r>
            <w:r w:rsidRPr="008948E2">
              <w:rPr>
                <w:rFonts w:ascii="Times New Roman" w:hAnsi="Times New Roman" w:cs="Times New Roman"/>
                <w:noProof/>
                <w:webHidden/>
                <w:sz w:val="24"/>
                <w:szCs w:val="24"/>
              </w:rPr>
              <w:fldChar w:fldCharType="begin"/>
            </w:r>
            <w:r w:rsidR="008948E2" w:rsidRPr="008948E2">
              <w:rPr>
                <w:rFonts w:ascii="Times New Roman" w:hAnsi="Times New Roman" w:cs="Times New Roman"/>
                <w:noProof/>
                <w:webHidden/>
                <w:sz w:val="24"/>
                <w:szCs w:val="24"/>
              </w:rPr>
              <w:instrText xml:space="preserve"> PAGEREF _Toc72144250 \h </w:instrText>
            </w:r>
            <w:r w:rsidRPr="008948E2">
              <w:rPr>
                <w:rFonts w:ascii="Times New Roman" w:hAnsi="Times New Roman" w:cs="Times New Roman"/>
                <w:noProof/>
                <w:webHidden/>
                <w:sz w:val="24"/>
                <w:szCs w:val="24"/>
              </w:rPr>
            </w:r>
            <w:r w:rsidRPr="008948E2">
              <w:rPr>
                <w:rFonts w:ascii="Times New Roman" w:hAnsi="Times New Roman" w:cs="Times New Roman"/>
                <w:noProof/>
                <w:webHidden/>
                <w:sz w:val="24"/>
                <w:szCs w:val="24"/>
              </w:rPr>
              <w:fldChar w:fldCharType="separate"/>
            </w:r>
            <w:r w:rsidR="008948E2" w:rsidRPr="008948E2">
              <w:rPr>
                <w:rFonts w:ascii="Times New Roman" w:hAnsi="Times New Roman" w:cs="Times New Roman"/>
                <w:noProof/>
                <w:webHidden/>
                <w:sz w:val="24"/>
                <w:szCs w:val="24"/>
              </w:rPr>
              <w:t>7</w:t>
            </w:r>
            <w:r w:rsidRPr="008948E2">
              <w:rPr>
                <w:rFonts w:ascii="Times New Roman" w:hAnsi="Times New Roman" w:cs="Times New Roman"/>
                <w:noProof/>
                <w:webHidden/>
                <w:sz w:val="24"/>
                <w:szCs w:val="24"/>
              </w:rPr>
              <w:fldChar w:fldCharType="end"/>
            </w:r>
          </w:hyperlink>
        </w:p>
        <w:p w:rsidR="008948E2" w:rsidRPr="008948E2" w:rsidRDefault="007170AE" w:rsidP="008948E2">
          <w:pPr>
            <w:pStyle w:val="TM3"/>
            <w:tabs>
              <w:tab w:val="left" w:pos="880"/>
              <w:tab w:val="right" w:leader="dot" w:pos="9061"/>
            </w:tabs>
            <w:jc w:val="both"/>
            <w:rPr>
              <w:rFonts w:ascii="Times New Roman" w:hAnsi="Times New Roman" w:cs="Times New Roman"/>
              <w:noProof/>
              <w:sz w:val="24"/>
              <w:szCs w:val="24"/>
            </w:rPr>
          </w:pPr>
          <w:hyperlink w:anchor="_Toc72144251" w:history="1">
            <w:r w:rsidR="008948E2" w:rsidRPr="008948E2">
              <w:rPr>
                <w:rStyle w:val="Lienhypertexte"/>
                <w:rFonts w:ascii="Times New Roman" w:hAnsi="Times New Roman" w:cs="Times New Roman"/>
                <w:i/>
                <w:noProof/>
                <w:sz w:val="24"/>
                <w:szCs w:val="24"/>
              </w:rPr>
              <w:t>c-</w:t>
            </w:r>
            <w:r w:rsidR="008948E2" w:rsidRPr="008948E2">
              <w:rPr>
                <w:rFonts w:ascii="Times New Roman" w:hAnsi="Times New Roman" w:cs="Times New Roman"/>
                <w:noProof/>
                <w:sz w:val="24"/>
                <w:szCs w:val="24"/>
              </w:rPr>
              <w:tab/>
            </w:r>
            <w:r w:rsidR="008948E2" w:rsidRPr="008948E2">
              <w:rPr>
                <w:rStyle w:val="Lienhypertexte"/>
                <w:rFonts w:ascii="Times New Roman" w:hAnsi="Times New Roman" w:cs="Times New Roman"/>
                <w:noProof/>
                <w:sz w:val="24"/>
                <w:szCs w:val="24"/>
              </w:rPr>
              <w:t>Service de la dette</w:t>
            </w:r>
            <w:r w:rsidR="008948E2" w:rsidRPr="008948E2">
              <w:rPr>
                <w:rFonts w:ascii="Times New Roman" w:hAnsi="Times New Roman" w:cs="Times New Roman"/>
                <w:noProof/>
                <w:webHidden/>
                <w:sz w:val="24"/>
                <w:szCs w:val="24"/>
              </w:rPr>
              <w:tab/>
            </w:r>
            <w:r w:rsidRPr="008948E2">
              <w:rPr>
                <w:rFonts w:ascii="Times New Roman" w:hAnsi="Times New Roman" w:cs="Times New Roman"/>
                <w:noProof/>
                <w:webHidden/>
                <w:sz w:val="24"/>
                <w:szCs w:val="24"/>
              </w:rPr>
              <w:fldChar w:fldCharType="begin"/>
            </w:r>
            <w:r w:rsidR="008948E2" w:rsidRPr="008948E2">
              <w:rPr>
                <w:rFonts w:ascii="Times New Roman" w:hAnsi="Times New Roman" w:cs="Times New Roman"/>
                <w:noProof/>
                <w:webHidden/>
                <w:sz w:val="24"/>
                <w:szCs w:val="24"/>
              </w:rPr>
              <w:instrText xml:space="preserve"> PAGEREF _Toc72144251 \h </w:instrText>
            </w:r>
            <w:r w:rsidRPr="008948E2">
              <w:rPr>
                <w:rFonts w:ascii="Times New Roman" w:hAnsi="Times New Roman" w:cs="Times New Roman"/>
                <w:noProof/>
                <w:webHidden/>
                <w:sz w:val="24"/>
                <w:szCs w:val="24"/>
              </w:rPr>
            </w:r>
            <w:r w:rsidRPr="008948E2">
              <w:rPr>
                <w:rFonts w:ascii="Times New Roman" w:hAnsi="Times New Roman" w:cs="Times New Roman"/>
                <w:noProof/>
                <w:webHidden/>
                <w:sz w:val="24"/>
                <w:szCs w:val="24"/>
              </w:rPr>
              <w:fldChar w:fldCharType="separate"/>
            </w:r>
            <w:r w:rsidR="008948E2" w:rsidRPr="008948E2">
              <w:rPr>
                <w:rFonts w:ascii="Times New Roman" w:hAnsi="Times New Roman" w:cs="Times New Roman"/>
                <w:noProof/>
                <w:webHidden/>
                <w:sz w:val="24"/>
                <w:szCs w:val="24"/>
              </w:rPr>
              <w:t>8</w:t>
            </w:r>
            <w:r w:rsidRPr="008948E2">
              <w:rPr>
                <w:rFonts w:ascii="Times New Roman" w:hAnsi="Times New Roman" w:cs="Times New Roman"/>
                <w:noProof/>
                <w:webHidden/>
                <w:sz w:val="24"/>
                <w:szCs w:val="24"/>
              </w:rPr>
              <w:fldChar w:fldCharType="end"/>
            </w:r>
          </w:hyperlink>
        </w:p>
        <w:p w:rsidR="008948E2" w:rsidRPr="008948E2" w:rsidRDefault="007170AE" w:rsidP="008948E2">
          <w:pPr>
            <w:pStyle w:val="TM3"/>
            <w:tabs>
              <w:tab w:val="left" w:pos="880"/>
              <w:tab w:val="right" w:leader="dot" w:pos="9061"/>
            </w:tabs>
            <w:jc w:val="both"/>
            <w:rPr>
              <w:rFonts w:ascii="Times New Roman" w:hAnsi="Times New Roman" w:cs="Times New Roman"/>
              <w:noProof/>
              <w:sz w:val="24"/>
              <w:szCs w:val="24"/>
            </w:rPr>
          </w:pPr>
          <w:hyperlink w:anchor="_Toc72144252" w:history="1">
            <w:r w:rsidR="008948E2" w:rsidRPr="008948E2">
              <w:rPr>
                <w:rStyle w:val="Lienhypertexte"/>
                <w:rFonts w:ascii="Times New Roman" w:hAnsi="Times New Roman" w:cs="Times New Roman"/>
                <w:noProof/>
                <w:sz w:val="24"/>
                <w:szCs w:val="24"/>
              </w:rPr>
              <w:t>d-</w:t>
            </w:r>
            <w:r w:rsidR="008948E2" w:rsidRPr="008948E2">
              <w:rPr>
                <w:rFonts w:ascii="Times New Roman" w:hAnsi="Times New Roman" w:cs="Times New Roman"/>
                <w:noProof/>
                <w:sz w:val="24"/>
                <w:szCs w:val="24"/>
              </w:rPr>
              <w:tab/>
            </w:r>
            <w:r w:rsidR="008948E2" w:rsidRPr="008948E2">
              <w:rPr>
                <w:rStyle w:val="Lienhypertexte"/>
                <w:rFonts w:ascii="Times New Roman" w:hAnsi="Times New Roman" w:cs="Times New Roman"/>
                <w:noProof/>
                <w:sz w:val="24"/>
                <w:szCs w:val="24"/>
              </w:rPr>
              <w:t>Restructuration de la dette</w:t>
            </w:r>
            <w:r w:rsidR="008948E2" w:rsidRPr="008948E2">
              <w:rPr>
                <w:rFonts w:ascii="Times New Roman" w:hAnsi="Times New Roman" w:cs="Times New Roman"/>
                <w:noProof/>
                <w:webHidden/>
                <w:sz w:val="24"/>
                <w:szCs w:val="24"/>
              </w:rPr>
              <w:tab/>
            </w:r>
            <w:r w:rsidRPr="008948E2">
              <w:rPr>
                <w:rFonts w:ascii="Times New Roman" w:hAnsi="Times New Roman" w:cs="Times New Roman"/>
                <w:noProof/>
                <w:webHidden/>
                <w:sz w:val="24"/>
                <w:szCs w:val="24"/>
              </w:rPr>
              <w:fldChar w:fldCharType="begin"/>
            </w:r>
            <w:r w:rsidR="008948E2" w:rsidRPr="008948E2">
              <w:rPr>
                <w:rFonts w:ascii="Times New Roman" w:hAnsi="Times New Roman" w:cs="Times New Roman"/>
                <w:noProof/>
                <w:webHidden/>
                <w:sz w:val="24"/>
                <w:szCs w:val="24"/>
              </w:rPr>
              <w:instrText xml:space="preserve"> PAGEREF _Toc72144252 \h </w:instrText>
            </w:r>
            <w:r w:rsidRPr="008948E2">
              <w:rPr>
                <w:rFonts w:ascii="Times New Roman" w:hAnsi="Times New Roman" w:cs="Times New Roman"/>
                <w:noProof/>
                <w:webHidden/>
                <w:sz w:val="24"/>
                <w:szCs w:val="24"/>
              </w:rPr>
            </w:r>
            <w:r w:rsidRPr="008948E2">
              <w:rPr>
                <w:rFonts w:ascii="Times New Roman" w:hAnsi="Times New Roman" w:cs="Times New Roman"/>
                <w:noProof/>
                <w:webHidden/>
                <w:sz w:val="24"/>
                <w:szCs w:val="24"/>
              </w:rPr>
              <w:fldChar w:fldCharType="separate"/>
            </w:r>
            <w:r w:rsidR="008948E2" w:rsidRPr="008948E2">
              <w:rPr>
                <w:rFonts w:ascii="Times New Roman" w:hAnsi="Times New Roman" w:cs="Times New Roman"/>
                <w:noProof/>
                <w:webHidden/>
                <w:sz w:val="24"/>
                <w:szCs w:val="24"/>
              </w:rPr>
              <w:t>8</w:t>
            </w:r>
            <w:r w:rsidRPr="008948E2">
              <w:rPr>
                <w:rFonts w:ascii="Times New Roman" w:hAnsi="Times New Roman" w:cs="Times New Roman"/>
                <w:noProof/>
                <w:webHidden/>
                <w:sz w:val="24"/>
                <w:szCs w:val="24"/>
              </w:rPr>
              <w:fldChar w:fldCharType="end"/>
            </w:r>
          </w:hyperlink>
        </w:p>
        <w:p w:rsidR="008948E2" w:rsidRPr="00490574" w:rsidRDefault="007170AE" w:rsidP="008948E2">
          <w:pPr>
            <w:pStyle w:val="TM1"/>
            <w:rPr>
              <w:b w:val="0"/>
            </w:rPr>
          </w:pPr>
          <w:hyperlink w:anchor="_Toc72144253" w:history="1">
            <w:r w:rsidR="008948E2" w:rsidRPr="00490574">
              <w:rPr>
                <w:rStyle w:val="Lienhypertexte"/>
                <w:b w:val="0"/>
              </w:rPr>
              <w:t>II-</w:t>
            </w:r>
            <w:r w:rsidR="008948E2" w:rsidRPr="00490574">
              <w:rPr>
                <w:b w:val="0"/>
              </w:rPr>
              <w:tab/>
            </w:r>
            <w:r w:rsidR="008948E2" w:rsidRPr="00490574">
              <w:rPr>
                <w:rStyle w:val="Lienhypertexte"/>
                <w:b w:val="0"/>
              </w:rPr>
              <w:t>FAITS STYLISES SUR LA CROISSANCE ET LA DETTE EXTERIEURE</w:t>
            </w:r>
            <w:r w:rsidR="008948E2" w:rsidRPr="00490574">
              <w:rPr>
                <w:b w:val="0"/>
                <w:webHidden/>
              </w:rPr>
              <w:tab/>
            </w:r>
            <w:r w:rsidRPr="00490574">
              <w:rPr>
                <w:b w:val="0"/>
                <w:webHidden/>
              </w:rPr>
              <w:fldChar w:fldCharType="begin"/>
            </w:r>
            <w:r w:rsidR="008948E2" w:rsidRPr="00490574">
              <w:rPr>
                <w:b w:val="0"/>
                <w:webHidden/>
              </w:rPr>
              <w:instrText xml:space="preserve"> PAGEREF _Toc72144253 \h </w:instrText>
            </w:r>
            <w:r w:rsidRPr="00490574">
              <w:rPr>
                <w:b w:val="0"/>
                <w:webHidden/>
              </w:rPr>
            </w:r>
            <w:r w:rsidRPr="00490574">
              <w:rPr>
                <w:b w:val="0"/>
                <w:webHidden/>
              </w:rPr>
              <w:fldChar w:fldCharType="separate"/>
            </w:r>
            <w:r w:rsidR="008948E2" w:rsidRPr="00490574">
              <w:rPr>
                <w:b w:val="0"/>
                <w:webHidden/>
              </w:rPr>
              <w:t>8</w:t>
            </w:r>
            <w:r w:rsidRPr="00490574">
              <w:rPr>
                <w:b w:val="0"/>
                <w:webHidden/>
              </w:rPr>
              <w:fldChar w:fldCharType="end"/>
            </w:r>
          </w:hyperlink>
        </w:p>
        <w:p w:rsidR="008948E2" w:rsidRPr="00490574" w:rsidRDefault="007170AE" w:rsidP="008948E2">
          <w:pPr>
            <w:pStyle w:val="TM2"/>
            <w:tabs>
              <w:tab w:val="left" w:pos="660"/>
              <w:tab w:val="right" w:leader="dot" w:pos="9061"/>
            </w:tabs>
            <w:jc w:val="both"/>
            <w:rPr>
              <w:rFonts w:ascii="Times New Roman" w:hAnsi="Times New Roman" w:cs="Times New Roman"/>
              <w:noProof/>
              <w:sz w:val="24"/>
              <w:szCs w:val="24"/>
            </w:rPr>
          </w:pPr>
          <w:hyperlink w:anchor="_Toc72144254" w:history="1">
            <w:r w:rsidR="008948E2" w:rsidRPr="00490574">
              <w:rPr>
                <w:rStyle w:val="Lienhypertexte"/>
                <w:rFonts w:ascii="Times New Roman" w:hAnsi="Times New Roman" w:cs="Times New Roman"/>
                <w:noProof/>
                <w:sz w:val="24"/>
                <w:szCs w:val="24"/>
              </w:rPr>
              <w:t>1-</w:t>
            </w:r>
            <w:r w:rsidR="008948E2" w:rsidRPr="00490574">
              <w:rPr>
                <w:rFonts w:ascii="Times New Roman" w:hAnsi="Times New Roman" w:cs="Times New Roman"/>
                <w:noProof/>
                <w:sz w:val="24"/>
                <w:szCs w:val="24"/>
              </w:rPr>
              <w:tab/>
            </w:r>
            <w:r w:rsidR="008948E2" w:rsidRPr="00490574">
              <w:rPr>
                <w:rStyle w:val="Lienhypertexte"/>
                <w:rFonts w:ascii="Times New Roman" w:hAnsi="Times New Roman" w:cs="Times New Roman"/>
                <w:noProof/>
                <w:sz w:val="24"/>
                <w:szCs w:val="24"/>
              </w:rPr>
              <w:t>Descriptif de la croissance économique en Côte d’Ivoire</w:t>
            </w:r>
            <w:r w:rsidR="008948E2" w:rsidRPr="00490574">
              <w:rPr>
                <w:rFonts w:ascii="Times New Roman" w:hAnsi="Times New Roman" w:cs="Times New Roman"/>
                <w:noProof/>
                <w:webHidden/>
                <w:sz w:val="24"/>
                <w:szCs w:val="24"/>
              </w:rPr>
              <w:tab/>
            </w:r>
            <w:r w:rsidRPr="00490574">
              <w:rPr>
                <w:rFonts w:ascii="Times New Roman" w:hAnsi="Times New Roman" w:cs="Times New Roman"/>
                <w:noProof/>
                <w:webHidden/>
                <w:sz w:val="24"/>
                <w:szCs w:val="24"/>
              </w:rPr>
              <w:fldChar w:fldCharType="begin"/>
            </w:r>
            <w:r w:rsidR="008948E2" w:rsidRPr="00490574">
              <w:rPr>
                <w:rFonts w:ascii="Times New Roman" w:hAnsi="Times New Roman" w:cs="Times New Roman"/>
                <w:noProof/>
                <w:webHidden/>
                <w:sz w:val="24"/>
                <w:szCs w:val="24"/>
              </w:rPr>
              <w:instrText xml:space="preserve"> PAGEREF _Toc72144254 \h </w:instrText>
            </w:r>
            <w:r w:rsidRPr="00490574">
              <w:rPr>
                <w:rFonts w:ascii="Times New Roman" w:hAnsi="Times New Roman" w:cs="Times New Roman"/>
                <w:noProof/>
                <w:webHidden/>
                <w:sz w:val="24"/>
                <w:szCs w:val="24"/>
              </w:rPr>
            </w:r>
            <w:r w:rsidRPr="00490574">
              <w:rPr>
                <w:rFonts w:ascii="Times New Roman" w:hAnsi="Times New Roman" w:cs="Times New Roman"/>
                <w:noProof/>
                <w:webHidden/>
                <w:sz w:val="24"/>
                <w:szCs w:val="24"/>
              </w:rPr>
              <w:fldChar w:fldCharType="separate"/>
            </w:r>
            <w:r w:rsidR="008948E2" w:rsidRPr="00490574">
              <w:rPr>
                <w:rFonts w:ascii="Times New Roman" w:hAnsi="Times New Roman" w:cs="Times New Roman"/>
                <w:noProof/>
                <w:webHidden/>
                <w:sz w:val="24"/>
                <w:szCs w:val="24"/>
              </w:rPr>
              <w:t>8</w:t>
            </w:r>
            <w:r w:rsidRPr="00490574">
              <w:rPr>
                <w:rFonts w:ascii="Times New Roman" w:hAnsi="Times New Roman" w:cs="Times New Roman"/>
                <w:noProof/>
                <w:webHidden/>
                <w:sz w:val="24"/>
                <w:szCs w:val="24"/>
              </w:rPr>
              <w:fldChar w:fldCharType="end"/>
            </w:r>
          </w:hyperlink>
        </w:p>
        <w:p w:rsidR="008948E2" w:rsidRPr="00490574" w:rsidRDefault="007170AE" w:rsidP="008948E2">
          <w:pPr>
            <w:pStyle w:val="TM3"/>
            <w:tabs>
              <w:tab w:val="left" w:pos="880"/>
              <w:tab w:val="right" w:leader="dot" w:pos="9061"/>
            </w:tabs>
            <w:jc w:val="both"/>
            <w:rPr>
              <w:rFonts w:ascii="Times New Roman" w:hAnsi="Times New Roman" w:cs="Times New Roman"/>
              <w:noProof/>
              <w:sz w:val="24"/>
              <w:szCs w:val="24"/>
            </w:rPr>
          </w:pPr>
          <w:hyperlink w:anchor="_Toc72144255" w:history="1">
            <w:r w:rsidR="008948E2" w:rsidRPr="00490574">
              <w:rPr>
                <w:rStyle w:val="Lienhypertexte"/>
                <w:rFonts w:ascii="Times New Roman" w:hAnsi="Times New Roman" w:cs="Times New Roman"/>
                <w:noProof/>
                <w:sz w:val="24"/>
                <w:szCs w:val="24"/>
              </w:rPr>
              <w:t>a-</w:t>
            </w:r>
            <w:r w:rsidR="008948E2" w:rsidRPr="00490574">
              <w:rPr>
                <w:rFonts w:ascii="Times New Roman" w:hAnsi="Times New Roman" w:cs="Times New Roman"/>
                <w:noProof/>
                <w:sz w:val="24"/>
                <w:szCs w:val="24"/>
              </w:rPr>
              <w:tab/>
            </w:r>
            <w:r w:rsidR="008948E2" w:rsidRPr="00490574">
              <w:rPr>
                <w:rStyle w:val="Lienhypertexte"/>
                <w:rFonts w:ascii="Times New Roman" w:hAnsi="Times New Roman" w:cs="Times New Roman"/>
                <w:noProof/>
                <w:sz w:val="24"/>
                <w:szCs w:val="24"/>
              </w:rPr>
              <w:t>La période du miracle ivoirien: de 1960 à 1977</w:t>
            </w:r>
            <w:r w:rsidR="008948E2" w:rsidRPr="00490574">
              <w:rPr>
                <w:rFonts w:ascii="Times New Roman" w:hAnsi="Times New Roman" w:cs="Times New Roman"/>
                <w:noProof/>
                <w:webHidden/>
                <w:sz w:val="24"/>
                <w:szCs w:val="24"/>
              </w:rPr>
              <w:tab/>
            </w:r>
            <w:r w:rsidRPr="00490574">
              <w:rPr>
                <w:rFonts w:ascii="Times New Roman" w:hAnsi="Times New Roman" w:cs="Times New Roman"/>
                <w:noProof/>
                <w:webHidden/>
                <w:sz w:val="24"/>
                <w:szCs w:val="24"/>
              </w:rPr>
              <w:fldChar w:fldCharType="begin"/>
            </w:r>
            <w:r w:rsidR="008948E2" w:rsidRPr="00490574">
              <w:rPr>
                <w:rFonts w:ascii="Times New Roman" w:hAnsi="Times New Roman" w:cs="Times New Roman"/>
                <w:noProof/>
                <w:webHidden/>
                <w:sz w:val="24"/>
                <w:szCs w:val="24"/>
              </w:rPr>
              <w:instrText xml:space="preserve"> PAGEREF _Toc72144255 \h </w:instrText>
            </w:r>
            <w:r w:rsidRPr="00490574">
              <w:rPr>
                <w:rFonts w:ascii="Times New Roman" w:hAnsi="Times New Roman" w:cs="Times New Roman"/>
                <w:noProof/>
                <w:webHidden/>
                <w:sz w:val="24"/>
                <w:szCs w:val="24"/>
              </w:rPr>
            </w:r>
            <w:r w:rsidRPr="00490574">
              <w:rPr>
                <w:rFonts w:ascii="Times New Roman" w:hAnsi="Times New Roman" w:cs="Times New Roman"/>
                <w:noProof/>
                <w:webHidden/>
                <w:sz w:val="24"/>
                <w:szCs w:val="24"/>
              </w:rPr>
              <w:fldChar w:fldCharType="separate"/>
            </w:r>
            <w:r w:rsidR="008948E2" w:rsidRPr="00490574">
              <w:rPr>
                <w:rFonts w:ascii="Times New Roman" w:hAnsi="Times New Roman" w:cs="Times New Roman"/>
                <w:noProof/>
                <w:webHidden/>
                <w:sz w:val="24"/>
                <w:szCs w:val="24"/>
              </w:rPr>
              <w:t>8</w:t>
            </w:r>
            <w:r w:rsidRPr="00490574">
              <w:rPr>
                <w:rFonts w:ascii="Times New Roman" w:hAnsi="Times New Roman" w:cs="Times New Roman"/>
                <w:noProof/>
                <w:webHidden/>
                <w:sz w:val="24"/>
                <w:szCs w:val="24"/>
              </w:rPr>
              <w:fldChar w:fldCharType="end"/>
            </w:r>
          </w:hyperlink>
        </w:p>
        <w:p w:rsidR="008948E2" w:rsidRPr="00490574" w:rsidRDefault="007170AE" w:rsidP="008948E2">
          <w:pPr>
            <w:pStyle w:val="TM3"/>
            <w:tabs>
              <w:tab w:val="left" w:pos="880"/>
              <w:tab w:val="right" w:leader="dot" w:pos="9061"/>
            </w:tabs>
            <w:jc w:val="both"/>
            <w:rPr>
              <w:rFonts w:ascii="Times New Roman" w:hAnsi="Times New Roman" w:cs="Times New Roman"/>
              <w:noProof/>
              <w:sz w:val="24"/>
              <w:szCs w:val="24"/>
            </w:rPr>
          </w:pPr>
          <w:hyperlink w:anchor="_Toc72144256" w:history="1">
            <w:r w:rsidR="008948E2" w:rsidRPr="00490574">
              <w:rPr>
                <w:rStyle w:val="Lienhypertexte"/>
                <w:rFonts w:ascii="Times New Roman" w:hAnsi="Times New Roman" w:cs="Times New Roman"/>
                <w:noProof/>
                <w:sz w:val="24"/>
                <w:szCs w:val="24"/>
              </w:rPr>
              <w:t>b-</w:t>
            </w:r>
            <w:r w:rsidR="008948E2" w:rsidRPr="00490574">
              <w:rPr>
                <w:rFonts w:ascii="Times New Roman" w:hAnsi="Times New Roman" w:cs="Times New Roman"/>
                <w:noProof/>
                <w:sz w:val="24"/>
                <w:szCs w:val="24"/>
              </w:rPr>
              <w:tab/>
            </w:r>
            <w:r w:rsidR="008948E2" w:rsidRPr="00490574">
              <w:rPr>
                <w:rStyle w:val="Lienhypertexte"/>
                <w:rFonts w:ascii="Times New Roman" w:hAnsi="Times New Roman" w:cs="Times New Roman"/>
                <w:noProof/>
                <w:sz w:val="24"/>
                <w:szCs w:val="24"/>
              </w:rPr>
              <w:t>La crise économique et l’ajustement structurel: de 1980 à 1993</w:t>
            </w:r>
            <w:r w:rsidR="008948E2" w:rsidRPr="00490574">
              <w:rPr>
                <w:rFonts w:ascii="Times New Roman" w:hAnsi="Times New Roman" w:cs="Times New Roman"/>
                <w:noProof/>
                <w:webHidden/>
                <w:sz w:val="24"/>
                <w:szCs w:val="24"/>
              </w:rPr>
              <w:tab/>
            </w:r>
            <w:r w:rsidRPr="00490574">
              <w:rPr>
                <w:rFonts w:ascii="Times New Roman" w:hAnsi="Times New Roman" w:cs="Times New Roman"/>
                <w:noProof/>
                <w:webHidden/>
                <w:sz w:val="24"/>
                <w:szCs w:val="24"/>
              </w:rPr>
              <w:fldChar w:fldCharType="begin"/>
            </w:r>
            <w:r w:rsidR="008948E2" w:rsidRPr="00490574">
              <w:rPr>
                <w:rFonts w:ascii="Times New Roman" w:hAnsi="Times New Roman" w:cs="Times New Roman"/>
                <w:noProof/>
                <w:webHidden/>
                <w:sz w:val="24"/>
                <w:szCs w:val="24"/>
              </w:rPr>
              <w:instrText xml:space="preserve"> PAGEREF _Toc72144256 \h </w:instrText>
            </w:r>
            <w:r w:rsidRPr="00490574">
              <w:rPr>
                <w:rFonts w:ascii="Times New Roman" w:hAnsi="Times New Roman" w:cs="Times New Roman"/>
                <w:noProof/>
                <w:webHidden/>
                <w:sz w:val="24"/>
                <w:szCs w:val="24"/>
              </w:rPr>
            </w:r>
            <w:r w:rsidRPr="00490574">
              <w:rPr>
                <w:rFonts w:ascii="Times New Roman" w:hAnsi="Times New Roman" w:cs="Times New Roman"/>
                <w:noProof/>
                <w:webHidden/>
                <w:sz w:val="24"/>
                <w:szCs w:val="24"/>
              </w:rPr>
              <w:fldChar w:fldCharType="separate"/>
            </w:r>
            <w:r w:rsidR="008948E2" w:rsidRPr="00490574">
              <w:rPr>
                <w:rFonts w:ascii="Times New Roman" w:hAnsi="Times New Roman" w:cs="Times New Roman"/>
                <w:noProof/>
                <w:webHidden/>
                <w:sz w:val="24"/>
                <w:szCs w:val="24"/>
              </w:rPr>
              <w:t>9</w:t>
            </w:r>
            <w:r w:rsidRPr="00490574">
              <w:rPr>
                <w:rFonts w:ascii="Times New Roman" w:hAnsi="Times New Roman" w:cs="Times New Roman"/>
                <w:noProof/>
                <w:webHidden/>
                <w:sz w:val="24"/>
                <w:szCs w:val="24"/>
              </w:rPr>
              <w:fldChar w:fldCharType="end"/>
            </w:r>
          </w:hyperlink>
        </w:p>
        <w:p w:rsidR="008948E2" w:rsidRPr="00490574" w:rsidRDefault="007170AE" w:rsidP="008948E2">
          <w:pPr>
            <w:pStyle w:val="TM3"/>
            <w:tabs>
              <w:tab w:val="left" w:pos="880"/>
              <w:tab w:val="right" w:leader="dot" w:pos="9061"/>
            </w:tabs>
            <w:jc w:val="both"/>
            <w:rPr>
              <w:rFonts w:ascii="Times New Roman" w:hAnsi="Times New Roman" w:cs="Times New Roman"/>
              <w:noProof/>
              <w:sz w:val="24"/>
              <w:szCs w:val="24"/>
            </w:rPr>
          </w:pPr>
          <w:hyperlink w:anchor="_Toc72144257" w:history="1">
            <w:r w:rsidR="008948E2" w:rsidRPr="00490574">
              <w:rPr>
                <w:rStyle w:val="Lienhypertexte"/>
                <w:rFonts w:ascii="Times New Roman" w:hAnsi="Times New Roman" w:cs="Times New Roman"/>
                <w:noProof/>
                <w:sz w:val="24"/>
                <w:szCs w:val="24"/>
              </w:rPr>
              <w:t>c-</w:t>
            </w:r>
            <w:r w:rsidR="008948E2" w:rsidRPr="00490574">
              <w:rPr>
                <w:rFonts w:ascii="Times New Roman" w:hAnsi="Times New Roman" w:cs="Times New Roman"/>
                <w:noProof/>
                <w:sz w:val="24"/>
                <w:szCs w:val="24"/>
              </w:rPr>
              <w:tab/>
            </w:r>
            <w:r w:rsidR="008948E2" w:rsidRPr="00490574">
              <w:rPr>
                <w:rStyle w:val="Lienhypertexte"/>
                <w:rFonts w:ascii="Times New Roman" w:hAnsi="Times New Roman" w:cs="Times New Roman"/>
                <w:noProof/>
                <w:sz w:val="24"/>
                <w:szCs w:val="24"/>
              </w:rPr>
              <w:t>Les crises politiques et militaires: de 1994 à 2011</w:t>
            </w:r>
            <w:r w:rsidR="008948E2" w:rsidRPr="00490574">
              <w:rPr>
                <w:rFonts w:ascii="Times New Roman" w:hAnsi="Times New Roman" w:cs="Times New Roman"/>
                <w:noProof/>
                <w:webHidden/>
                <w:sz w:val="24"/>
                <w:szCs w:val="24"/>
              </w:rPr>
              <w:tab/>
            </w:r>
            <w:r w:rsidRPr="00490574">
              <w:rPr>
                <w:rFonts w:ascii="Times New Roman" w:hAnsi="Times New Roman" w:cs="Times New Roman"/>
                <w:noProof/>
                <w:webHidden/>
                <w:sz w:val="24"/>
                <w:szCs w:val="24"/>
              </w:rPr>
              <w:fldChar w:fldCharType="begin"/>
            </w:r>
            <w:r w:rsidR="008948E2" w:rsidRPr="00490574">
              <w:rPr>
                <w:rFonts w:ascii="Times New Roman" w:hAnsi="Times New Roman" w:cs="Times New Roman"/>
                <w:noProof/>
                <w:webHidden/>
                <w:sz w:val="24"/>
                <w:szCs w:val="24"/>
              </w:rPr>
              <w:instrText xml:space="preserve"> PAGEREF _Toc72144257 \h </w:instrText>
            </w:r>
            <w:r w:rsidRPr="00490574">
              <w:rPr>
                <w:rFonts w:ascii="Times New Roman" w:hAnsi="Times New Roman" w:cs="Times New Roman"/>
                <w:noProof/>
                <w:webHidden/>
                <w:sz w:val="24"/>
                <w:szCs w:val="24"/>
              </w:rPr>
            </w:r>
            <w:r w:rsidRPr="00490574">
              <w:rPr>
                <w:rFonts w:ascii="Times New Roman" w:hAnsi="Times New Roman" w:cs="Times New Roman"/>
                <w:noProof/>
                <w:webHidden/>
                <w:sz w:val="24"/>
                <w:szCs w:val="24"/>
              </w:rPr>
              <w:fldChar w:fldCharType="separate"/>
            </w:r>
            <w:r w:rsidR="008948E2" w:rsidRPr="00490574">
              <w:rPr>
                <w:rFonts w:ascii="Times New Roman" w:hAnsi="Times New Roman" w:cs="Times New Roman"/>
                <w:noProof/>
                <w:webHidden/>
                <w:sz w:val="24"/>
                <w:szCs w:val="24"/>
              </w:rPr>
              <w:t>9</w:t>
            </w:r>
            <w:r w:rsidRPr="00490574">
              <w:rPr>
                <w:rFonts w:ascii="Times New Roman" w:hAnsi="Times New Roman" w:cs="Times New Roman"/>
                <w:noProof/>
                <w:webHidden/>
                <w:sz w:val="24"/>
                <w:szCs w:val="24"/>
              </w:rPr>
              <w:fldChar w:fldCharType="end"/>
            </w:r>
          </w:hyperlink>
        </w:p>
        <w:p w:rsidR="008948E2" w:rsidRPr="00490574" w:rsidRDefault="007170AE" w:rsidP="008948E2">
          <w:pPr>
            <w:pStyle w:val="TM3"/>
            <w:tabs>
              <w:tab w:val="left" w:pos="880"/>
              <w:tab w:val="right" w:leader="dot" w:pos="9061"/>
            </w:tabs>
            <w:jc w:val="both"/>
            <w:rPr>
              <w:rFonts w:ascii="Times New Roman" w:hAnsi="Times New Roman" w:cs="Times New Roman"/>
              <w:noProof/>
              <w:sz w:val="24"/>
              <w:szCs w:val="24"/>
            </w:rPr>
          </w:pPr>
          <w:hyperlink w:anchor="_Toc72144258" w:history="1">
            <w:r w:rsidR="008948E2" w:rsidRPr="00490574">
              <w:rPr>
                <w:rStyle w:val="Lienhypertexte"/>
                <w:rFonts w:ascii="Times New Roman" w:hAnsi="Times New Roman" w:cs="Times New Roman"/>
                <w:noProof/>
                <w:sz w:val="24"/>
                <w:szCs w:val="24"/>
              </w:rPr>
              <w:t>d-</w:t>
            </w:r>
            <w:r w:rsidR="008948E2" w:rsidRPr="00490574">
              <w:rPr>
                <w:rFonts w:ascii="Times New Roman" w:hAnsi="Times New Roman" w:cs="Times New Roman"/>
                <w:noProof/>
                <w:sz w:val="24"/>
                <w:szCs w:val="24"/>
              </w:rPr>
              <w:tab/>
            </w:r>
            <w:r w:rsidR="008948E2" w:rsidRPr="00490574">
              <w:rPr>
                <w:rStyle w:val="Lienhypertexte"/>
                <w:rFonts w:ascii="Times New Roman" w:hAnsi="Times New Roman" w:cs="Times New Roman"/>
                <w:noProof/>
                <w:sz w:val="24"/>
                <w:szCs w:val="24"/>
              </w:rPr>
              <w:t>Le renouveau économique : De 2012 à 2018</w:t>
            </w:r>
            <w:r w:rsidR="008948E2" w:rsidRPr="00490574">
              <w:rPr>
                <w:rFonts w:ascii="Times New Roman" w:hAnsi="Times New Roman" w:cs="Times New Roman"/>
                <w:noProof/>
                <w:webHidden/>
                <w:sz w:val="24"/>
                <w:szCs w:val="24"/>
              </w:rPr>
              <w:tab/>
            </w:r>
            <w:r w:rsidRPr="00490574">
              <w:rPr>
                <w:rFonts w:ascii="Times New Roman" w:hAnsi="Times New Roman" w:cs="Times New Roman"/>
                <w:noProof/>
                <w:webHidden/>
                <w:sz w:val="24"/>
                <w:szCs w:val="24"/>
              </w:rPr>
              <w:fldChar w:fldCharType="begin"/>
            </w:r>
            <w:r w:rsidR="008948E2" w:rsidRPr="00490574">
              <w:rPr>
                <w:rFonts w:ascii="Times New Roman" w:hAnsi="Times New Roman" w:cs="Times New Roman"/>
                <w:noProof/>
                <w:webHidden/>
                <w:sz w:val="24"/>
                <w:szCs w:val="24"/>
              </w:rPr>
              <w:instrText xml:space="preserve"> PAGEREF _Toc72144258 \h </w:instrText>
            </w:r>
            <w:r w:rsidRPr="00490574">
              <w:rPr>
                <w:rFonts w:ascii="Times New Roman" w:hAnsi="Times New Roman" w:cs="Times New Roman"/>
                <w:noProof/>
                <w:webHidden/>
                <w:sz w:val="24"/>
                <w:szCs w:val="24"/>
              </w:rPr>
            </w:r>
            <w:r w:rsidRPr="00490574">
              <w:rPr>
                <w:rFonts w:ascii="Times New Roman" w:hAnsi="Times New Roman" w:cs="Times New Roman"/>
                <w:noProof/>
                <w:webHidden/>
                <w:sz w:val="24"/>
                <w:szCs w:val="24"/>
              </w:rPr>
              <w:fldChar w:fldCharType="separate"/>
            </w:r>
            <w:r w:rsidR="008948E2" w:rsidRPr="00490574">
              <w:rPr>
                <w:rFonts w:ascii="Times New Roman" w:hAnsi="Times New Roman" w:cs="Times New Roman"/>
                <w:noProof/>
                <w:webHidden/>
                <w:sz w:val="24"/>
                <w:szCs w:val="24"/>
              </w:rPr>
              <w:t>10</w:t>
            </w:r>
            <w:r w:rsidRPr="00490574">
              <w:rPr>
                <w:rFonts w:ascii="Times New Roman" w:hAnsi="Times New Roman" w:cs="Times New Roman"/>
                <w:noProof/>
                <w:webHidden/>
                <w:sz w:val="24"/>
                <w:szCs w:val="24"/>
              </w:rPr>
              <w:fldChar w:fldCharType="end"/>
            </w:r>
          </w:hyperlink>
        </w:p>
        <w:p w:rsidR="008948E2" w:rsidRPr="00490574" w:rsidRDefault="007170AE" w:rsidP="008948E2">
          <w:pPr>
            <w:pStyle w:val="TM2"/>
            <w:tabs>
              <w:tab w:val="left" w:pos="660"/>
              <w:tab w:val="right" w:leader="dot" w:pos="9061"/>
            </w:tabs>
            <w:jc w:val="both"/>
            <w:rPr>
              <w:rFonts w:ascii="Times New Roman" w:hAnsi="Times New Roman" w:cs="Times New Roman"/>
              <w:noProof/>
              <w:sz w:val="24"/>
              <w:szCs w:val="24"/>
            </w:rPr>
          </w:pPr>
          <w:hyperlink w:anchor="_Toc72144259" w:history="1">
            <w:r w:rsidR="008948E2" w:rsidRPr="00490574">
              <w:rPr>
                <w:rStyle w:val="Lienhypertexte"/>
                <w:rFonts w:ascii="Times New Roman" w:hAnsi="Times New Roman" w:cs="Times New Roman"/>
                <w:noProof/>
                <w:sz w:val="24"/>
                <w:szCs w:val="24"/>
              </w:rPr>
              <w:t>2-</w:t>
            </w:r>
            <w:r w:rsidR="008948E2" w:rsidRPr="00490574">
              <w:rPr>
                <w:rFonts w:ascii="Times New Roman" w:hAnsi="Times New Roman" w:cs="Times New Roman"/>
                <w:noProof/>
                <w:sz w:val="24"/>
                <w:szCs w:val="24"/>
              </w:rPr>
              <w:tab/>
            </w:r>
            <w:r w:rsidR="008948E2" w:rsidRPr="00490574">
              <w:rPr>
                <w:rStyle w:val="Lienhypertexte"/>
                <w:rFonts w:ascii="Times New Roman" w:hAnsi="Times New Roman" w:cs="Times New Roman"/>
                <w:noProof/>
                <w:sz w:val="24"/>
                <w:szCs w:val="24"/>
              </w:rPr>
              <w:t>Evolution  de la dette publique extérieure en Côte d’Ivoire</w:t>
            </w:r>
            <w:r w:rsidR="008948E2" w:rsidRPr="00490574">
              <w:rPr>
                <w:rFonts w:ascii="Times New Roman" w:hAnsi="Times New Roman" w:cs="Times New Roman"/>
                <w:noProof/>
                <w:webHidden/>
                <w:sz w:val="24"/>
                <w:szCs w:val="24"/>
              </w:rPr>
              <w:tab/>
            </w:r>
            <w:r w:rsidRPr="00490574">
              <w:rPr>
                <w:rFonts w:ascii="Times New Roman" w:hAnsi="Times New Roman" w:cs="Times New Roman"/>
                <w:noProof/>
                <w:webHidden/>
                <w:sz w:val="24"/>
                <w:szCs w:val="24"/>
              </w:rPr>
              <w:fldChar w:fldCharType="begin"/>
            </w:r>
            <w:r w:rsidR="008948E2" w:rsidRPr="00490574">
              <w:rPr>
                <w:rFonts w:ascii="Times New Roman" w:hAnsi="Times New Roman" w:cs="Times New Roman"/>
                <w:noProof/>
                <w:webHidden/>
                <w:sz w:val="24"/>
                <w:szCs w:val="24"/>
              </w:rPr>
              <w:instrText xml:space="preserve"> PAGEREF _Toc72144259 \h </w:instrText>
            </w:r>
            <w:r w:rsidRPr="00490574">
              <w:rPr>
                <w:rFonts w:ascii="Times New Roman" w:hAnsi="Times New Roman" w:cs="Times New Roman"/>
                <w:noProof/>
                <w:webHidden/>
                <w:sz w:val="24"/>
                <w:szCs w:val="24"/>
              </w:rPr>
            </w:r>
            <w:r w:rsidRPr="00490574">
              <w:rPr>
                <w:rFonts w:ascii="Times New Roman" w:hAnsi="Times New Roman" w:cs="Times New Roman"/>
                <w:noProof/>
                <w:webHidden/>
                <w:sz w:val="24"/>
                <w:szCs w:val="24"/>
              </w:rPr>
              <w:fldChar w:fldCharType="separate"/>
            </w:r>
            <w:r w:rsidR="008948E2" w:rsidRPr="00490574">
              <w:rPr>
                <w:rFonts w:ascii="Times New Roman" w:hAnsi="Times New Roman" w:cs="Times New Roman"/>
                <w:noProof/>
                <w:webHidden/>
                <w:sz w:val="24"/>
                <w:szCs w:val="24"/>
              </w:rPr>
              <w:t>10</w:t>
            </w:r>
            <w:r w:rsidRPr="00490574">
              <w:rPr>
                <w:rFonts w:ascii="Times New Roman" w:hAnsi="Times New Roman" w:cs="Times New Roman"/>
                <w:noProof/>
                <w:webHidden/>
                <w:sz w:val="24"/>
                <w:szCs w:val="24"/>
              </w:rPr>
              <w:fldChar w:fldCharType="end"/>
            </w:r>
          </w:hyperlink>
        </w:p>
        <w:p w:rsidR="008948E2" w:rsidRPr="008948E2" w:rsidRDefault="007170AE" w:rsidP="008948E2">
          <w:pPr>
            <w:pStyle w:val="TM1"/>
          </w:pPr>
          <w:hyperlink w:anchor="_Toc72144260" w:history="1">
            <w:r w:rsidR="008948E2" w:rsidRPr="008948E2">
              <w:rPr>
                <w:rStyle w:val="Lienhypertexte"/>
              </w:rPr>
              <w:t>CHAPITRE 2: REVUE DE LITTERATURE</w:t>
            </w:r>
            <w:r w:rsidR="008948E2" w:rsidRPr="008948E2">
              <w:rPr>
                <w:webHidden/>
              </w:rPr>
              <w:tab/>
            </w:r>
            <w:r w:rsidRPr="008948E2">
              <w:rPr>
                <w:webHidden/>
              </w:rPr>
              <w:fldChar w:fldCharType="begin"/>
            </w:r>
            <w:r w:rsidR="008948E2" w:rsidRPr="008948E2">
              <w:rPr>
                <w:webHidden/>
              </w:rPr>
              <w:instrText xml:space="preserve"> PAGEREF _Toc72144260 \h </w:instrText>
            </w:r>
            <w:r w:rsidRPr="008948E2">
              <w:rPr>
                <w:webHidden/>
              </w:rPr>
            </w:r>
            <w:r w:rsidRPr="008948E2">
              <w:rPr>
                <w:webHidden/>
              </w:rPr>
              <w:fldChar w:fldCharType="separate"/>
            </w:r>
            <w:r w:rsidR="008948E2" w:rsidRPr="008948E2">
              <w:rPr>
                <w:webHidden/>
              </w:rPr>
              <w:t>12</w:t>
            </w:r>
            <w:r w:rsidRPr="008948E2">
              <w:rPr>
                <w:webHidden/>
              </w:rPr>
              <w:fldChar w:fldCharType="end"/>
            </w:r>
          </w:hyperlink>
        </w:p>
        <w:p w:rsidR="008948E2" w:rsidRPr="008948E2" w:rsidRDefault="007170AE" w:rsidP="008948E2">
          <w:pPr>
            <w:pStyle w:val="TM1"/>
          </w:pPr>
          <w:hyperlink w:anchor="_Toc72144261" w:history="1">
            <w:r w:rsidR="008948E2" w:rsidRPr="008948E2">
              <w:rPr>
                <w:rStyle w:val="Lienhypertexte"/>
              </w:rPr>
              <w:t>Section 1: Revue de littérature théorique</w:t>
            </w:r>
            <w:r w:rsidR="008948E2" w:rsidRPr="008948E2">
              <w:rPr>
                <w:webHidden/>
              </w:rPr>
              <w:tab/>
            </w:r>
            <w:r w:rsidRPr="008948E2">
              <w:rPr>
                <w:webHidden/>
              </w:rPr>
              <w:fldChar w:fldCharType="begin"/>
            </w:r>
            <w:r w:rsidR="008948E2" w:rsidRPr="008948E2">
              <w:rPr>
                <w:webHidden/>
              </w:rPr>
              <w:instrText xml:space="preserve"> PAGEREF _Toc72144261 \h </w:instrText>
            </w:r>
            <w:r w:rsidRPr="008948E2">
              <w:rPr>
                <w:webHidden/>
              </w:rPr>
            </w:r>
            <w:r w:rsidRPr="008948E2">
              <w:rPr>
                <w:webHidden/>
              </w:rPr>
              <w:fldChar w:fldCharType="separate"/>
            </w:r>
            <w:r w:rsidR="008948E2" w:rsidRPr="008948E2">
              <w:rPr>
                <w:webHidden/>
              </w:rPr>
              <w:t>12</w:t>
            </w:r>
            <w:r w:rsidRPr="008948E2">
              <w:rPr>
                <w:webHidden/>
              </w:rPr>
              <w:fldChar w:fldCharType="end"/>
            </w:r>
          </w:hyperlink>
        </w:p>
        <w:p w:rsidR="008948E2" w:rsidRPr="00490574" w:rsidRDefault="007170AE" w:rsidP="008948E2">
          <w:pPr>
            <w:pStyle w:val="TM2"/>
            <w:tabs>
              <w:tab w:val="left" w:pos="660"/>
              <w:tab w:val="right" w:leader="dot" w:pos="9061"/>
            </w:tabs>
            <w:jc w:val="both"/>
            <w:rPr>
              <w:rFonts w:ascii="Times New Roman" w:hAnsi="Times New Roman" w:cs="Times New Roman"/>
              <w:noProof/>
              <w:sz w:val="24"/>
              <w:szCs w:val="24"/>
            </w:rPr>
          </w:pPr>
          <w:hyperlink w:anchor="_Toc72144262" w:history="1">
            <w:r w:rsidR="008948E2" w:rsidRPr="00490574">
              <w:rPr>
                <w:rStyle w:val="Lienhypertexte"/>
                <w:rFonts w:ascii="Times New Roman" w:hAnsi="Times New Roman" w:cs="Times New Roman"/>
                <w:noProof/>
                <w:sz w:val="24"/>
                <w:szCs w:val="24"/>
              </w:rPr>
              <w:t>1-</w:t>
            </w:r>
            <w:r w:rsidR="008948E2" w:rsidRPr="00490574">
              <w:rPr>
                <w:rFonts w:ascii="Times New Roman" w:hAnsi="Times New Roman" w:cs="Times New Roman"/>
                <w:noProof/>
                <w:sz w:val="24"/>
                <w:szCs w:val="24"/>
              </w:rPr>
              <w:tab/>
            </w:r>
            <w:r w:rsidR="008948E2" w:rsidRPr="00490574">
              <w:rPr>
                <w:rStyle w:val="Lienhypertexte"/>
                <w:rFonts w:ascii="Times New Roman" w:hAnsi="Times New Roman" w:cs="Times New Roman"/>
                <w:noProof/>
                <w:sz w:val="24"/>
                <w:szCs w:val="24"/>
              </w:rPr>
              <w:t>Point de vue des classiques et néoclassiques</w:t>
            </w:r>
            <w:r w:rsidR="008948E2" w:rsidRPr="00490574">
              <w:rPr>
                <w:rFonts w:ascii="Times New Roman" w:hAnsi="Times New Roman" w:cs="Times New Roman"/>
                <w:noProof/>
                <w:webHidden/>
                <w:sz w:val="24"/>
                <w:szCs w:val="24"/>
              </w:rPr>
              <w:tab/>
            </w:r>
            <w:r w:rsidRPr="00490574">
              <w:rPr>
                <w:rFonts w:ascii="Times New Roman" w:hAnsi="Times New Roman" w:cs="Times New Roman"/>
                <w:noProof/>
                <w:webHidden/>
                <w:sz w:val="24"/>
                <w:szCs w:val="24"/>
              </w:rPr>
              <w:fldChar w:fldCharType="begin"/>
            </w:r>
            <w:r w:rsidR="008948E2" w:rsidRPr="00490574">
              <w:rPr>
                <w:rFonts w:ascii="Times New Roman" w:hAnsi="Times New Roman" w:cs="Times New Roman"/>
                <w:noProof/>
                <w:webHidden/>
                <w:sz w:val="24"/>
                <w:szCs w:val="24"/>
              </w:rPr>
              <w:instrText xml:space="preserve"> PAGEREF _Toc72144262 \h </w:instrText>
            </w:r>
            <w:r w:rsidRPr="00490574">
              <w:rPr>
                <w:rFonts w:ascii="Times New Roman" w:hAnsi="Times New Roman" w:cs="Times New Roman"/>
                <w:noProof/>
                <w:webHidden/>
                <w:sz w:val="24"/>
                <w:szCs w:val="24"/>
              </w:rPr>
            </w:r>
            <w:r w:rsidRPr="00490574">
              <w:rPr>
                <w:rFonts w:ascii="Times New Roman" w:hAnsi="Times New Roman" w:cs="Times New Roman"/>
                <w:noProof/>
                <w:webHidden/>
                <w:sz w:val="24"/>
                <w:szCs w:val="24"/>
              </w:rPr>
              <w:fldChar w:fldCharType="separate"/>
            </w:r>
            <w:r w:rsidR="008948E2" w:rsidRPr="00490574">
              <w:rPr>
                <w:rFonts w:ascii="Times New Roman" w:hAnsi="Times New Roman" w:cs="Times New Roman"/>
                <w:noProof/>
                <w:webHidden/>
                <w:sz w:val="24"/>
                <w:szCs w:val="24"/>
              </w:rPr>
              <w:t>12</w:t>
            </w:r>
            <w:r w:rsidRPr="00490574">
              <w:rPr>
                <w:rFonts w:ascii="Times New Roman" w:hAnsi="Times New Roman" w:cs="Times New Roman"/>
                <w:noProof/>
                <w:webHidden/>
                <w:sz w:val="24"/>
                <w:szCs w:val="24"/>
              </w:rPr>
              <w:fldChar w:fldCharType="end"/>
            </w:r>
          </w:hyperlink>
        </w:p>
        <w:p w:rsidR="008948E2" w:rsidRPr="00490574" w:rsidRDefault="007170AE" w:rsidP="008948E2">
          <w:pPr>
            <w:pStyle w:val="TM2"/>
            <w:tabs>
              <w:tab w:val="left" w:pos="660"/>
              <w:tab w:val="right" w:leader="dot" w:pos="9061"/>
            </w:tabs>
            <w:jc w:val="both"/>
            <w:rPr>
              <w:rFonts w:ascii="Times New Roman" w:hAnsi="Times New Roman" w:cs="Times New Roman"/>
              <w:noProof/>
              <w:sz w:val="24"/>
              <w:szCs w:val="24"/>
            </w:rPr>
          </w:pPr>
          <w:hyperlink w:anchor="_Toc72144263" w:history="1">
            <w:r w:rsidR="008948E2" w:rsidRPr="00490574">
              <w:rPr>
                <w:rStyle w:val="Lienhypertexte"/>
                <w:rFonts w:ascii="Times New Roman" w:hAnsi="Times New Roman" w:cs="Times New Roman"/>
                <w:noProof/>
                <w:sz w:val="24"/>
                <w:szCs w:val="24"/>
              </w:rPr>
              <w:t>2-</w:t>
            </w:r>
            <w:r w:rsidR="008948E2" w:rsidRPr="00490574">
              <w:rPr>
                <w:rFonts w:ascii="Times New Roman" w:hAnsi="Times New Roman" w:cs="Times New Roman"/>
                <w:noProof/>
                <w:sz w:val="24"/>
                <w:szCs w:val="24"/>
              </w:rPr>
              <w:tab/>
            </w:r>
            <w:r w:rsidR="008948E2" w:rsidRPr="00490574">
              <w:rPr>
                <w:rStyle w:val="Lienhypertexte"/>
                <w:rFonts w:ascii="Times New Roman" w:hAnsi="Times New Roman" w:cs="Times New Roman"/>
                <w:noProof/>
                <w:sz w:val="24"/>
                <w:szCs w:val="24"/>
              </w:rPr>
              <w:t>Le point de vue des keynésiens et néo-keynésiens</w:t>
            </w:r>
            <w:r w:rsidR="008948E2" w:rsidRPr="00490574">
              <w:rPr>
                <w:rFonts w:ascii="Times New Roman" w:hAnsi="Times New Roman" w:cs="Times New Roman"/>
                <w:noProof/>
                <w:webHidden/>
                <w:sz w:val="24"/>
                <w:szCs w:val="24"/>
              </w:rPr>
              <w:tab/>
            </w:r>
            <w:r w:rsidRPr="00490574">
              <w:rPr>
                <w:rFonts w:ascii="Times New Roman" w:hAnsi="Times New Roman" w:cs="Times New Roman"/>
                <w:noProof/>
                <w:webHidden/>
                <w:sz w:val="24"/>
                <w:szCs w:val="24"/>
              </w:rPr>
              <w:fldChar w:fldCharType="begin"/>
            </w:r>
            <w:r w:rsidR="008948E2" w:rsidRPr="00490574">
              <w:rPr>
                <w:rFonts w:ascii="Times New Roman" w:hAnsi="Times New Roman" w:cs="Times New Roman"/>
                <w:noProof/>
                <w:webHidden/>
                <w:sz w:val="24"/>
                <w:szCs w:val="24"/>
              </w:rPr>
              <w:instrText xml:space="preserve"> PAGEREF _Toc72144263 \h </w:instrText>
            </w:r>
            <w:r w:rsidRPr="00490574">
              <w:rPr>
                <w:rFonts w:ascii="Times New Roman" w:hAnsi="Times New Roman" w:cs="Times New Roman"/>
                <w:noProof/>
                <w:webHidden/>
                <w:sz w:val="24"/>
                <w:szCs w:val="24"/>
              </w:rPr>
            </w:r>
            <w:r w:rsidRPr="00490574">
              <w:rPr>
                <w:rFonts w:ascii="Times New Roman" w:hAnsi="Times New Roman" w:cs="Times New Roman"/>
                <w:noProof/>
                <w:webHidden/>
                <w:sz w:val="24"/>
                <w:szCs w:val="24"/>
              </w:rPr>
              <w:fldChar w:fldCharType="separate"/>
            </w:r>
            <w:r w:rsidR="008948E2" w:rsidRPr="00490574">
              <w:rPr>
                <w:rFonts w:ascii="Times New Roman" w:hAnsi="Times New Roman" w:cs="Times New Roman"/>
                <w:noProof/>
                <w:webHidden/>
                <w:sz w:val="24"/>
                <w:szCs w:val="24"/>
              </w:rPr>
              <w:t>13</w:t>
            </w:r>
            <w:r w:rsidRPr="00490574">
              <w:rPr>
                <w:rFonts w:ascii="Times New Roman" w:hAnsi="Times New Roman" w:cs="Times New Roman"/>
                <w:noProof/>
                <w:webHidden/>
                <w:sz w:val="24"/>
                <w:szCs w:val="24"/>
              </w:rPr>
              <w:fldChar w:fldCharType="end"/>
            </w:r>
          </w:hyperlink>
        </w:p>
        <w:p w:rsidR="008948E2" w:rsidRPr="00490574" w:rsidRDefault="007170AE" w:rsidP="008948E2">
          <w:pPr>
            <w:pStyle w:val="TM2"/>
            <w:tabs>
              <w:tab w:val="left" w:pos="660"/>
              <w:tab w:val="right" w:leader="dot" w:pos="9061"/>
            </w:tabs>
            <w:jc w:val="both"/>
            <w:rPr>
              <w:rFonts w:ascii="Times New Roman" w:hAnsi="Times New Roman" w:cs="Times New Roman"/>
              <w:noProof/>
              <w:sz w:val="24"/>
              <w:szCs w:val="24"/>
            </w:rPr>
          </w:pPr>
          <w:hyperlink w:anchor="_Toc72144264" w:history="1">
            <w:r w:rsidR="008948E2" w:rsidRPr="00490574">
              <w:rPr>
                <w:rStyle w:val="Lienhypertexte"/>
                <w:rFonts w:ascii="Times New Roman" w:hAnsi="Times New Roman" w:cs="Times New Roman"/>
                <w:noProof/>
                <w:sz w:val="24"/>
                <w:szCs w:val="24"/>
              </w:rPr>
              <w:t>3-</w:t>
            </w:r>
            <w:r w:rsidR="008948E2" w:rsidRPr="00490574">
              <w:rPr>
                <w:rFonts w:ascii="Times New Roman" w:hAnsi="Times New Roman" w:cs="Times New Roman"/>
                <w:noProof/>
                <w:sz w:val="24"/>
                <w:szCs w:val="24"/>
              </w:rPr>
              <w:tab/>
            </w:r>
            <w:r w:rsidR="008948E2" w:rsidRPr="00490574">
              <w:rPr>
                <w:rStyle w:val="Lienhypertexte"/>
                <w:rFonts w:ascii="Times New Roman" w:hAnsi="Times New Roman" w:cs="Times New Roman"/>
                <w:noProof/>
                <w:sz w:val="24"/>
                <w:szCs w:val="24"/>
              </w:rPr>
              <w:t>Politiques alternatives</w:t>
            </w:r>
            <w:r w:rsidR="008948E2" w:rsidRPr="00490574">
              <w:rPr>
                <w:rFonts w:ascii="Times New Roman" w:hAnsi="Times New Roman" w:cs="Times New Roman"/>
                <w:noProof/>
                <w:webHidden/>
                <w:sz w:val="24"/>
                <w:szCs w:val="24"/>
              </w:rPr>
              <w:tab/>
            </w:r>
            <w:r w:rsidRPr="00490574">
              <w:rPr>
                <w:rFonts w:ascii="Times New Roman" w:hAnsi="Times New Roman" w:cs="Times New Roman"/>
                <w:noProof/>
                <w:webHidden/>
                <w:sz w:val="24"/>
                <w:szCs w:val="24"/>
              </w:rPr>
              <w:fldChar w:fldCharType="begin"/>
            </w:r>
            <w:r w:rsidR="008948E2" w:rsidRPr="00490574">
              <w:rPr>
                <w:rFonts w:ascii="Times New Roman" w:hAnsi="Times New Roman" w:cs="Times New Roman"/>
                <w:noProof/>
                <w:webHidden/>
                <w:sz w:val="24"/>
                <w:szCs w:val="24"/>
              </w:rPr>
              <w:instrText xml:space="preserve"> PAGEREF _Toc72144264 \h </w:instrText>
            </w:r>
            <w:r w:rsidRPr="00490574">
              <w:rPr>
                <w:rFonts w:ascii="Times New Roman" w:hAnsi="Times New Roman" w:cs="Times New Roman"/>
                <w:noProof/>
                <w:webHidden/>
                <w:sz w:val="24"/>
                <w:szCs w:val="24"/>
              </w:rPr>
            </w:r>
            <w:r w:rsidRPr="00490574">
              <w:rPr>
                <w:rFonts w:ascii="Times New Roman" w:hAnsi="Times New Roman" w:cs="Times New Roman"/>
                <w:noProof/>
                <w:webHidden/>
                <w:sz w:val="24"/>
                <w:szCs w:val="24"/>
              </w:rPr>
              <w:fldChar w:fldCharType="separate"/>
            </w:r>
            <w:r w:rsidR="008948E2" w:rsidRPr="00490574">
              <w:rPr>
                <w:rFonts w:ascii="Times New Roman" w:hAnsi="Times New Roman" w:cs="Times New Roman"/>
                <w:noProof/>
                <w:webHidden/>
                <w:sz w:val="24"/>
                <w:szCs w:val="24"/>
              </w:rPr>
              <w:t>14</w:t>
            </w:r>
            <w:r w:rsidRPr="00490574">
              <w:rPr>
                <w:rFonts w:ascii="Times New Roman" w:hAnsi="Times New Roman" w:cs="Times New Roman"/>
                <w:noProof/>
                <w:webHidden/>
                <w:sz w:val="24"/>
                <w:szCs w:val="24"/>
              </w:rPr>
              <w:fldChar w:fldCharType="end"/>
            </w:r>
          </w:hyperlink>
        </w:p>
        <w:p w:rsidR="008948E2" w:rsidRPr="008948E2" w:rsidRDefault="007170AE" w:rsidP="008948E2">
          <w:pPr>
            <w:pStyle w:val="TM1"/>
          </w:pPr>
          <w:hyperlink w:anchor="_Toc72144265" w:history="1">
            <w:r w:rsidR="008948E2" w:rsidRPr="008948E2">
              <w:rPr>
                <w:rStyle w:val="Lienhypertexte"/>
              </w:rPr>
              <w:t>Section 2: Revue de littérature empirique</w:t>
            </w:r>
            <w:r w:rsidR="008948E2" w:rsidRPr="008948E2">
              <w:rPr>
                <w:webHidden/>
              </w:rPr>
              <w:tab/>
            </w:r>
            <w:r w:rsidRPr="008948E2">
              <w:rPr>
                <w:webHidden/>
              </w:rPr>
              <w:fldChar w:fldCharType="begin"/>
            </w:r>
            <w:r w:rsidR="008948E2" w:rsidRPr="008948E2">
              <w:rPr>
                <w:webHidden/>
              </w:rPr>
              <w:instrText xml:space="preserve"> PAGEREF _Toc72144265 \h </w:instrText>
            </w:r>
            <w:r w:rsidRPr="008948E2">
              <w:rPr>
                <w:webHidden/>
              </w:rPr>
            </w:r>
            <w:r w:rsidRPr="008948E2">
              <w:rPr>
                <w:webHidden/>
              </w:rPr>
              <w:fldChar w:fldCharType="separate"/>
            </w:r>
            <w:r w:rsidR="008948E2" w:rsidRPr="008948E2">
              <w:rPr>
                <w:webHidden/>
              </w:rPr>
              <w:t>15</w:t>
            </w:r>
            <w:r w:rsidRPr="008948E2">
              <w:rPr>
                <w:webHidden/>
              </w:rPr>
              <w:fldChar w:fldCharType="end"/>
            </w:r>
          </w:hyperlink>
        </w:p>
        <w:p w:rsidR="008948E2" w:rsidRPr="008948E2" w:rsidRDefault="007170AE" w:rsidP="008948E2">
          <w:pPr>
            <w:pStyle w:val="TM1"/>
          </w:pPr>
          <w:hyperlink w:anchor="_Toc72144266" w:history="1">
            <w:r w:rsidR="008948E2" w:rsidRPr="008948E2">
              <w:rPr>
                <w:rStyle w:val="Lienhypertexte"/>
              </w:rPr>
              <w:t>DEUXIEME PARTIE: ANALYSE EMPIRIQUE DE LA RELATION ENTRE LA DETTE EXTERIEURE ET CROISSANCE ECONOMIQUE EN COTE D’IVOIRE</w:t>
            </w:r>
            <w:r w:rsidR="008948E2" w:rsidRPr="008948E2">
              <w:rPr>
                <w:webHidden/>
              </w:rPr>
              <w:tab/>
            </w:r>
            <w:r w:rsidRPr="008948E2">
              <w:rPr>
                <w:webHidden/>
              </w:rPr>
              <w:fldChar w:fldCharType="begin"/>
            </w:r>
            <w:r w:rsidR="008948E2" w:rsidRPr="008948E2">
              <w:rPr>
                <w:webHidden/>
              </w:rPr>
              <w:instrText xml:space="preserve"> PAGEREF _Toc72144266 \h </w:instrText>
            </w:r>
            <w:r w:rsidRPr="008948E2">
              <w:rPr>
                <w:webHidden/>
              </w:rPr>
            </w:r>
            <w:r w:rsidRPr="008948E2">
              <w:rPr>
                <w:webHidden/>
              </w:rPr>
              <w:fldChar w:fldCharType="separate"/>
            </w:r>
            <w:r w:rsidR="008948E2" w:rsidRPr="008948E2">
              <w:rPr>
                <w:webHidden/>
              </w:rPr>
              <w:t>19</w:t>
            </w:r>
            <w:r w:rsidRPr="008948E2">
              <w:rPr>
                <w:webHidden/>
              </w:rPr>
              <w:fldChar w:fldCharType="end"/>
            </w:r>
          </w:hyperlink>
        </w:p>
        <w:p w:rsidR="008948E2" w:rsidRPr="008948E2" w:rsidRDefault="007170AE" w:rsidP="008948E2">
          <w:pPr>
            <w:pStyle w:val="TM1"/>
          </w:pPr>
          <w:hyperlink w:anchor="_Toc72144267" w:history="1">
            <w:r w:rsidR="008948E2" w:rsidRPr="008948E2">
              <w:rPr>
                <w:rStyle w:val="Lienhypertexte"/>
              </w:rPr>
              <w:t>CHAPITRE 3: DONNES DE L’ETUDE ET METHODOLOGIE</w:t>
            </w:r>
            <w:r w:rsidR="008948E2" w:rsidRPr="008948E2">
              <w:rPr>
                <w:webHidden/>
              </w:rPr>
              <w:tab/>
            </w:r>
            <w:r w:rsidRPr="008948E2">
              <w:rPr>
                <w:webHidden/>
              </w:rPr>
              <w:fldChar w:fldCharType="begin"/>
            </w:r>
            <w:r w:rsidR="008948E2" w:rsidRPr="008948E2">
              <w:rPr>
                <w:webHidden/>
              </w:rPr>
              <w:instrText xml:space="preserve"> PAGEREF _Toc72144267 \h </w:instrText>
            </w:r>
            <w:r w:rsidRPr="008948E2">
              <w:rPr>
                <w:webHidden/>
              </w:rPr>
            </w:r>
            <w:r w:rsidRPr="008948E2">
              <w:rPr>
                <w:webHidden/>
              </w:rPr>
              <w:fldChar w:fldCharType="separate"/>
            </w:r>
            <w:r w:rsidR="008948E2" w:rsidRPr="008948E2">
              <w:rPr>
                <w:webHidden/>
              </w:rPr>
              <w:t>20</w:t>
            </w:r>
            <w:r w:rsidRPr="008948E2">
              <w:rPr>
                <w:webHidden/>
              </w:rPr>
              <w:fldChar w:fldCharType="end"/>
            </w:r>
          </w:hyperlink>
        </w:p>
        <w:p w:rsidR="008948E2" w:rsidRPr="008948E2" w:rsidRDefault="007170AE" w:rsidP="008948E2">
          <w:pPr>
            <w:pStyle w:val="TM1"/>
          </w:pPr>
          <w:hyperlink w:anchor="_Toc72144268" w:history="1">
            <w:r w:rsidR="008948E2" w:rsidRPr="008948E2">
              <w:rPr>
                <w:rStyle w:val="Lienhypertexte"/>
              </w:rPr>
              <w:t>SECTION 1 : PRESENTATION DES VARIABLES ET SOURCE DES DONNEES</w:t>
            </w:r>
            <w:r w:rsidR="008948E2" w:rsidRPr="008948E2">
              <w:rPr>
                <w:webHidden/>
              </w:rPr>
              <w:tab/>
            </w:r>
            <w:r w:rsidRPr="008948E2">
              <w:rPr>
                <w:webHidden/>
              </w:rPr>
              <w:fldChar w:fldCharType="begin"/>
            </w:r>
            <w:r w:rsidR="008948E2" w:rsidRPr="008948E2">
              <w:rPr>
                <w:webHidden/>
              </w:rPr>
              <w:instrText xml:space="preserve"> PAGEREF _Toc72144268 \h </w:instrText>
            </w:r>
            <w:r w:rsidRPr="008948E2">
              <w:rPr>
                <w:webHidden/>
              </w:rPr>
            </w:r>
            <w:r w:rsidRPr="008948E2">
              <w:rPr>
                <w:webHidden/>
              </w:rPr>
              <w:fldChar w:fldCharType="separate"/>
            </w:r>
            <w:r w:rsidR="008948E2" w:rsidRPr="008948E2">
              <w:rPr>
                <w:webHidden/>
              </w:rPr>
              <w:t>20</w:t>
            </w:r>
            <w:r w:rsidRPr="008948E2">
              <w:rPr>
                <w:webHidden/>
              </w:rPr>
              <w:fldChar w:fldCharType="end"/>
            </w:r>
          </w:hyperlink>
        </w:p>
        <w:p w:rsidR="008948E2" w:rsidRPr="00490574" w:rsidRDefault="007170AE" w:rsidP="008948E2">
          <w:pPr>
            <w:pStyle w:val="TM2"/>
            <w:tabs>
              <w:tab w:val="left" w:pos="660"/>
              <w:tab w:val="right" w:leader="dot" w:pos="9061"/>
            </w:tabs>
            <w:jc w:val="both"/>
            <w:rPr>
              <w:rFonts w:ascii="Times New Roman" w:hAnsi="Times New Roman" w:cs="Times New Roman"/>
              <w:noProof/>
              <w:sz w:val="24"/>
              <w:szCs w:val="24"/>
            </w:rPr>
          </w:pPr>
          <w:hyperlink w:anchor="_Toc72144269" w:history="1">
            <w:r w:rsidR="008948E2" w:rsidRPr="00490574">
              <w:rPr>
                <w:rStyle w:val="Lienhypertexte"/>
                <w:rFonts w:ascii="Times New Roman" w:hAnsi="Times New Roman" w:cs="Times New Roman"/>
                <w:noProof/>
                <w:sz w:val="24"/>
                <w:szCs w:val="24"/>
              </w:rPr>
              <w:t>1-</w:t>
            </w:r>
            <w:r w:rsidR="008948E2" w:rsidRPr="00490574">
              <w:rPr>
                <w:rFonts w:ascii="Times New Roman" w:hAnsi="Times New Roman" w:cs="Times New Roman"/>
                <w:noProof/>
                <w:sz w:val="24"/>
                <w:szCs w:val="24"/>
              </w:rPr>
              <w:tab/>
            </w:r>
            <w:r w:rsidR="008948E2" w:rsidRPr="00490574">
              <w:rPr>
                <w:rStyle w:val="Lienhypertexte"/>
                <w:rFonts w:ascii="Times New Roman" w:hAnsi="Times New Roman" w:cs="Times New Roman"/>
                <w:noProof/>
                <w:sz w:val="24"/>
                <w:szCs w:val="24"/>
              </w:rPr>
              <w:t>PRESENTATION DES VARIABLES</w:t>
            </w:r>
            <w:r w:rsidR="008948E2" w:rsidRPr="00490574">
              <w:rPr>
                <w:rFonts w:ascii="Times New Roman" w:hAnsi="Times New Roman" w:cs="Times New Roman"/>
                <w:noProof/>
                <w:webHidden/>
                <w:sz w:val="24"/>
                <w:szCs w:val="24"/>
              </w:rPr>
              <w:tab/>
            </w:r>
            <w:r w:rsidRPr="00490574">
              <w:rPr>
                <w:rFonts w:ascii="Times New Roman" w:hAnsi="Times New Roman" w:cs="Times New Roman"/>
                <w:noProof/>
                <w:webHidden/>
                <w:sz w:val="24"/>
                <w:szCs w:val="24"/>
              </w:rPr>
              <w:fldChar w:fldCharType="begin"/>
            </w:r>
            <w:r w:rsidR="008948E2" w:rsidRPr="00490574">
              <w:rPr>
                <w:rFonts w:ascii="Times New Roman" w:hAnsi="Times New Roman" w:cs="Times New Roman"/>
                <w:noProof/>
                <w:webHidden/>
                <w:sz w:val="24"/>
                <w:szCs w:val="24"/>
              </w:rPr>
              <w:instrText xml:space="preserve"> PAGEREF _Toc72144269 \h </w:instrText>
            </w:r>
            <w:r w:rsidRPr="00490574">
              <w:rPr>
                <w:rFonts w:ascii="Times New Roman" w:hAnsi="Times New Roman" w:cs="Times New Roman"/>
                <w:noProof/>
                <w:webHidden/>
                <w:sz w:val="24"/>
                <w:szCs w:val="24"/>
              </w:rPr>
            </w:r>
            <w:r w:rsidRPr="00490574">
              <w:rPr>
                <w:rFonts w:ascii="Times New Roman" w:hAnsi="Times New Roman" w:cs="Times New Roman"/>
                <w:noProof/>
                <w:webHidden/>
                <w:sz w:val="24"/>
                <w:szCs w:val="24"/>
              </w:rPr>
              <w:fldChar w:fldCharType="separate"/>
            </w:r>
            <w:r w:rsidR="008948E2" w:rsidRPr="00490574">
              <w:rPr>
                <w:rFonts w:ascii="Times New Roman" w:hAnsi="Times New Roman" w:cs="Times New Roman"/>
                <w:noProof/>
                <w:webHidden/>
                <w:sz w:val="24"/>
                <w:szCs w:val="24"/>
              </w:rPr>
              <w:t>20</w:t>
            </w:r>
            <w:r w:rsidRPr="00490574">
              <w:rPr>
                <w:rFonts w:ascii="Times New Roman" w:hAnsi="Times New Roman" w:cs="Times New Roman"/>
                <w:noProof/>
                <w:webHidden/>
                <w:sz w:val="24"/>
                <w:szCs w:val="24"/>
              </w:rPr>
              <w:fldChar w:fldCharType="end"/>
            </w:r>
          </w:hyperlink>
        </w:p>
        <w:p w:rsidR="008948E2" w:rsidRPr="00490574" w:rsidRDefault="007170AE" w:rsidP="008948E2">
          <w:pPr>
            <w:pStyle w:val="TM3"/>
            <w:tabs>
              <w:tab w:val="left" w:pos="880"/>
              <w:tab w:val="right" w:leader="dot" w:pos="9061"/>
            </w:tabs>
            <w:jc w:val="both"/>
            <w:rPr>
              <w:rFonts w:ascii="Times New Roman" w:hAnsi="Times New Roman" w:cs="Times New Roman"/>
              <w:noProof/>
              <w:sz w:val="24"/>
              <w:szCs w:val="24"/>
            </w:rPr>
          </w:pPr>
          <w:hyperlink w:anchor="_Toc72144270" w:history="1">
            <w:r w:rsidR="008948E2" w:rsidRPr="00490574">
              <w:rPr>
                <w:rStyle w:val="Lienhypertexte"/>
                <w:rFonts w:ascii="Times New Roman" w:hAnsi="Times New Roman" w:cs="Times New Roman"/>
                <w:noProof/>
                <w:sz w:val="24"/>
                <w:szCs w:val="24"/>
              </w:rPr>
              <w:t>a-</w:t>
            </w:r>
            <w:r w:rsidR="008948E2" w:rsidRPr="00490574">
              <w:rPr>
                <w:rFonts w:ascii="Times New Roman" w:hAnsi="Times New Roman" w:cs="Times New Roman"/>
                <w:noProof/>
                <w:sz w:val="24"/>
                <w:szCs w:val="24"/>
              </w:rPr>
              <w:tab/>
            </w:r>
            <w:r w:rsidR="008948E2" w:rsidRPr="00490574">
              <w:rPr>
                <w:rStyle w:val="Lienhypertexte"/>
                <w:rFonts w:ascii="Times New Roman" w:hAnsi="Times New Roman" w:cs="Times New Roman"/>
                <w:noProof/>
                <w:sz w:val="24"/>
                <w:szCs w:val="24"/>
              </w:rPr>
              <w:t>La variable dépendante ou endogène: le PIB Réel par habitant</w:t>
            </w:r>
            <w:r w:rsidR="008948E2" w:rsidRPr="00490574">
              <w:rPr>
                <w:rFonts w:ascii="Times New Roman" w:hAnsi="Times New Roman" w:cs="Times New Roman"/>
                <w:noProof/>
                <w:webHidden/>
                <w:sz w:val="24"/>
                <w:szCs w:val="24"/>
              </w:rPr>
              <w:tab/>
            </w:r>
            <w:r w:rsidRPr="00490574">
              <w:rPr>
                <w:rFonts w:ascii="Times New Roman" w:hAnsi="Times New Roman" w:cs="Times New Roman"/>
                <w:noProof/>
                <w:webHidden/>
                <w:sz w:val="24"/>
                <w:szCs w:val="24"/>
              </w:rPr>
              <w:fldChar w:fldCharType="begin"/>
            </w:r>
            <w:r w:rsidR="008948E2" w:rsidRPr="00490574">
              <w:rPr>
                <w:rFonts w:ascii="Times New Roman" w:hAnsi="Times New Roman" w:cs="Times New Roman"/>
                <w:noProof/>
                <w:webHidden/>
                <w:sz w:val="24"/>
                <w:szCs w:val="24"/>
              </w:rPr>
              <w:instrText xml:space="preserve"> PAGEREF _Toc72144270 \h </w:instrText>
            </w:r>
            <w:r w:rsidRPr="00490574">
              <w:rPr>
                <w:rFonts w:ascii="Times New Roman" w:hAnsi="Times New Roman" w:cs="Times New Roman"/>
                <w:noProof/>
                <w:webHidden/>
                <w:sz w:val="24"/>
                <w:szCs w:val="24"/>
              </w:rPr>
            </w:r>
            <w:r w:rsidRPr="00490574">
              <w:rPr>
                <w:rFonts w:ascii="Times New Roman" w:hAnsi="Times New Roman" w:cs="Times New Roman"/>
                <w:noProof/>
                <w:webHidden/>
                <w:sz w:val="24"/>
                <w:szCs w:val="24"/>
              </w:rPr>
              <w:fldChar w:fldCharType="separate"/>
            </w:r>
            <w:r w:rsidR="008948E2" w:rsidRPr="00490574">
              <w:rPr>
                <w:rFonts w:ascii="Times New Roman" w:hAnsi="Times New Roman" w:cs="Times New Roman"/>
                <w:noProof/>
                <w:webHidden/>
                <w:sz w:val="24"/>
                <w:szCs w:val="24"/>
              </w:rPr>
              <w:t>20</w:t>
            </w:r>
            <w:r w:rsidRPr="00490574">
              <w:rPr>
                <w:rFonts w:ascii="Times New Roman" w:hAnsi="Times New Roman" w:cs="Times New Roman"/>
                <w:noProof/>
                <w:webHidden/>
                <w:sz w:val="24"/>
                <w:szCs w:val="24"/>
              </w:rPr>
              <w:fldChar w:fldCharType="end"/>
            </w:r>
          </w:hyperlink>
        </w:p>
        <w:p w:rsidR="008948E2" w:rsidRPr="00490574" w:rsidRDefault="007170AE" w:rsidP="008948E2">
          <w:pPr>
            <w:pStyle w:val="TM3"/>
            <w:tabs>
              <w:tab w:val="left" w:pos="880"/>
              <w:tab w:val="right" w:leader="dot" w:pos="9061"/>
            </w:tabs>
            <w:jc w:val="both"/>
            <w:rPr>
              <w:rFonts w:ascii="Times New Roman" w:hAnsi="Times New Roman" w:cs="Times New Roman"/>
              <w:noProof/>
              <w:sz w:val="24"/>
              <w:szCs w:val="24"/>
            </w:rPr>
          </w:pPr>
          <w:hyperlink w:anchor="_Toc72144271" w:history="1">
            <w:r w:rsidR="008948E2" w:rsidRPr="00490574">
              <w:rPr>
                <w:rStyle w:val="Lienhypertexte"/>
                <w:rFonts w:ascii="Times New Roman" w:hAnsi="Times New Roman" w:cs="Times New Roman"/>
                <w:noProof/>
                <w:sz w:val="24"/>
                <w:szCs w:val="24"/>
              </w:rPr>
              <w:t>b-</w:t>
            </w:r>
            <w:r w:rsidR="008948E2" w:rsidRPr="00490574">
              <w:rPr>
                <w:rFonts w:ascii="Times New Roman" w:hAnsi="Times New Roman" w:cs="Times New Roman"/>
                <w:noProof/>
                <w:sz w:val="24"/>
                <w:szCs w:val="24"/>
              </w:rPr>
              <w:tab/>
            </w:r>
            <w:r w:rsidR="008948E2" w:rsidRPr="00490574">
              <w:rPr>
                <w:rStyle w:val="Lienhypertexte"/>
                <w:rFonts w:ascii="Times New Roman" w:hAnsi="Times New Roman" w:cs="Times New Roman"/>
                <w:noProof/>
                <w:sz w:val="24"/>
                <w:szCs w:val="24"/>
              </w:rPr>
              <w:t>Les variables explicatives ou exogènes</w:t>
            </w:r>
            <w:r w:rsidR="008948E2" w:rsidRPr="00490574">
              <w:rPr>
                <w:rFonts w:ascii="Times New Roman" w:hAnsi="Times New Roman" w:cs="Times New Roman"/>
                <w:noProof/>
                <w:webHidden/>
                <w:sz w:val="24"/>
                <w:szCs w:val="24"/>
              </w:rPr>
              <w:tab/>
            </w:r>
            <w:r w:rsidRPr="00490574">
              <w:rPr>
                <w:rFonts w:ascii="Times New Roman" w:hAnsi="Times New Roman" w:cs="Times New Roman"/>
                <w:noProof/>
                <w:webHidden/>
                <w:sz w:val="24"/>
                <w:szCs w:val="24"/>
              </w:rPr>
              <w:fldChar w:fldCharType="begin"/>
            </w:r>
            <w:r w:rsidR="008948E2" w:rsidRPr="00490574">
              <w:rPr>
                <w:rFonts w:ascii="Times New Roman" w:hAnsi="Times New Roman" w:cs="Times New Roman"/>
                <w:noProof/>
                <w:webHidden/>
                <w:sz w:val="24"/>
                <w:szCs w:val="24"/>
              </w:rPr>
              <w:instrText xml:space="preserve"> PAGEREF _Toc72144271 \h </w:instrText>
            </w:r>
            <w:r w:rsidRPr="00490574">
              <w:rPr>
                <w:rFonts w:ascii="Times New Roman" w:hAnsi="Times New Roman" w:cs="Times New Roman"/>
                <w:noProof/>
                <w:webHidden/>
                <w:sz w:val="24"/>
                <w:szCs w:val="24"/>
              </w:rPr>
            </w:r>
            <w:r w:rsidRPr="00490574">
              <w:rPr>
                <w:rFonts w:ascii="Times New Roman" w:hAnsi="Times New Roman" w:cs="Times New Roman"/>
                <w:noProof/>
                <w:webHidden/>
                <w:sz w:val="24"/>
                <w:szCs w:val="24"/>
              </w:rPr>
              <w:fldChar w:fldCharType="separate"/>
            </w:r>
            <w:r w:rsidR="008948E2" w:rsidRPr="00490574">
              <w:rPr>
                <w:rFonts w:ascii="Times New Roman" w:hAnsi="Times New Roman" w:cs="Times New Roman"/>
                <w:noProof/>
                <w:webHidden/>
                <w:sz w:val="24"/>
                <w:szCs w:val="24"/>
              </w:rPr>
              <w:t>20</w:t>
            </w:r>
            <w:r w:rsidRPr="00490574">
              <w:rPr>
                <w:rFonts w:ascii="Times New Roman" w:hAnsi="Times New Roman" w:cs="Times New Roman"/>
                <w:noProof/>
                <w:webHidden/>
                <w:sz w:val="24"/>
                <w:szCs w:val="24"/>
              </w:rPr>
              <w:fldChar w:fldCharType="end"/>
            </w:r>
          </w:hyperlink>
        </w:p>
        <w:p w:rsidR="008948E2" w:rsidRPr="00490574" w:rsidRDefault="007170AE" w:rsidP="008948E2">
          <w:pPr>
            <w:pStyle w:val="TM2"/>
            <w:tabs>
              <w:tab w:val="left" w:pos="660"/>
              <w:tab w:val="right" w:leader="dot" w:pos="9061"/>
            </w:tabs>
            <w:jc w:val="both"/>
            <w:rPr>
              <w:rFonts w:ascii="Times New Roman" w:hAnsi="Times New Roman" w:cs="Times New Roman"/>
              <w:noProof/>
              <w:sz w:val="24"/>
              <w:szCs w:val="24"/>
            </w:rPr>
          </w:pPr>
          <w:hyperlink w:anchor="_Toc72144272" w:history="1">
            <w:r w:rsidR="008948E2" w:rsidRPr="00490574">
              <w:rPr>
                <w:rStyle w:val="Lienhypertexte"/>
                <w:rFonts w:ascii="Times New Roman" w:hAnsi="Times New Roman" w:cs="Times New Roman"/>
                <w:noProof/>
                <w:sz w:val="24"/>
                <w:szCs w:val="24"/>
              </w:rPr>
              <w:t>2-</w:t>
            </w:r>
            <w:r w:rsidR="008948E2" w:rsidRPr="00490574">
              <w:rPr>
                <w:rFonts w:ascii="Times New Roman" w:hAnsi="Times New Roman" w:cs="Times New Roman"/>
                <w:noProof/>
                <w:sz w:val="24"/>
                <w:szCs w:val="24"/>
              </w:rPr>
              <w:tab/>
            </w:r>
            <w:r w:rsidR="008948E2" w:rsidRPr="00490574">
              <w:rPr>
                <w:rStyle w:val="Lienhypertexte"/>
                <w:rFonts w:ascii="Times New Roman" w:hAnsi="Times New Roman" w:cs="Times New Roman"/>
                <w:noProof/>
                <w:sz w:val="24"/>
                <w:szCs w:val="24"/>
              </w:rPr>
              <w:t>Source des données de l’étude</w:t>
            </w:r>
            <w:r w:rsidR="008948E2" w:rsidRPr="00490574">
              <w:rPr>
                <w:rFonts w:ascii="Times New Roman" w:hAnsi="Times New Roman" w:cs="Times New Roman"/>
                <w:noProof/>
                <w:webHidden/>
                <w:sz w:val="24"/>
                <w:szCs w:val="24"/>
              </w:rPr>
              <w:tab/>
            </w:r>
            <w:r w:rsidRPr="00490574">
              <w:rPr>
                <w:rFonts w:ascii="Times New Roman" w:hAnsi="Times New Roman" w:cs="Times New Roman"/>
                <w:noProof/>
                <w:webHidden/>
                <w:sz w:val="24"/>
                <w:szCs w:val="24"/>
              </w:rPr>
              <w:fldChar w:fldCharType="begin"/>
            </w:r>
            <w:r w:rsidR="008948E2" w:rsidRPr="00490574">
              <w:rPr>
                <w:rFonts w:ascii="Times New Roman" w:hAnsi="Times New Roman" w:cs="Times New Roman"/>
                <w:noProof/>
                <w:webHidden/>
                <w:sz w:val="24"/>
                <w:szCs w:val="24"/>
              </w:rPr>
              <w:instrText xml:space="preserve"> PAGEREF _Toc72144272 \h </w:instrText>
            </w:r>
            <w:r w:rsidRPr="00490574">
              <w:rPr>
                <w:rFonts w:ascii="Times New Roman" w:hAnsi="Times New Roman" w:cs="Times New Roman"/>
                <w:noProof/>
                <w:webHidden/>
                <w:sz w:val="24"/>
                <w:szCs w:val="24"/>
              </w:rPr>
            </w:r>
            <w:r w:rsidRPr="00490574">
              <w:rPr>
                <w:rFonts w:ascii="Times New Roman" w:hAnsi="Times New Roman" w:cs="Times New Roman"/>
                <w:noProof/>
                <w:webHidden/>
                <w:sz w:val="24"/>
                <w:szCs w:val="24"/>
              </w:rPr>
              <w:fldChar w:fldCharType="separate"/>
            </w:r>
            <w:r w:rsidR="008948E2" w:rsidRPr="00490574">
              <w:rPr>
                <w:rFonts w:ascii="Times New Roman" w:hAnsi="Times New Roman" w:cs="Times New Roman"/>
                <w:noProof/>
                <w:webHidden/>
                <w:sz w:val="24"/>
                <w:szCs w:val="24"/>
              </w:rPr>
              <w:t>21</w:t>
            </w:r>
            <w:r w:rsidRPr="00490574">
              <w:rPr>
                <w:rFonts w:ascii="Times New Roman" w:hAnsi="Times New Roman" w:cs="Times New Roman"/>
                <w:noProof/>
                <w:webHidden/>
                <w:sz w:val="24"/>
                <w:szCs w:val="24"/>
              </w:rPr>
              <w:fldChar w:fldCharType="end"/>
            </w:r>
          </w:hyperlink>
        </w:p>
        <w:p w:rsidR="008948E2" w:rsidRPr="008948E2" w:rsidRDefault="007170AE" w:rsidP="008948E2">
          <w:pPr>
            <w:pStyle w:val="TM1"/>
          </w:pPr>
          <w:hyperlink w:anchor="_Toc72144273" w:history="1">
            <w:r w:rsidR="008948E2" w:rsidRPr="008948E2">
              <w:rPr>
                <w:rStyle w:val="Lienhypertexte"/>
              </w:rPr>
              <w:t>SECTION 2: METHODES D’ESTIMATIONS</w:t>
            </w:r>
            <w:r w:rsidR="008948E2" w:rsidRPr="008948E2">
              <w:rPr>
                <w:webHidden/>
              </w:rPr>
              <w:tab/>
            </w:r>
            <w:r w:rsidRPr="008948E2">
              <w:rPr>
                <w:webHidden/>
              </w:rPr>
              <w:fldChar w:fldCharType="begin"/>
            </w:r>
            <w:r w:rsidR="008948E2" w:rsidRPr="008948E2">
              <w:rPr>
                <w:webHidden/>
              </w:rPr>
              <w:instrText xml:space="preserve"> PAGEREF _Toc72144273 \h </w:instrText>
            </w:r>
            <w:r w:rsidRPr="008948E2">
              <w:rPr>
                <w:webHidden/>
              </w:rPr>
            </w:r>
            <w:r w:rsidRPr="008948E2">
              <w:rPr>
                <w:webHidden/>
              </w:rPr>
              <w:fldChar w:fldCharType="separate"/>
            </w:r>
            <w:r w:rsidR="008948E2" w:rsidRPr="008948E2">
              <w:rPr>
                <w:webHidden/>
              </w:rPr>
              <w:t>22</w:t>
            </w:r>
            <w:r w:rsidRPr="008948E2">
              <w:rPr>
                <w:webHidden/>
              </w:rPr>
              <w:fldChar w:fldCharType="end"/>
            </w:r>
          </w:hyperlink>
        </w:p>
        <w:p w:rsidR="008948E2" w:rsidRPr="00490574" w:rsidRDefault="007170AE" w:rsidP="008948E2">
          <w:pPr>
            <w:pStyle w:val="TM2"/>
            <w:tabs>
              <w:tab w:val="left" w:pos="660"/>
              <w:tab w:val="right" w:leader="dot" w:pos="9061"/>
            </w:tabs>
            <w:jc w:val="both"/>
            <w:rPr>
              <w:rFonts w:ascii="Times New Roman" w:hAnsi="Times New Roman" w:cs="Times New Roman"/>
              <w:noProof/>
              <w:sz w:val="24"/>
              <w:szCs w:val="24"/>
            </w:rPr>
          </w:pPr>
          <w:hyperlink w:anchor="_Toc72144274" w:history="1">
            <w:r w:rsidR="008948E2" w:rsidRPr="00490574">
              <w:rPr>
                <w:rStyle w:val="Lienhypertexte"/>
                <w:rFonts w:ascii="Times New Roman" w:hAnsi="Times New Roman" w:cs="Times New Roman"/>
                <w:noProof/>
                <w:sz w:val="24"/>
                <w:szCs w:val="24"/>
              </w:rPr>
              <w:t>1-</w:t>
            </w:r>
            <w:r w:rsidR="008948E2" w:rsidRPr="00490574">
              <w:rPr>
                <w:rFonts w:ascii="Times New Roman" w:hAnsi="Times New Roman" w:cs="Times New Roman"/>
                <w:noProof/>
                <w:sz w:val="24"/>
                <w:szCs w:val="24"/>
              </w:rPr>
              <w:tab/>
            </w:r>
            <w:r w:rsidR="008948E2" w:rsidRPr="00490574">
              <w:rPr>
                <w:rStyle w:val="Lienhypertexte"/>
                <w:rFonts w:ascii="Times New Roman" w:hAnsi="Times New Roman" w:cs="Times New Roman"/>
                <w:noProof/>
                <w:sz w:val="24"/>
                <w:szCs w:val="24"/>
              </w:rPr>
              <w:t>Présentation des modèles théoriques et empiriques</w:t>
            </w:r>
            <w:r w:rsidR="008948E2" w:rsidRPr="00490574">
              <w:rPr>
                <w:rFonts w:ascii="Times New Roman" w:hAnsi="Times New Roman" w:cs="Times New Roman"/>
                <w:noProof/>
                <w:webHidden/>
                <w:sz w:val="24"/>
                <w:szCs w:val="24"/>
              </w:rPr>
              <w:tab/>
            </w:r>
            <w:r w:rsidRPr="00490574">
              <w:rPr>
                <w:rFonts w:ascii="Times New Roman" w:hAnsi="Times New Roman" w:cs="Times New Roman"/>
                <w:noProof/>
                <w:webHidden/>
                <w:sz w:val="24"/>
                <w:szCs w:val="24"/>
              </w:rPr>
              <w:fldChar w:fldCharType="begin"/>
            </w:r>
            <w:r w:rsidR="008948E2" w:rsidRPr="00490574">
              <w:rPr>
                <w:rFonts w:ascii="Times New Roman" w:hAnsi="Times New Roman" w:cs="Times New Roman"/>
                <w:noProof/>
                <w:webHidden/>
                <w:sz w:val="24"/>
                <w:szCs w:val="24"/>
              </w:rPr>
              <w:instrText xml:space="preserve"> PAGEREF _Toc72144274 \h </w:instrText>
            </w:r>
            <w:r w:rsidRPr="00490574">
              <w:rPr>
                <w:rFonts w:ascii="Times New Roman" w:hAnsi="Times New Roman" w:cs="Times New Roman"/>
                <w:noProof/>
                <w:webHidden/>
                <w:sz w:val="24"/>
                <w:szCs w:val="24"/>
              </w:rPr>
            </w:r>
            <w:r w:rsidRPr="00490574">
              <w:rPr>
                <w:rFonts w:ascii="Times New Roman" w:hAnsi="Times New Roman" w:cs="Times New Roman"/>
                <w:noProof/>
                <w:webHidden/>
                <w:sz w:val="24"/>
                <w:szCs w:val="24"/>
              </w:rPr>
              <w:fldChar w:fldCharType="separate"/>
            </w:r>
            <w:r w:rsidR="008948E2" w:rsidRPr="00490574">
              <w:rPr>
                <w:rFonts w:ascii="Times New Roman" w:hAnsi="Times New Roman" w:cs="Times New Roman"/>
                <w:noProof/>
                <w:webHidden/>
                <w:sz w:val="24"/>
                <w:szCs w:val="24"/>
              </w:rPr>
              <w:t>22</w:t>
            </w:r>
            <w:r w:rsidRPr="00490574">
              <w:rPr>
                <w:rFonts w:ascii="Times New Roman" w:hAnsi="Times New Roman" w:cs="Times New Roman"/>
                <w:noProof/>
                <w:webHidden/>
                <w:sz w:val="24"/>
                <w:szCs w:val="24"/>
              </w:rPr>
              <w:fldChar w:fldCharType="end"/>
            </w:r>
          </w:hyperlink>
        </w:p>
        <w:p w:rsidR="008948E2" w:rsidRPr="00490574" w:rsidRDefault="007170AE" w:rsidP="008948E2">
          <w:pPr>
            <w:pStyle w:val="TM2"/>
            <w:tabs>
              <w:tab w:val="left" w:pos="660"/>
              <w:tab w:val="right" w:leader="dot" w:pos="9061"/>
            </w:tabs>
            <w:jc w:val="both"/>
            <w:rPr>
              <w:rFonts w:ascii="Times New Roman" w:hAnsi="Times New Roman" w:cs="Times New Roman"/>
              <w:noProof/>
              <w:sz w:val="24"/>
              <w:szCs w:val="24"/>
            </w:rPr>
          </w:pPr>
          <w:hyperlink w:anchor="_Toc72144275" w:history="1">
            <w:r w:rsidR="008948E2" w:rsidRPr="00490574">
              <w:rPr>
                <w:rStyle w:val="Lienhypertexte"/>
                <w:rFonts w:ascii="Times New Roman" w:hAnsi="Times New Roman" w:cs="Times New Roman"/>
                <w:noProof/>
                <w:sz w:val="24"/>
                <w:szCs w:val="24"/>
              </w:rPr>
              <w:t>2-</w:t>
            </w:r>
            <w:r w:rsidR="008948E2" w:rsidRPr="00490574">
              <w:rPr>
                <w:rFonts w:ascii="Times New Roman" w:hAnsi="Times New Roman" w:cs="Times New Roman"/>
                <w:noProof/>
                <w:sz w:val="24"/>
                <w:szCs w:val="24"/>
              </w:rPr>
              <w:tab/>
            </w:r>
            <w:r w:rsidR="008948E2" w:rsidRPr="00490574">
              <w:rPr>
                <w:rStyle w:val="Lienhypertexte"/>
                <w:rFonts w:ascii="Times New Roman" w:hAnsi="Times New Roman" w:cs="Times New Roman"/>
                <w:noProof/>
                <w:sz w:val="24"/>
                <w:szCs w:val="24"/>
              </w:rPr>
              <w:t>Processus d’estimations</w:t>
            </w:r>
            <w:r w:rsidR="008948E2" w:rsidRPr="00490574">
              <w:rPr>
                <w:rFonts w:ascii="Times New Roman" w:hAnsi="Times New Roman" w:cs="Times New Roman"/>
                <w:noProof/>
                <w:webHidden/>
                <w:sz w:val="24"/>
                <w:szCs w:val="24"/>
              </w:rPr>
              <w:tab/>
            </w:r>
            <w:r w:rsidRPr="00490574">
              <w:rPr>
                <w:rFonts w:ascii="Times New Roman" w:hAnsi="Times New Roman" w:cs="Times New Roman"/>
                <w:noProof/>
                <w:webHidden/>
                <w:sz w:val="24"/>
                <w:szCs w:val="24"/>
              </w:rPr>
              <w:fldChar w:fldCharType="begin"/>
            </w:r>
            <w:r w:rsidR="008948E2" w:rsidRPr="00490574">
              <w:rPr>
                <w:rFonts w:ascii="Times New Roman" w:hAnsi="Times New Roman" w:cs="Times New Roman"/>
                <w:noProof/>
                <w:webHidden/>
                <w:sz w:val="24"/>
                <w:szCs w:val="24"/>
              </w:rPr>
              <w:instrText xml:space="preserve"> PAGEREF _Toc72144275 \h </w:instrText>
            </w:r>
            <w:r w:rsidRPr="00490574">
              <w:rPr>
                <w:rFonts w:ascii="Times New Roman" w:hAnsi="Times New Roman" w:cs="Times New Roman"/>
                <w:noProof/>
                <w:webHidden/>
                <w:sz w:val="24"/>
                <w:szCs w:val="24"/>
              </w:rPr>
            </w:r>
            <w:r w:rsidRPr="00490574">
              <w:rPr>
                <w:rFonts w:ascii="Times New Roman" w:hAnsi="Times New Roman" w:cs="Times New Roman"/>
                <w:noProof/>
                <w:webHidden/>
                <w:sz w:val="24"/>
                <w:szCs w:val="24"/>
              </w:rPr>
              <w:fldChar w:fldCharType="separate"/>
            </w:r>
            <w:r w:rsidR="008948E2" w:rsidRPr="00490574">
              <w:rPr>
                <w:rFonts w:ascii="Times New Roman" w:hAnsi="Times New Roman" w:cs="Times New Roman"/>
                <w:noProof/>
                <w:webHidden/>
                <w:sz w:val="24"/>
                <w:szCs w:val="24"/>
              </w:rPr>
              <w:t>23</w:t>
            </w:r>
            <w:r w:rsidRPr="00490574">
              <w:rPr>
                <w:rFonts w:ascii="Times New Roman" w:hAnsi="Times New Roman" w:cs="Times New Roman"/>
                <w:noProof/>
                <w:webHidden/>
                <w:sz w:val="24"/>
                <w:szCs w:val="24"/>
              </w:rPr>
              <w:fldChar w:fldCharType="end"/>
            </w:r>
          </w:hyperlink>
        </w:p>
        <w:p w:rsidR="008948E2" w:rsidRPr="00490574" w:rsidRDefault="007170AE" w:rsidP="008948E2">
          <w:pPr>
            <w:pStyle w:val="TM3"/>
            <w:tabs>
              <w:tab w:val="left" w:pos="880"/>
              <w:tab w:val="right" w:leader="dot" w:pos="9061"/>
            </w:tabs>
            <w:jc w:val="both"/>
            <w:rPr>
              <w:rFonts w:ascii="Times New Roman" w:hAnsi="Times New Roman" w:cs="Times New Roman"/>
              <w:noProof/>
              <w:sz w:val="24"/>
              <w:szCs w:val="24"/>
            </w:rPr>
          </w:pPr>
          <w:hyperlink w:anchor="_Toc72144276" w:history="1">
            <w:r w:rsidR="008948E2" w:rsidRPr="00490574">
              <w:rPr>
                <w:rStyle w:val="Lienhypertexte"/>
                <w:rFonts w:ascii="Times New Roman" w:hAnsi="Times New Roman" w:cs="Times New Roman"/>
                <w:noProof/>
                <w:sz w:val="24"/>
                <w:szCs w:val="24"/>
              </w:rPr>
              <w:t>a-</w:t>
            </w:r>
            <w:r w:rsidR="008948E2" w:rsidRPr="00490574">
              <w:rPr>
                <w:rFonts w:ascii="Times New Roman" w:hAnsi="Times New Roman" w:cs="Times New Roman"/>
                <w:noProof/>
                <w:sz w:val="24"/>
                <w:szCs w:val="24"/>
              </w:rPr>
              <w:tab/>
            </w:r>
            <w:r w:rsidR="008948E2" w:rsidRPr="00490574">
              <w:rPr>
                <w:rStyle w:val="Lienhypertexte"/>
                <w:rFonts w:ascii="Times New Roman" w:hAnsi="Times New Roman" w:cs="Times New Roman"/>
                <w:noProof/>
                <w:sz w:val="24"/>
                <w:szCs w:val="24"/>
              </w:rPr>
              <w:t>Test de stationnarité ou de racine unitaire</w:t>
            </w:r>
            <w:r w:rsidR="008948E2" w:rsidRPr="00490574">
              <w:rPr>
                <w:rFonts w:ascii="Times New Roman" w:hAnsi="Times New Roman" w:cs="Times New Roman"/>
                <w:noProof/>
                <w:webHidden/>
                <w:sz w:val="24"/>
                <w:szCs w:val="24"/>
              </w:rPr>
              <w:tab/>
            </w:r>
            <w:r w:rsidRPr="00490574">
              <w:rPr>
                <w:rFonts w:ascii="Times New Roman" w:hAnsi="Times New Roman" w:cs="Times New Roman"/>
                <w:noProof/>
                <w:webHidden/>
                <w:sz w:val="24"/>
                <w:szCs w:val="24"/>
              </w:rPr>
              <w:fldChar w:fldCharType="begin"/>
            </w:r>
            <w:r w:rsidR="008948E2" w:rsidRPr="00490574">
              <w:rPr>
                <w:rFonts w:ascii="Times New Roman" w:hAnsi="Times New Roman" w:cs="Times New Roman"/>
                <w:noProof/>
                <w:webHidden/>
                <w:sz w:val="24"/>
                <w:szCs w:val="24"/>
              </w:rPr>
              <w:instrText xml:space="preserve"> PAGEREF _Toc72144276 \h </w:instrText>
            </w:r>
            <w:r w:rsidRPr="00490574">
              <w:rPr>
                <w:rFonts w:ascii="Times New Roman" w:hAnsi="Times New Roman" w:cs="Times New Roman"/>
                <w:noProof/>
                <w:webHidden/>
                <w:sz w:val="24"/>
                <w:szCs w:val="24"/>
              </w:rPr>
            </w:r>
            <w:r w:rsidRPr="00490574">
              <w:rPr>
                <w:rFonts w:ascii="Times New Roman" w:hAnsi="Times New Roman" w:cs="Times New Roman"/>
                <w:noProof/>
                <w:webHidden/>
                <w:sz w:val="24"/>
                <w:szCs w:val="24"/>
              </w:rPr>
              <w:fldChar w:fldCharType="separate"/>
            </w:r>
            <w:r w:rsidR="008948E2" w:rsidRPr="00490574">
              <w:rPr>
                <w:rFonts w:ascii="Times New Roman" w:hAnsi="Times New Roman" w:cs="Times New Roman"/>
                <w:noProof/>
                <w:webHidden/>
                <w:sz w:val="24"/>
                <w:szCs w:val="24"/>
              </w:rPr>
              <w:t>23</w:t>
            </w:r>
            <w:r w:rsidRPr="00490574">
              <w:rPr>
                <w:rFonts w:ascii="Times New Roman" w:hAnsi="Times New Roman" w:cs="Times New Roman"/>
                <w:noProof/>
                <w:webHidden/>
                <w:sz w:val="24"/>
                <w:szCs w:val="24"/>
              </w:rPr>
              <w:fldChar w:fldCharType="end"/>
            </w:r>
          </w:hyperlink>
        </w:p>
        <w:p w:rsidR="008948E2" w:rsidRPr="00490574" w:rsidRDefault="007170AE" w:rsidP="008948E2">
          <w:pPr>
            <w:pStyle w:val="TM3"/>
            <w:tabs>
              <w:tab w:val="left" w:pos="880"/>
              <w:tab w:val="right" w:leader="dot" w:pos="9061"/>
            </w:tabs>
            <w:jc w:val="both"/>
            <w:rPr>
              <w:rFonts w:ascii="Times New Roman" w:hAnsi="Times New Roman" w:cs="Times New Roman"/>
              <w:noProof/>
              <w:sz w:val="24"/>
              <w:szCs w:val="24"/>
            </w:rPr>
          </w:pPr>
          <w:hyperlink w:anchor="_Toc72144277" w:history="1">
            <w:r w:rsidR="008948E2" w:rsidRPr="00490574">
              <w:rPr>
                <w:rStyle w:val="Lienhypertexte"/>
                <w:rFonts w:ascii="Times New Roman" w:hAnsi="Times New Roman" w:cs="Times New Roman"/>
                <w:noProof/>
                <w:sz w:val="24"/>
                <w:szCs w:val="24"/>
              </w:rPr>
              <w:t>b-</w:t>
            </w:r>
            <w:r w:rsidR="008948E2" w:rsidRPr="00490574">
              <w:rPr>
                <w:rFonts w:ascii="Times New Roman" w:hAnsi="Times New Roman" w:cs="Times New Roman"/>
                <w:noProof/>
                <w:sz w:val="24"/>
                <w:szCs w:val="24"/>
              </w:rPr>
              <w:tab/>
            </w:r>
            <w:r w:rsidR="008948E2" w:rsidRPr="00490574">
              <w:rPr>
                <w:rStyle w:val="Lienhypertexte"/>
                <w:rFonts w:ascii="Times New Roman" w:hAnsi="Times New Roman" w:cs="Times New Roman"/>
                <w:noProof/>
                <w:sz w:val="24"/>
                <w:szCs w:val="24"/>
              </w:rPr>
              <w:t>Choix du modèle économétrique et spécification</w:t>
            </w:r>
            <w:r w:rsidR="008948E2" w:rsidRPr="00490574">
              <w:rPr>
                <w:rFonts w:ascii="Times New Roman" w:hAnsi="Times New Roman" w:cs="Times New Roman"/>
                <w:noProof/>
                <w:webHidden/>
                <w:sz w:val="24"/>
                <w:szCs w:val="24"/>
              </w:rPr>
              <w:tab/>
            </w:r>
            <w:r w:rsidRPr="00490574">
              <w:rPr>
                <w:rFonts w:ascii="Times New Roman" w:hAnsi="Times New Roman" w:cs="Times New Roman"/>
                <w:noProof/>
                <w:webHidden/>
                <w:sz w:val="24"/>
                <w:szCs w:val="24"/>
              </w:rPr>
              <w:fldChar w:fldCharType="begin"/>
            </w:r>
            <w:r w:rsidR="008948E2" w:rsidRPr="00490574">
              <w:rPr>
                <w:rFonts w:ascii="Times New Roman" w:hAnsi="Times New Roman" w:cs="Times New Roman"/>
                <w:noProof/>
                <w:webHidden/>
                <w:sz w:val="24"/>
                <w:szCs w:val="24"/>
              </w:rPr>
              <w:instrText xml:space="preserve"> PAGEREF _Toc72144277 \h </w:instrText>
            </w:r>
            <w:r w:rsidRPr="00490574">
              <w:rPr>
                <w:rFonts w:ascii="Times New Roman" w:hAnsi="Times New Roman" w:cs="Times New Roman"/>
                <w:noProof/>
                <w:webHidden/>
                <w:sz w:val="24"/>
                <w:szCs w:val="24"/>
              </w:rPr>
            </w:r>
            <w:r w:rsidRPr="00490574">
              <w:rPr>
                <w:rFonts w:ascii="Times New Roman" w:hAnsi="Times New Roman" w:cs="Times New Roman"/>
                <w:noProof/>
                <w:webHidden/>
                <w:sz w:val="24"/>
                <w:szCs w:val="24"/>
              </w:rPr>
              <w:fldChar w:fldCharType="separate"/>
            </w:r>
            <w:r w:rsidR="008948E2" w:rsidRPr="00490574">
              <w:rPr>
                <w:rFonts w:ascii="Times New Roman" w:hAnsi="Times New Roman" w:cs="Times New Roman"/>
                <w:noProof/>
                <w:webHidden/>
                <w:sz w:val="24"/>
                <w:szCs w:val="24"/>
              </w:rPr>
              <w:t>24</w:t>
            </w:r>
            <w:r w:rsidRPr="00490574">
              <w:rPr>
                <w:rFonts w:ascii="Times New Roman" w:hAnsi="Times New Roman" w:cs="Times New Roman"/>
                <w:noProof/>
                <w:webHidden/>
                <w:sz w:val="24"/>
                <w:szCs w:val="24"/>
              </w:rPr>
              <w:fldChar w:fldCharType="end"/>
            </w:r>
          </w:hyperlink>
        </w:p>
        <w:p w:rsidR="008948E2" w:rsidRPr="00490574" w:rsidRDefault="007170AE" w:rsidP="008948E2">
          <w:pPr>
            <w:pStyle w:val="TM3"/>
            <w:tabs>
              <w:tab w:val="left" w:pos="880"/>
              <w:tab w:val="right" w:leader="dot" w:pos="9061"/>
            </w:tabs>
            <w:jc w:val="both"/>
            <w:rPr>
              <w:rFonts w:ascii="Times New Roman" w:hAnsi="Times New Roman" w:cs="Times New Roman"/>
              <w:noProof/>
              <w:sz w:val="24"/>
              <w:szCs w:val="24"/>
            </w:rPr>
          </w:pPr>
          <w:hyperlink w:anchor="_Toc72144278" w:history="1">
            <w:r w:rsidR="008948E2" w:rsidRPr="00490574">
              <w:rPr>
                <w:rStyle w:val="Lienhypertexte"/>
                <w:rFonts w:ascii="Times New Roman" w:hAnsi="Times New Roman" w:cs="Times New Roman"/>
                <w:noProof/>
                <w:sz w:val="24"/>
                <w:szCs w:val="24"/>
              </w:rPr>
              <w:t>c-</w:t>
            </w:r>
            <w:r w:rsidR="008948E2" w:rsidRPr="00490574">
              <w:rPr>
                <w:rFonts w:ascii="Times New Roman" w:hAnsi="Times New Roman" w:cs="Times New Roman"/>
                <w:noProof/>
                <w:sz w:val="24"/>
                <w:szCs w:val="24"/>
              </w:rPr>
              <w:tab/>
            </w:r>
            <w:r w:rsidR="008948E2" w:rsidRPr="00490574">
              <w:rPr>
                <w:rStyle w:val="Lienhypertexte"/>
                <w:rFonts w:ascii="Times New Roman" w:hAnsi="Times New Roman" w:cs="Times New Roman"/>
                <w:noProof/>
                <w:sz w:val="24"/>
                <w:szCs w:val="24"/>
              </w:rPr>
              <w:t>Test de cointégration</w:t>
            </w:r>
            <w:r w:rsidR="008948E2" w:rsidRPr="00490574">
              <w:rPr>
                <w:rFonts w:ascii="Times New Roman" w:hAnsi="Times New Roman" w:cs="Times New Roman"/>
                <w:noProof/>
                <w:webHidden/>
                <w:sz w:val="24"/>
                <w:szCs w:val="24"/>
              </w:rPr>
              <w:tab/>
            </w:r>
            <w:r w:rsidRPr="00490574">
              <w:rPr>
                <w:rFonts w:ascii="Times New Roman" w:hAnsi="Times New Roman" w:cs="Times New Roman"/>
                <w:noProof/>
                <w:webHidden/>
                <w:sz w:val="24"/>
                <w:szCs w:val="24"/>
              </w:rPr>
              <w:fldChar w:fldCharType="begin"/>
            </w:r>
            <w:r w:rsidR="008948E2" w:rsidRPr="00490574">
              <w:rPr>
                <w:rFonts w:ascii="Times New Roman" w:hAnsi="Times New Roman" w:cs="Times New Roman"/>
                <w:noProof/>
                <w:webHidden/>
                <w:sz w:val="24"/>
                <w:szCs w:val="24"/>
              </w:rPr>
              <w:instrText xml:space="preserve"> PAGEREF _Toc72144278 \h </w:instrText>
            </w:r>
            <w:r w:rsidRPr="00490574">
              <w:rPr>
                <w:rFonts w:ascii="Times New Roman" w:hAnsi="Times New Roman" w:cs="Times New Roman"/>
                <w:noProof/>
                <w:webHidden/>
                <w:sz w:val="24"/>
                <w:szCs w:val="24"/>
              </w:rPr>
            </w:r>
            <w:r w:rsidRPr="00490574">
              <w:rPr>
                <w:rFonts w:ascii="Times New Roman" w:hAnsi="Times New Roman" w:cs="Times New Roman"/>
                <w:noProof/>
                <w:webHidden/>
                <w:sz w:val="24"/>
                <w:szCs w:val="24"/>
              </w:rPr>
              <w:fldChar w:fldCharType="separate"/>
            </w:r>
            <w:r w:rsidR="008948E2" w:rsidRPr="00490574">
              <w:rPr>
                <w:rFonts w:ascii="Times New Roman" w:hAnsi="Times New Roman" w:cs="Times New Roman"/>
                <w:noProof/>
                <w:webHidden/>
                <w:sz w:val="24"/>
                <w:szCs w:val="24"/>
              </w:rPr>
              <w:t>24</w:t>
            </w:r>
            <w:r w:rsidRPr="00490574">
              <w:rPr>
                <w:rFonts w:ascii="Times New Roman" w:hAnsi="Times New Roman" w:cs="Times New Roman"/>
                <w:noProof/>
                <w:webHidden/>
                <w:sz w:val="24"/>
                <w:szCs w:val="24"/>
              </w:rPr>
              <w:fldChar w:fldCharType="end"/>
            </w:r>
          </w:hyperlink>
        </w:p>
        <w:p w:rsidR="008948E2" w:rsidRPr="008948E2" w:rsidRDefault="007170AE" w:rsidP="008948E2">
          <w:pPr>
            <w:pStyle w:val="TM1"/>
          </w:pPr>
          <w:hyperlink w:anchor="_Toc72144279" w:history="1">
            <w:r w:rsidR="008948E2" w:rsidRPr="008948E2">
              <w:rPr>
                <w:rStyle w:val="Lienhypertexte"/>
              </w:rPr>
              <w:t>CHAPITRE 4: PRESENTATION, ANALYSE ET DISCUSSIONS DES RESULTATS DES TESTS ECONOMETRIQUES</w:t>
            </w:r>
            <w:r w:rsidR="008948E2" w:rsidRPr="008948E2">
              <w:rPr>
                <w:webHidden/>
              </w:rPr>
              <w:tab/>
            </w:r>
            <w:r w:rsidRPr="008948E2">
              <w:rPr>
                <w:webHidden/>
              </w:rPr>
              <w:fldChar w:fldCharType="begin"/>
            </w:r>
            <w:r w:rsidR="008948E2" w:rsidRPr="008948E2">
              <w:rPr>
                <w:webHidden/>
              </w:rPr>
              <w:instrText xml:space="preserve"> PAGEREF _Toc72144279 \h </w:instrText>
            </w:r>
            <w:r w:rsidRPr="008948E2">
              <w:rPr>
                <w:webHidden/>
              </w:rPr>
            </w:r>
            <w:r w:rsidRPr="008948E2">
              <w:rPr>
                <w:webHidden/>
              </w:rPr>
              <w:fldChar w:fldCharType="separate"/>
            </w:r>
            <w:r w:rsidR="008948E2" w:rsidRPr="008948E2">
              <w:rPr>
                <w:webHidden/>
              </w:rPr>
              <w:t>25</w:t>
            </w:r>
            <w:r w:rsidRPr="008948E2">
              <w:rPr>
                <w:webHidden/>
              </w:rPr>
              <w:fldChar w:fldCharType="end"/>
            </w:r>
          </w:hyperlink>
        </w:p>
        <w:p w:rsidR="008948E2" w:rsidRPr="008948E2" w:rsidRDefault="007170AE" w:rsidP="008948E2">
          <w:pPr>
            <w:pStyle w:val="TM1"/>
          </w:pPr>
          <w:hyperlink w:anchor="_Toc72144280" w:history="1">
            <w:r w:rsidR="008948E2" w:rsidRPr="008948E2">
              <w:rPr>
                <w:rStyle w:val="Lienhypertexte"/>
              </w:rPr>
              <w:t>SECTION 1:TESTS DE DIAGNOSTIC</w:t>
            </w:r>
            <w:r w:rsidR="008948E2" w:rsidRPr="008948E2">
              <w:rPr>
                <w:webHidden/>
              </w:rPr>
              <w:tab/>
            </w:r>
            <w:r w:rsidRPr="008948E2">
              <w:rPr>
                <w:webHidden/>
              </w:rPr>
              <w:fldChar w:fldCharType="begin"/>
            </w:r>
            <w:r w:rsidR="008948E2" w:rsidRPr="008948E2">
              <w:rPr>
                <w:webHidden/>
              </w:rPr>
              <w:instrText xml:space="preserve"> PAGEREF _Toc72144280 \h </w:instrText>
            </w:r>
            <w:r w:rsidRPr="008948E2">
              <w:rPr>
                <w:webHidden/>
              </w:rPr>
            </w:r>
            <w:r w:rsidRPr="008948E2">
              <w:rPr>
                <w:webHidden/>
              </w:rPr>
              <w:fldChar w:fldCharType="separate"/>
            </w:r>
            <w:r w:rsidR="008948E2" w:rsidRPr="008948E2">
              <w:rPr>
                <w:webHidden/>
              </w:rPr>
              <w:t>25</w:t>
            </w:r>
            <w:r w:rsidRPr="008948E2">
              <w:rPr>
                <w:webHidden/>
              </w:rPr>
              <w:fldChar w:fldCharType="end"/>
            </w:r>
          </w:hyperlink>
        </w:p>
        <w:p w:rsidR="008948E2" w:rsidRPr="00490574" w:rsidRDefault="007170AE" w:rsidP="008948E2">
          <w:pPr>
            <w:pStyle w:val="TM1"/>
            <w:rPr>
              <w:b w:val="0"/>
            </w:rPr>
          </w:pPr>
          <w:hyperlink w:anchor="_Toc72144281" w:history="1">
            <w:r w:rsidR="008948E2" w:rsidRPr="00490574">
              <w:rPr>
                <w:rStyle w:val="Lienhypertexte"/>
                <w:b w:val="0"/>
              </w:rPr>
              <w:t>I-</w:t>
            </w:r>
            <w:r w:rsidR="008948E2" w:rsidRPr="00490574">
              <w:rPr>
                <w:b w:val="0"/>
              </w:rPr>
              <w:tab/>
            </w:r>
            <w:r w:rsidR="008948E2" w:rsidRPr="00490574">
              <w:rPr>
                <w:rStyle w:val="Lienhypertexte"/>
                <w:b w:val="0"/>
              </w:rPr>
              <w:t>Statistiques descriptives sur les différentes du modèle</w:t>
            </w:r>
            <w:r w:rsidR="008948E2" w:rsidRPr="00490574">
              <w:rPr>
                <w:b w:val="0"/>
                <w:webHidden/>
              </w:rPr>
              <w:tab/>
            </w:r>
            <w:r w:rsidRPr="00490574">
              <w:rPr>
                <w:b w:val="0"/>
                <w:webHidden/>
              </w:rPr>
              <w:fldChar w:fldCharType="begin"/>
            </w:r>
            <w:r w:rsidR="008948E2" w:rsidRPr="00490574">
              <w:rPr>
                <w:b w:val="0"/>
                <w:webHidden/>
              </w:rPr>
              <w:instrText xml:space="preserve"> PAGEREF _Toc72144281 \h </w:instrText>
            </w:r>
            <w:r w:rsidRPr="00490574">
              <w:rPr>
                <w:b w:val="0"/>
                <w:webHidden/>
              </w:rPr>
            </w:r>
            <w:r w:rsidRPr="00490574">
              <w:rPr>
                <w:b w:val="0"/>
                <w:webHidden/>
              </w:rPr>
              <w:fldChar w:fldCharType="separate"/>
            </w:r>
            <w:r w:rsidR="008948E2" w:rsidRPr="00490574">
              <w:rPr>
                <w:b w:val="0"/>
                <w:webHidden/>
              </w:rPr>
              <w:t>25</w:t>
            </w:r>
            <w:r w:rsidRPr="00490574">
              <w:rPr>
                <w:b w:val="0"/>
                <w:webHidden/>
              </w:rPr>
              <w:fldChar w:fldCharType="end"/>
            </w:r>
          </w:hyperlink>
        </w:p>
        <w:p w:rsidR="008948E2" w:rsidRPr="00490574" w:rsidRDefault="007170AE" w:rsidP="008948E2">
          <w:pPr>
            <w:pStyle w:val="TM2"/>
            <w:tabs>
              <w:tab w:val="left" w:pos="660"/>
              <w:tab w:val="right" w:leader="dot" w:pos="9061"/>
            </w:tabs>
            <w:jc w:val="both"/>
            <w:rPr>
              <w:rFonts w:ascii="Times New Roman" w:hAnsi="Times New Roman" w:cs="Times New Roman"/>
              <w:noProof/>
              <w:sz w:val="24"/>
              <w:szCs w:val="24"/>
            </w:rPr>
          </w:pPr>
          <w:hyperlink w:anchor="_Toc72144282" w:history="1">
            <w:r w:rsidR="008948E2" w:rsidRPr="00490574">
              <w:rPr>
                <w:rStyle w:val="Lienhypertexte"/>
                <w:rFonts w:ascii="Times New Roman" w:hAnsi="Times New Roman" w:cs="Times New Roman"/>
                <w:noProof/>
                <w:sz w:val="24"/>
                <w:szCs w:val="24"/>
              </w:rPr>
              <w:t>1-</w:t>
            </w:r>
            <w:r w:rsidR="008948E2" w:rsidRPr="00490574">
              <w:rPr>
                <w:rFonts w:ascii="Times New Roman" w:hAnsi="Times New Roman" w:cs="Times New Roman"/>
                <w:noProof/>
                <w:sz w:val="24"/>
                <w:szCs w:val="24"/>
              </w:rPr>
              <w:tab/>
            </w:r>
            <w:r w:rsidR="008948E2" w:rsidRPr="00490574">
              <w:rPr>
                <w:rStyle w:val="Lienhypertexte"/>
                <w:rFonts w:ascii="Times New Roman" w:hAnsi="Times New Roman" w:cs="Times New Roman"/>
                <w:noProof/>
                <w:sz w:val="24"/>
                <w:szCs w:val="24"/>
              </w:rPr>
              <w:t>La matrice de corrélation entre les séries</w:t>
            </w:r>
            <w:r w:rsidR="008948E2" w:rsidRPr="00490574">
              <w:rPr>
                <w:rFonts w:ascii="Times New Roman" w:hAnsi="Times New Roman" w:cs="Times New Roman"/>
                <w:noProof/>
                <w:webHidden/>
                <w:sz w:val="24"/>
                <w:szCs w:val="24"/>
              </w:rPr>
              <w:tab/>
            </w:r>
            <w:r w:rsidRPr="00490574">
              <w:rPr>
                <w:rFonts w:ascii="Times New Roman" w:hAnsi="Times New Roman" w:cs="Times New Roman"/>
                <w:noProof/>
                <w:webHidden/>
                <w:sz w:val="24"/>
                <w:szCs w:val="24"/>
              </w:rPr>
              <w:fldChar w:fldCharType="begin"/>
            </w:r>
            <w:r w:rsidR="008948E2" w:rsidRPr="00490574">
              <w:rPr>
                <w:rFonts w:ascii="Times New Roman" w:hAnsi="Times New Roman" w:cs="Times New Roman"/>
                <w:noProof/>
                <w:webHidden/>
                <w:sz w:val="24"/>
                <w:szCs w:val="24"/>
              </w:rPr>
              <w:instrText xml:space="preserve"> PAGEREF _Toc72144282 \h </w:instrText>
            </w:r>
            <w:r w:rsidRPr="00490574">
              <w:rPr>
                <w:rFonts w:ascii="Times New Roman" w:hAnsi="Times New Roman" w:cs="Times New Roman"/>
                <w:noProof/>
                <w:webHidden/>
                <w:sz w:val="24"/>
                <w:szCs w:val="24"/>
              </w:rPr>
            </w:r>
            <w:r w:rsidRPr="00490574">
              <w:rPr>
                <w:rFonts w:ascii="Times New Roman" w:hAnsi="Times New Roman" w:cs="Times New Roman"/>
                <w:noProof/>
                <w:webHidden/>
                <w:sz w:val="24"/>
                <w:szCs w:val="24"/>
              </w:rPr>
              <w:fldChar w:fldCharType="separate"/>
            </w:r>
            <w:r w:rsidR="008948E2" w:rsidRPr="00490574">
              <w:rPr>
                <w:rFonts w:ascii="Times New Roman" w:hAnsi="Times New Roman" w:cs="Times New Roman"/>
                <w:noProof/>
                <w:webHidden/>
                <w:sz w:val="24"/>
                <w:szCs w:val="24"/>
              </w:rPr>
              <w:t>26</w:t>
            </w:r>
            <w:r w:rsidRPr="00490574">
              <w:rPr>
                <w:rFonts w:ascii="Times New Roman" w:hAnsi="Times New Roman" w:cs="Times New Roman"/>
                <w:noProof/>
                <w:webHidden/>
                <w:sz w:val="24"/>
                <w:szCs w:val="24"/>
              </w:rPr>
              <w:fldChar w:fldCharType="end"/>
            </w:r>
          </w:hyperlink>
        </w:p>
        <w:p w:rsidR="008948E2" w:rsidRPr="00490574" w:rsidRDefault="007170AE" w:rsidP="008948E2">
          <w:pPr>
            <w:pStyle w:val="TM2"/>
            <w:tabs>
              <w:tab w:val="left" w:pos="660"/>
              <w:tab w:val="right" w:leader="dot" w:pos="9061"/>
            </w:tabs>
            <w:jc w:val="both"/>
            <w:rPr>
              <w:rFonts w:ascii="Times New Roman" w:hAnsi="Times New Roman" w:cs="Times New Roman"/>
              <w:noProof/>
              <w:sz w:val="24"/>
              <w:szCs w:val="24"/>
            </w:rPr>
          </w:pPr>
          <w:hyperlink w:anchor="_Toc72144283" w:history="1">
            <w:r w:rsidR="008948E2" w:rsidRPr="00490574">
              <w:rPr>
                <w:rStyle w:val="Lienhypertexte"/>
                <w:rFonts w:ascii="Times New Roman" w:hAnsi="Times New Roman" w:cs="Times New Roman"/>
                <w:noProof/>
                <w:sz w:val="24"/>
                <w:szCs w:val="24"/>
              </w:rPr>
              <w:t>2-</w:t>
            </w:r>
            <w:r w:rsidR="008948E2" w:rsidRPr="00490574">
              <w:rPr>
                <w:rFonts w:ascii="Times New Roman" w:hAnsi="Times New Roman" w:cs="Times New Roman"/>
                <w:noProof/>
                <w:sz w:val="24"/>
                <w:szCs w:val="24"/>
              </w:rPr>
              <w:tab/>
            </w:r>
            <w:r w:rsidR="008948E2" w:rsidRPr="00490574">
              <w:rPr>
                <w:rStyle w:val="Lienhypertexte"/>
                <w:rFonts w:ascii="Times New Roman" w:hAnsi="Times New Roman" w:cs="Times New Roman"/>
                <w:noProof/>
                <w:sz w:val="24"/>
                <w:szCs w:val="24"/>
              </w:rPr>
              <w:t>Les tests de stationnarité</w:t>
            </w:r>
            <w:r w:rsidR="008948E2" w:rsidRPr="00490574">
              <w:rPr>
                <w:rFonts w:ascii="Times New Roman" w:hAnsi="Times New Roman" w:cs="Times New Roman"/>
                <w:noProof/>
                <w:webHidden/>
                <w:sz w:val="24"/>
                <w:szCs w:val="24"/>
              </w:rPr>
              <w:tab/>
            </w:r>
            <w:r w:rsidRPr="00490574">
              <w:rPr>
                <w:rFonts w:ascii="Times New Roman" w:hAnsi="Times New Roman" w:cs="Times New Roman"/>
                <w:noProof/>
                <w:webHidden/>
                <w:sz w:val="24"/>
                <w:szCs w:val="24"/>
              </w:rPr>
              <w:fldChar w:fldCharType="begin"/>
            </w:r>
            <w:r w:rsidR="008948E2" w:rsidRPr="00490574">
              <w:rPr>
                <w:rFonts w:ascii="Times New Roman" w:hAnsi="Times New Roman" w:cs="Times New Roman"/>
                <w:noProof/>
                <w:webHidden/>
                <w:sz w:val="24"/>
                <w:szCs w:val="24"/>
              </w:rPr>
              <w:instrText xml:space="preserve"> PAGEREF _Toc72144283 \h </w:instrText>
            </w:r>
            <w:r w:rsidRPr="00490574">
              <w:rPr>
                <w:rFonts w:ascii="Times New Roman" w:hAnsi="Times New Roman" w:cs="Times New Roman"/>
                <w:noProof/>
                <w:webHidden/>
                <w:sz w:val="24"/>
                <w:szCs w:val="24"/>
              </w:rPr>
            </w:r>
            <w:r w:rsidRPr="00490574">
              <w:rPr>
                <w:rFonts w:ascii="Times New Roman" w:hAnsi="Times New Roman" w:cs="Times New Roman"/>
                <w:noProof/>
                <w:webHidden/>
                <w:sz w:val="24"/>
                <w:szCs w:val="24"/>
              </w:rPr>
              <w:fldChar w:fldCharType="separate"/>
            </w:r>
            <w:r w:rsidR="008948E2" w:rsidRPr="00490574">
              <w:rPr>
                <w:rFonts w:ascii="Times New Roman" w:hAnsi="Times New Roman" w:cs="Times New Roman"/>
                <w:noProof/>
                <w:webHidden/>
                <w:sz w:val="24"/>
                <w:szCs w:val="24"/>
              </w:rPr>
              <w:t>27</w:t>
            </w:r>
            <w:r w:rsidRPr="00490574">
              <w:rPr>
                <w:rFonts w:ascii="Times New Roman" w:hAnsi="Times New Roman" w:cs="Times New Roman"/>
                <w:noProof/>
                <w:webHidden/>
                <w:sz w:val="24"/>
                <w:szCs w:val="24"/>
              </w:rPr>
              <w:fldChar w:fldCharType="end"/>
            </w:r>
          </w:hyperlink>
        </w:p>
        <w:p w:rsidR="008948E2" w:rsidRPr="00490574" w:rsidRDefault="007170AE" w:rsidP="008948E2">
          <w:pPr>
            <w:pStyle w:val="TM2"/>
            <w:tabs>
              <w:tab w:val="left" w:pos="660"/>
              <w:tab w:val="right" w:leader="dot" w:pos="9061"/>
            </w:tabs>
            <w:jc w:val="both"/>
            <w:rPr>
              <w:rFonts w:ascii="Times New Roman" w:hAnsi="Times New Roman" w:cs="Times New Roman"/>
              <w:noProof/>
              <w:sz w:val="24"/>
              <w:szCs w:val="24"/>
            </w:rPr>
          </w:pPr>
          <w:hyperlink w:anchor="_Toc72144284" w:history="1">
            <w:r w:rsidR="008948E2" w:rsidRPr="00490574">
              <w:rPr>
                <w:rStyle w:val="Lienhypertexte"/>
                <w:rFonts w:ascii="Times New Roman" w:hAnsi="Times New Roman" w:cs="Times New Roman"/>
                <w:noProof/>
                <w:sz w:val="24"/>
                <w:szCs w:val="24"/>
              </w:rPr>
              <w:t>3-</w:t>
            </w:r>
            <w:r w:rsidR="008948E2" w:rsidRPr="00490574">
              <w:rPr>
                <w:rFonts w:ascii="Times New Roman" w:hAnsi="Times New Roman" w:cs="Times New Roman"/>
                <w:noProof/>
                <w:sz w:val="24"/>
                <w:szCs w:val="24"/>
              </w:rPr>
              <w:tab/>
            </w:r>
            <w:r w:rsidR="008948E2" w:rsidRPr="00490574">
              <w:rPr>
                <w:rStyle w:val="Lienhypertexte"/>
                <w:rFonts w:ascii="Times New Roman" w:hAnsi="Times New Roman" w:cs="Times New Roman"/>
                <w:noProof/>
                <w:sz w:val="24"/>
                <w:szCs w:val="24"/>
              </w:rPr>
              <w:t>Test de cointégration de Pesaran et al</w:t>
            </w:r>
            <w:r w:rsidR="008948E2" w:rsidRPr="00490574">
              <w:rPr>
                <w:rFonts w:ascii="Times New Roman" w:hAnsi="Times New Roman" w:cs="Times New Roman"/>
                <w:noProof/>
                <w:webHidden/>
                <w:sz w:val="24"/>
                <w:szCs w:val="24"/>
              </w:rPr>
              <w:tab/>
            </w:r>
            <w:r w:rsidRPr="00490574">
              <w:rPr>
                <w:rFonts w:ascii="Times New Roman" w:hAnsi="Times New Roman" w:cs="Times New Roman"/>
                <w:noProof/>
                <w:webHidden/>
                <w:sz w:val="24"/>
                <w:szCs w:val="24"/>
              </w:rPr>
              <w:fldChar w:fldCharType="begin"/>
            </w:r>
            <w:r w:rsidR="008948E2" w:rsidRPr="00490574">
              <w:rPr>
                <w:rFonts w:ascii="Times New Roman" w:hAnsi="Times New Roman" w:cs="Times New Roman"/>
                <w:noProof/>
                <w:webHidden/>
                <w:sz w:val="24"/>
                <w:szCs w:val="24"/>
              </w:rPr>
              <w:instrText xml:space="preserve"> PAGEREF _Toc72144284 \h </w:instrText>
            </w:r>
            <w:r w:rsidRPr="00490574">
              <w:rPr>
                <w:rFonts w:ascii="Times New Roman" w:hAnsi="Times New Roman" w:cs="Times New Roman"/>
                <w:noProof/>
                <w:webHidden/>
                <w:sz w:val="24"/>
                <w:szCs w:val="24"/>
              </w:rPr>
            </w:r>
            <w:r w:rsidRPr="00490574">
              <w:rPr>
                <w:rFonts w:ascii="Times New Roman" w:hAnsi="Times New Roman" w:cs="Times New Roman"/>
                <w:noProof/>
                <w:webHidden/>
                <w:sz w:val="24"/>
                <w:szCs w:val="24"/>
              </w:rPr>
              <w:fldChar w:fldCharType="separate"/>
            </w:r>
            <w:r w:rsidR="008948E2" w:rsidRPr="00490574">
              <w:rPr>
                <w:rFonts w:ascii="Times New Roman" w:hAnsi="Times New Roman" w:cs="Times New Roman"/>
                <w:noProof/>
                <w:webHidden/>
                <w:sz w:val="24"/>
                <w:szCs w:val="24"/>
              </w:rPr>
              <w:t>28</w:t>
            </w:r>
            <w:r w:rsidRPr="00490574">
              <w:rPr>
                <w:rFonts w:ascii="Times New Roman" w:hAnsi="Times New Roman" w:cs="Times New Roman"/>
                <w:noProof/>
                <w:webHidden/>
                <w:sz w:val="24"/>
                <w:szCs w:val="24"/>
              </w:rPr>
              <w:fldChar w:fldCharType="end"/>
            </w:r>
          </w:hyperlink>
        </w:p>
        <w:p w:rsidR="008948E2" w:rsidRPr="00490574" w:rsidRDefault="007170AE" w:rsidP="008948E2">
          <w:pPr>
            <w:pStyle w:val="TM3"/>
            <w:tabs>
              <w:tab w:val="left" w:pos="880"/>
              <w:tab w:val="right" w:leader="dot" w:pos="9061"/>
            </w:tabs>
            <w:jc w:val="both"/>
            <w:rPr>
              <w:rFonts w:ascii="Times New Roman" w:hAnsi="Times New Roman" w:cs="Times New Roman"/>
              <w:noProof/>
              <w:sz w:val="24"/>
              <w:szCs w:val="24"/>
            </w:rPr>
          </w:pPr>
          <w:hyperlink w:anchor="_Toc72144285" w:history="1">
            <w:r w:rsidR="008948E2" w:rsidRPr="00490574">
              <w:rPr>
                <w:rStyle w:val="Lienhypertexte"/>
                <w:rFonts w:ascii="Times New Roman" w:hAnsi="Times New Roman" w:cs="Times New Roman"/>
                <w:noProof/>
                <w:sz w:val="24"/>
                <w:szCs w:val="24"/>
              </w:rPr>
              <w:t>a-</w:t>
            </w:r>
            <w:r w:rsidR="008948E2" w:rsidRPr="00490574">
              <w:rPr>
                <w:rFonts w:ascii="Times New Roman" w:hAnsi="Times New Roman" w:cs="Times New Roman"/>
                <w:noProof/>
                <w:sz w:val="24"/>
                <w:szCs w:val="24"/>
              </w:rPr>
              <w:tab/>
            </w:r>
            <w:r w:rsidR="008948E2" w:rsidRPr="00490574">
              <w:rPr>
                <w:rStyle w:val="Lienhypertexte"/>
                <w:rFonts w:ascii="Times New Roman" w:hAnsi="Times New Roman" w:cs="Times New Roman"/>
                <w:noProof/>
                <w:sz w:val="24"/>
                <w:szCs w:val="24"/>
              </w:rPr>
              <w:t>La détermination du décalage optimal</w:t>
            </w:r>
            <w:r w:rsidR="008948E2" w:rsidRPr="00490574">
              <w:rPr>
                <w:rFonts w:ascii="Times New Roman" w:hAnsi="Times New Roman" w:cs="Times New Roman"/>
                <w:noProof/>
                <w:webHidden/>
                <w:sz w:val="24"/>
                <w:szCs w:val="24"/>
              </w:rPr>
              <w:tab/>
            </w:r>
            <w:r w:rsidRPr="00490574">
              <w:rPr>
                <w:rFonts w:ascii="Times New Roman" w:hAnsi="Times New Roman" w:cs="Times New Roman"/>
                <w:noProof/>
                <w:webHidden/>
                <w:sz w:val="24"/>
                <w:szCs w:val="24"/>
              </w:rPr>
              <w:fldChar w:fldCharType="begin"/>
            </w:r>
            <w:r w:rsidR="008948E2" w:rsidRPr="00490574">
              <w:rPr>
                <w:rFonts w:ascii="Times New Roman" w:hAnsi="Times New Roman" w:cs="Times New Roman"/>
                <w:noProof/>
                <w:webHidden/>
                <w:sz w:val="24"/>
                <w:szCs w:val="24"/>
              </w:rPr>
              <w:instrText xml:space="preserve"> PAGEREF _Toc72144285 \h </w:instrText>
            </w:r>
            <w:r w:rsidRPr="00490574">
              <w:rPr>
                <w:rFonts w:ascii="Times New Roman" w:hAnsi="Times New Roman" w:cs="Times New Roman"/>
                <w:noProof/>
                <w:webHidden/>
                <w:sz w:val="24"/>
                <w:szCs w:val="24"/>
              </w:rPr>
            </w:r>
            <w:r w:rsidRPr="00490574">
              <w:rPr>
                <w:rFonts w:ascii="Times New Roman" w:hAnsi="Times New Roman" w:cs="Times New Roman"/>
                <w:noProof/>
                <w:webHidden/>
                <w:sz w:val="24"/>
                <w:szCs w:val="24"/>
              </w:rPr>
              <w:fldChar w:fldCharType="separate"/>
            </w:r>
            <w:r w:rsidR="008948E2" w:rsidRPr="00490574">
              <w:rPr>
                <w:rFonts w:ascii="Times New Roman" w:hAnsi="Times New Roman" w:cs="Times New Roman"/>
                <w:noProof/>
                <w:webHidden/>
                <w:sz w:val="24"/>
                <w:szCs w:val="24"/>
              </w:rPr>
              <w:t>28</w:t>
            </w:r>
            <w:r w:rsidRPr="00490574">
              <w:rPr>
                <w:rFonts w:ascii="Times New Roman" w:hAnsi="Times New Roman" w:cs="Times New Roman"/>
                <w:noProof/>
                <w:webHidden/>
                <w:sz w:val="24"/>
                <w:szCs w:val="24"/>
              </w:rPr>
              <w:fldChar w:fldCharType="end"/>
            </w:r>
          </w:hyperlink>
        </w:p>
        <w:p w:rsidR="008948E2" w:rsidRPr="00490574" w:rsidRDefault="007170AE" w:rsidP="008948E2">
          <w:pPr>
            <w:pStyle w:val="TM3"/>
            <w:tabs>
              <w:tab w:val="left" w:pos="880"/>
              <w:tab w:val="right" w:leader="dot" w:pos="9061"/>
            </w:tabs>
            <w:jc w:val="both"/>
            <w:rPr>
              <w:rFonts w:ascii="Times New Roman" w:hAnsi="Times New Roman" w:cs="Times New Roman"/>
              <w:noProof/>
              <w:sz w:val="24"/>
              <w:szCs w:val="24"/>
            </w:rPr>
          </w:pPr>
          <w:hyperlink w:anchor="_Toc72144286" w:history="1">
            <w:r w:rsidR="008948E2" w:rsidRPr="00490574">
              <w:rPr>
                <w:rStyle w:val="Lienhypertexte"/>
                <w:rFonts w:ascii="Times New Roman" w:hAnsi="Times New Roman" w:cs="Times New Roman"/>
                <w:noProof/>
                <w:sz w:val="24"/>
                <w:szCs w:val="24"/>
              </w:rPr>
              <w:t>b-</w:t>
            </w:r>
            <w:r w:rsidR="008948E2" w:rsidRPr="00490574">
              <w:rPr>
                <w:rFonts w:ascii="Times New Roman" w:hAnsi="Times New Roman" w:cs="Times New Roman"/>
                <w:noProof/>
                <w:sz w:val="24"/>
                <w:szCs w:val="24"/>
              </w:rPr>
              <w:tab/>
            </w:r>
            <w:r w:rsidR="008948E2" w:rsidRPr="00490574">
              <w:rPr>
                <w:rStyle w:val="Lienhypertexte"/>
                <w:rFonts w:ascii="Times New Roman" w:hAnsi="Times New Roman" w:cs="Times New Roman"/>
                <w:noProof/>
                <w:sz w:val="24"/>
                <w:szCs w:val="24"/>
              </w:rPr>
              <w:t>Test  de cointégration de Pesaran et al (2001)</w:t>
            </w:r>
            <w:r w:rsidR="008948E2" w:rsidRPr="00490574">
              <w:rPr>
                <w:rFonts w:ascii="Times New Roman" w:hAnsi="Times New Roman" w:cs="Times New Roman"/>
                <w:noProof/>
                <w:webHidden/>
                <w:sz w:val="24"/>
                <w:szCs w:val="24"/>
              </w:rPr>
              <w:tab/>
            </w:r>
            <w:r w:rsidRPr="00490574">
              <w:rPr>
                <w:rFonts w:ascii="Times New Roman" w:hAnsi="Times New Roman" w:cs="Times New Roman"/>
                <w:noProof/>
                <w:webHidden/>
                <w:sz w:val="24"/>
                <w:szCs w:val="24"/>
              </w:rPr>
              <w:fldChar w:fldCharType="begin"/>
            </w:r>
            <w:r w:rsidR="008948E2" w:rsidRPr="00490574">
              <w:rPr>
                <w:rFonts w:ascii="Times New Roman" w:hAnsi="Times New Roman" w:cs="Times New Roman"/>
                <w:noProof/>
                <w:webHidden/>
                <w:sz w:val="24"/>
                <w:szCs w:val="24"/>
              </w:rPr>
              <w:instrText xml:space="preserve"> PAGEREF _Toc72144286 \h </w:instrText>
            </w:r>
            <w:r w:rsidRPr="00490574">
              <w:rPr>
                <w:rFonts w:ascii="Times New Roman" w:hAnsi="Times New Roman" w:cs="Times New Roman"/>
                <w:noProof/>
                <w:webHidden/>
                <w:sz w:val="24"/>
                <w:szCs w:val="24"/>
              </w:rPr>
            </w:r>
            <w:r w:rsidRPr="00490574">
              <w:rPr>
                <w:rFonts w:ascii="Times New Roman" w:hAnsi="Times New Roman" w:cs="Times New Roman"/>
                <w:noProof/>
                <w:webHidden/>
                <w:sz w:val="24"/>
                <w:szCs w:val="24"/>
              </w:rPr>
              <w:fldChar w:fldCharType="separate"/>
            </w:r>
            <w:r w:rsidR="008948E2" w:rsidRPr="00490574">
              <w:rPr>
                <w:rFonts w:ascii="Times New Roman" w:hAnsi="Times New Roman" w:cs="Times New Roman"/>
                <w:noProof/>
                <w:webHidden/>
                <w:sz w:val="24"/>
                <w:szCs w:val="24"/>
              </w:rPr>
              <w:t>29</w:t>
            </w:r>
            <w:r w:rsidRPr="00490574">
              <w:rPr>
                <w:rFonts w:ascii="Times New Roman" w:hAnsi="Times New Roman" w:cs="Times New Roman"/>
                <w:noProof/>
                <w:webHidden/>
                <w:sz w:val="24"/>
                <w:szCs w:val="24"/>
              </w:rPr>
              <w:fldChar w:fldCharType="end"/>
            </w:r>
          </w:hyperlink>
        </w:p>
        <w:p w:rsidR="008948E2" w:rsidRPr="008948E2" w:rsidRDefault="007170AE" w:rsidP="008948E2">
          <w:pPr>
            <w:pStyle w:val="TM1"/>
          </w:pPr>
          <w:hyperlink w:anchor="_Toc72144287" w:history="1">
            <w:r w:rsidR="008948E2" w:rsidRPr="008948E2">
              <w:rPr>
                <w:rStyle w:val="Lienhypertexte"/>
              </w:rPr>
              <w:t>SECTION2: PRESENTATION, INTERPRETATION DES RESULTATS ET DISCUSSIONS</w:t>
            </w:r>
            <w:r w:rsidR="008948E2" w:rsidRPr="008948E2">
              <w:rPr>
                <w:webHidden/>
              </w:rPr>
              <w:tab/>
            </w:r>
            <w:r w:rsidRPr="008948E2">
              <w:rPr>
                <w:webHidden/>
              </w:rPr>
              <w:fldChar w:fldCharType="begin"/>
            </w:r>
            <w:r w:rsidR="008948E2" w:rsidRPr="008948E2">
              <w:rPr>
                <w:webHidden/>
              </w:rPr>
              <w:instrText xml:space="preserve"> PAGEREF _Toc72144287 \h </w:instrText>
            </w:r>
            <w:r w:rsidRPr="008948E2">
              <w:rPr>
                <w:webHidden/>
              </w:rPr>
            </w:r>
            <w:r w:rsidRPr="008948E2">
              <w:rPr>
                <w:webHidden/>
              </w:rPr>
              <w:fldChar w:fldCharType="separate"/>
            </w:r>
            <w:r w:rsidR="008948E2" w:rsidRPr="008948E2">
              <w:rPr>
                <w:webHidden/>
              </w:rPr>
              <w:t>29</w:t>
            </w:r>
            <w:r w:rsidRPr="008948E2">
              <w:rPr>
                <w:webHidden/>
              </w:rPr>
              <w:fldChar w:fldCharType="end"/>
            </w:r>
          </w:hyperlink>
        </w:p>
        <w:p w:rsidR="008948E2" w:rsidRPr="00490574" w:rsidRDefault="007170AE" w:rsidP="008948E2">
          <w:pPr>
            <w:pStyle w:val="TM1"/>
            <w:rPr>
              <w:b w:val="0"/>
            </w:rPr>
          </w:pPr>
          <w:hyperlink w:anchor="_Toc72144288" w:history="1">
            <w:r w:rsidR="008948E2" w:rsidRPr="00490574">
              <w:rPr>
                <w:rStyle w:val="Lienhypertexte"/>
                <w:b w:val="0"/>
              </w:rPr>
              <w:t>I-</w:t>
            </w:r>
            <w:r w:rsidR="008948E2" w:rsidRPr="00490574">
              <w:rPr>
                <w:b w:val="0"/>
              </w:rPr>
              <w:tab/>
            </w:r>
            <w:r w:rsidR="008948E2" w:rsidRPr="00490574">
              <w:rPr>
                <w:rStyle w:val="Lienhypertexte"/>
                <w:b w:val="0"/>
              </w:rPr>
              <w:t>INTERPRETATION DES RESULTATSDU MODELE ARDL 1</w:t>
            </w:r>
            <w:r w:rsidR="008948E2" w:rsidRPr="00490574">
              <w:rPr>
                <w:b w:val="0"/>
                <w:webHidden/>
              </w:rPr>
              <w:tab/>
            </w:r>
            <w:r w:rsidRPr="00490574">
              <w:rPr>
                <w:b w:val="0"/>
                <w:webHidden/>
              </w:rPr>
              <w:fldChar w:fldCharType="begin"/>
            </w:r>
            <w:r w:rsidR="008948E2" w:rsidRPr="00490574">
              <w:rPr>
                <w:b w:val="0"/>
                <w:webHidden/>
              </w:rPr>
              <w:instrText xml:space="preserve"> PAGEREF _Toc72144288 \h </w:instrText>
            </w:r>
            <w:r w:rsidRPr="00490574">
              <w:rPr>
                <w:b w:val="0"/>
                <w:webHidden/>
              </w:rPr>
            </w:r>
            <w:r w:rsidRPr="00490574">
              <w:rPr>
                <w:b w:val="0"/>
                <w:webHidden/>
              </w:rPr>
              <w:fldChar w:fldCharType="separate"/>
            </w:r>
            <w:r w:rsidR="008948E2" w:rsidRPr="00490574">
              <w:rPr>
                <w:b w:val="0"/>
                <w:webHidden/>
              </w:rPr>
              <w:t>29</w:t>
            </w:r>
            <w:r w:rsidRPr="00490574">
              <w:rPr>
                <w:b w:val="0"/>
                <w:webHidden/>
              </w:rPr>
              <w:fldChar w:fldCharType="end"/>
            </w:r>
          </w:hyperlink>
        </w:p>
        <w:p w:rsidR="008948E2" w:rsidRPr="00490574" w:rsidRDefault="007170AE" w:rsidP="008948E2">
          <w:pPr>
            <w:pStyle w:val="TM2"/>
            <w:tabs>
              <w:tab w:val="left" w:pos="660"/>
              <w:tab w:val="right" w:leader="dot" w:pos="9061"/>
            </w:tabs>
            <w:jc w:val="both"/>
            <w:rPr>
              <w:rFonts w:ascii="Times New Roman" w:hAnsi="Times New Roman" w:cs="Times New Roman"/>
              <w:noProof/>
              <w:sz w:val="24"/>
              <w:szCs w:val="24"/>
            </w:rPr>
          </w:pPr>
          <w:hyperlink w:anchor="_Toc72144289" w:history="1">
            <w:r w:rsidR="008948E2" w:rsidRPr="00490574">
              <w:rPr>
                <w:rStyle w:val="Lienhypertexte"/>
                <w:rFonts w:ascii="Times New Roman" w:hAnsi="Times New Roman" w:cs="Times New Roman"/>
                <w:noProof/>
                <w:sz w:val="24"/>
                <w:szCs w:val="24"/>
              </w:rPr>
              <w:t>1-</w:t>
            </w:r>
            <w:r w:rsidR="008948E2" w:rsidRPr="00490574">
              <w:rPr>
                <w:rFonts w:ascii="Times New Roman" w:hAnsi="Times New Roman" w:cs="Times New Roman"/>
                <w:noProof/>
                <w:sz w:val="24"/>
                <w:szCs w:val="24"/>
              </w:rPr>
              <w:tab/>
            </w:r>
            <w:r w:rsidR="008948E2" w:rsidRPr="00490574">
              <w:rPr>
                <w:rStyle w:val="Lienhypertexte"/>
                <w:rFonts w:ascii="Times New Roman" w:hAnsi="Times New Roman" w:cs="Times New Roman"/>
                <w:noProof/>
                <w:sz w:val="24"/>
                <w:szCs w:val="24"/>
              </w:rPr>
              <w:t>Résultat des estimations à court-terme</w:t>
            </w:r>
            <w:r w:rsidR="008948E2" w:rsidRPr="00490574">
              <w:rPr>
                <w:rFonts w:ascii="Times New Roman" w:hAnsi="Times New Roman" w:cs="Times New Roman"/>
                <w:noProof/>
                <w:webHidden/>
                <w:sz w:val="24"/>
                <w:szCs w:val="24"/>
              </w:rPr>
              <w:tab/>
            </w:r>
            <w:r w:rsidRPr="00490574">
              <w:rPr>
                <w:rFonts w:ascii="Times New Roman" w:hAnsi="Times New Roman" w:cs="Times New Roman"/>
                <w:noProof/>
                <w:webHidden/>
                <w:sz w:val="24"/>
                <w:szCs w:val="24"/>
              </w:rPr>
              <w:fldChar w:fldCharType="begin"/>
            </w:r>
            <w:r w:rsidR="008948E2" w:rsidRPr="00490574">
              <w:rPr>
                <w:rFonts w:ascii="Times New Roman" w:hAnsi="Times New Roman" w:cs="Times New Roman"/>
                <w:noProof/>
                <w:webHidden/>
                <w:sz w:val="24"/>
                <w:szCs w:val="24"/>
              </w:rPr>
              <w:instrText xml:space="preserve"> PAGEREF _Toc72144289 \h </w:instrText>
            </w:r>
            <w:r w:rsidRPr="00490574">
              <w:rPr>
                <w:rFonts w:ascii="Times New Roman" w:hAnsi="Times New Roman" w:cs="Times New Roman"/>
                <w:noProof/>
                <w:webHidden/>
                <w:sz w:val="24"/>
                <w:szCs w:val="24"/>
              </w:rPr>
            </w:r>
            <w:r w:rsidRPr="00490574">
              <w:rPr>
                <w:rFonts w:ascii="Times New Roman" w:hAnsi="Times New Roman" w:cs="Times New Roman"/>
                <w:noProof/>
                <w:webHidden/>
                <w:sz w:val="24"/>
                <w:szCs w:val="24"/>
              </w:rPr>
              <w:fldChar w:fldCharType="separate"/>
            </w:r>
            <w:r w:rsidR="008948E2" w:rsidRPr="00490574">
              <w:rPr>
                <w:rFonts w:ascii="Times New Roman" w:hAnsi="Times New Roman" w:cs="Times New Roman"/>
                <w:noProof/>
                <w:webHidden/>
                <w:sz w:val="24"/>
                <w:szCs w:val="24"/>
              </w:rPr>
              <w:t>29</w:t>
            </w:r>
            <w:r w:rsidRPr="00490574">
              <w:rPr>
                <w:rFonts w:ascii="Times New Roman" w:hAnsi="Times New Roman" w:cs="Times New Roman"/>
                <w:noProof/>
                <w:webHidden/>
                <w:sz w:val="24"/>
                <w:szCs w:val="24"/>
              </w:rPr>
              <w:fldChar w:fldCharType="end"/>
            </w:r>
          </w:hyperlink>
        </w:p>
        <w:p w:rsidR="008948E2" w:rsidRPr="00490574" w:rsidRDefault="007170AE" w:rsidP="008948E2">
          <w:pPr>
            <w:pStyle w:val="TM2"/>
            <w:tabs>
              <w:tab w:val="left" w:pos="660"/>
              <w:tab w:val="right" w:leader="dot" w:pos="9061"/>
            </w:tabs>
            <w:jc w:val="both"/>
            <w:rPr>
              <w:rFonts w:ascii="Times New Roman" w:hAnsi="Times New Roman" w:cs="Times New Roman"/>
              <w:noProof/>
              <w:sz w:val="24"/>
              <w:szCs w:val="24"/>
            </w:rPr>
          </w:pPr>
          <w:hyperlink w:anchor="_Toc72144290" w:history="1">
            <w:r w:rsidR="008948E2" w:rsidRPr="00490574">
              <w:rPr>
                <w:rStyle w:val="Lienhypertexte"/>
                <w:rFonts w:ascii="Times New Roman" w:hAnsi="Times New Roman" w:cs="Times New Roman"/>
                <w:noProof/>
                <w:sz w:val="24"/>
                <w:szCs w:val="24"/>
              </w:rPr>
              <w:t>2-</w:t>
            </w:r>
            <w:r w:rsidR="008948E2" w:rsidRPr="00490574">
              <w:rPr>
                <w:rFonts w:ascii="Times New Roman" w:hAnsi="Times New Roman" w:cs="Times New Roman"/>
                <w:noProof/>
                <w:sz w:val="24"/>
                <w:szCs w:val="24"/>
              </w:rPr>
              <w:tab/>
            </w:r>
            <w:r w:rsidR="008948E2" w:rsidRPr="00490574">
              <w:rPr>
                <w:rStyle w:val="Lienhypertexte"/>
                <w:rFonts w:ascii="Times New Roman" w:hAnsi="Times New Roman" w:cs="Times New Roman"/>
                <w:noProof/>
                <w:sz w:val="24"/>
                <w:szCs w:val="24"/>
              </w:rPr>
              <w:t>Résultat des estimations à long terme</w:t>
            </w:r>
            <w:r w:rsidR="008948E2" w:rsidRPr="00490574">
              <w:rPr>
                <w:rFonts w:ascii="Times New Roman" w:hAnsi="Times New Roman" w:cs="Times New Roman"/>
                <w:noProof/>
                <w:webHidden/>
                <w:sz w:val="24"/>
                <w:szCs w:val="24"/>
              </w:rPr>
              <w:tab/>
            </w:r>
            <w:r w:rsidRPr="00490574">
              <w:rPr>
                <w:rFonts w:ascii="Times New Roman" w:hAnsi="Times New Roman" w:cs="Times New Roman"/>
                <w:noProof/>
                <w:webHidden/>
                <w:sz w:val="24"/>
                <w:szCs w:val="24"/>
              </w:rPr>
              <w:fldChar w:fldCharType="begin"/>
            </w:r>
            <w:r w:rsidR="008948E2" w:rsidRPr="00490574">
              <w:rPr>
                <w:rFonts w:ascii="Times New Roman" w:hAnsi="Times New Roman" w:cs="Times New Roman"/>
                <w:noProof/>
                <w:webHidden/>
                <w:sz w:val="24"/>
                <w:szCs w:val="24"/>
              </w:rPr>
              <w:instrText xml:space="preserve"> PAGEREF _Toc72144290 \h </w:instrText>
            </w:r>
            <w:r w:rsidRPr="00490574">
              <w:rPr>
                <w:rFonts w:ascii="Times New Roman" w:hAnsi="Times New Roman" w:cs="Times New Roman"/>
                <w:noProof/>
                <w:webHidden/>
                <w:sz w:val="24"/>
                <w:szCs w:val="24"/>
              </w:rPr>
            </w:r>
            <w:r w:rsidRPr="00490574">
              <w:rPr>
                <w:rFonts w:ascii="Times New Roman" w:hAnsi="Times New Roman" w:cs="Times New Roman"/>
                <w:noProof/>
                <w:webHidden/>
                <w:sz w:val="24"/>
                <w:szCs w:val="24"/>
              </w:rPr>
              <w:fldChar w:fldCharType="separate"/>
            </w:r>
            <w:r w:rsidR="008948E2" w:rsidRPr="00490574">
              <w:rPr>
                <w:rFonts w:ascii="Times New Roman" w:hAnsi="Times New Roman" w:cs="Times New Roman"/>
                <w:noProof/>
                <w:webHidden/>
                <w:sz w:val="24"/>
                <w:szCs w:val="24"/>
              </w:rPr>
              <w:t>31</w:t>
            </w:r>
            <w:r w:rsidRPr="00490574">
              <w:rPr>
                <w:rFonts w:ascii="Times New Roman" w:hAnsi="Times New Roman" w:cs="Times New Roman"/>
                <w:noProof/>
                <w:webHidden/>
                <w:sz w:val="24"/>
                <w:szCs w:val="24"/>
              </w:rPr>
              <w:fldChar w:fldCharType="end"/>
            </w:r>
          </w:hyperlink>
        </w:p>
        <w:p w:rsidR="008948E2" w:rsidRPr="00490574" w:rsidRDefault="007170AE" w:rsidP="008948E2">
          <w:pPr>
            <w:pStyle w:val="TM1"/>
            <w:rPr>
              <w:b w:val="0"/>
            </w:rPr>
          </w:pPr>
          <w:hyperlink w:anchor="_Toc72144291" w:history="1">
            <w:r w:rsidR="008948E2" w:rsidRPr="00490574">
              <w:rPr>
                <w:rStyle w:val="Lienhypertexte"/>
                <w:b w:val="0"/>
              </w:rPr>
              <w:t>II-</w:t>
            </w:r>
            <w:r w:rsidR="008948E2" w:rsidRPr="00490574">
              <w:rPr>
                <w:b w:val="0"/>
              </w:rPr>
              <w:tab/>
            </w:r>
            <w:r w:rsidR="008948E2" w:rsidRPr="00490574">
              <w:rPr>
                <w:rStyle w:val="Lienhypertexte"/>
                <w:b w:val="0"/>
              </w:rPr>
              <w:t>INTERPRETATION DES RESULTATS DES MODELES 2 ET 3</w:t>
            </w:r>
            <w:r w:rsidR="008948E2" w:rsidRPr="00490574">
              <w:rPr>
                <w:b w:val="0"/>
                <w:webHidden/>
              </w:rPr>
              <w:tab/>
            </w:r>
            <w:r w:rsidRPr="00490574">
              <w:rPr>
                <w:b w:val="0"/>
                <w:webHidden/>
              </w:rPr>
              <w:fldChar w:fldCharType="begin"/>
            </w:r>
            <w:r w:rsidR="008948E2" w:rsidRPr="00490574">
              <w:rPr>
                <w:b w:val="0"/>
                <w:webHidden/>
              </w:rPr>
              <w:instrText xml:space="preserve"> PAGEREF _Toc72144291 \h </w:instrText>
            </w:r>
            <w:r w:rsidRPr="00490574">
              <w:rPr>
                <w:b w:val="0"/>
                <w:webHidden/>
              </w:rPr>
            </w:r>
            <w:r w:rsidRPr="00490574">
              <w:rPr>
                <w:b w:val="0"/>
                <w:webHidden/>
              </w:rPr>
              <w:fldChar w:fldCharType="separate"/>
            </w:r>
            <w:r w:rsidR="008948E2" w:rsidRPr="00490574">
              <w:rPr>
                <w:b w:val="0"/>
                <w:webHidden/>
              </w:rPr>
              <w:t>32</w:t>
            </w:r>
            <w:r w:rsidRPr="00490574">
              <w:rPr>
                <w:b w:val="0"/>
                <w:webHidden/>
              </w:rPr>
              <w:fldChar w:fldCharType="end"/>
            </w:r>
          </w:hyperlink>
        </w:p>
        <w:p w:rsidR="008948E2" w:rsidRPr="00490574" w:rsidRDefault="007170AE" w:rsidP="008948E2">
          <w:pPr>
            <w:pStyle w:val="TM1"/>
            <w:rPr>
              <w:b w:val="0"/>
            </w:rPr>
          </w:pPr>
          <w:hyperlink w:anchor="_Toc72144292" w:history="1">
            <w:r w:rsidR="008948E2" w:rsidRPr="00490574">
              <w:rPr>
                <w:rStyle w:val="Lienhypertexte"/>
                <w:b w:val="0"/>
              </w:rPr>
              <w:t>III-</w:t>
            </w:r>
            <w:r w:rsidR="008948E2" w:rsidRPr="00490574">
              <w:rPr>
                <w:b w:val="0"/>
              </w:rPr>
              <w:tab/>
            </w:r>
            <w:r w:rsidR="008948E2" w:rsidRPr="00490574">
              <w:rPr>
                <w:rStyle w:val="Lienhypertexte"/>
                <w:b w:val="0"/>
              </w:rPr>
              <w:t>DISCUSSION DES RESULTATS</w:t>
            </w:r>
            <w:r w:rsidR="008948E2" w:rsidRPr="00490574">
              <w:rPr>
                <w:b w:val="0"/>
                <w:webHidden/>
              </w:rPr>
              <w:tab/>
            </w:r>
            <w:r w:rsidRPr="00490574">
              <w:rPr>
                <w:b w:val="0"/>
                <w:webHidden/>
              </w:rPr>
              <w:fldChar w:fldCharType="begin"/>
            </w:r>
            <w:r w:rsidR="008948E2" w:rsidRPr="00490574">
              <w:rPr>
                <w:b w:val="0"/>
                <w:webHidden/>
              </w:rPr>
              <w:instrText xml:space="preserve"> PAGEREF _Toc72144292 \h </w:instrText>
            </w:r>
            <w:r w:rsidRPr="00490574">
              <w:rPr>
                <w:b w:val="0"/>
                <w:webHidden/>
              </w:rPr>
            </w:r>
            <w:r w:rsidRPr="00490574">
              <w:rPr>
                <w:b w:val="0"/>
                <w:webHidden/>
              </w:rPr>
              <w:fldChar w:fldCharType="separate"/>
            </w:r>
            <w:r w:rsidR="008948E2" w:rsidRPr="00490574">
              <w:rPr>
                <w:b w:val="0"/>
                <w:webHidden/>
              </w:rPr>
              <w:t>34</w:t>
            </w:r>
            <w:r w:rsidRPr="00490574">
              <w:rPr>
                <w:b w:val="0"/>
                <w:webHidden/>
              </w:rPr>
              <w:fldChar w:fldCharType="end"/>
            </w:r>
          </w:hyperlink>
        </w:p>
        <w:p w:rsidR="008948E2" w:rsidRPr="00490574" w:rsidRDefault="007170AE" w:rsidP="008948E2">
          <w:pPr>
            <w:pStyle w:val="TM1"/>
          </w:pPr>
          <w:hyperlink w:anchor="_Toc72144293" w:history="1">
            <w:r w:rsidR="008948E2" w:rsidRPr="00490574">
              <w:rPr>
                <w:rStyle w:val="Lienhypertexte"/>
              </w:rPr>
              <w:t>CONCLUSION GENERALE</w:t>
            </w:r>
            <w:r w:rsidR="008948E2" w:rsidRPr="00490574">
              <w:rPr>
                <w:webHidden/>
              </w:rPr>
              <w:tab/>
            </w:r>
            <w:r w:rsidRPr="00490574">
              <w:rPr>
                <w:webHidden/>
              </w:rPr>
              <w:fldChar w:fldCharType="begin"/>
            </w:r>
            <w:r w:rsidR="008948E2" w:rsidRPr="00490574">
              <w:rPr>
                <w:webHidden/>
              </w:rPr>
              <w:instrText xml:space="preserve"> PAGEREF _Toc72144293 \h </w:instrText>
            </w:r>
            <w:r w:rsidRPr="00490574">
              <w:rPr>
                <w:webHidden/>
              </w:rPr>
            </w:r>
            <w:r w:rsidRPr="00490574">
              <w:rPr>
                <w:webHidden/>
              </w:rPr>
              <w:fldChar w:fldCharType="separate"/>
            </w:r>
            <w:r w:rsidR="008948E2" w:rsidRPr="00490574">
              <w:rPr>
                <w:webHidden/>
              </w:rPr>
              <w:t>36</w:t>
            </w:r>
            <w:r w:rsidRPr="00490574">
              <w:rPr>
                <w:webHidden/>
              </w:rPr>
              <w:fldChar w:fldCharType="end"/>
            </w:r>
          </w:hyperlink>
        </w:p>
        <w:p w:rsidR="008948E2" w:rsidRPr="00490574" w:rsidRDefault="007170AE" w:rsidP="008948E2">
          <w:pPr>
            <w:pStyle w:val="TM1"/>
          </w:pPr>
          <w:hyperlink w:anchor="_Toc72144294" w:history="1">
            <w:r w:rsidR="008948E2" w:rsidRPr="00490574">
              <w:rPr>
                <w:rStyle w:val="Lienhypertexte"/>
              </w:rPr>
              <w:t>Bibliographie</w:t>
            </w:r>
            <w:r w:rsidR="008948E2" w:rsidRPr="00490574">
              <w:rPr>
                <w:webHidden/>
              </w:rPr>
              <w:tab/>
            </w:r>
            <w:r w:rsidRPr="00490574">
              <w:rPr>
                <w:webHidden/>
              </w:rPr>
              <w:fldChar w:fldCharType="begin"/>
            </w:r>
            <w:r w:rsidR="008948E2" w:rsidRPr="00490574">
              <w:rPr>
                <w:webHidden/>
              </w:rPr>
              <w:instrText xml:space="preserve"> PAGEREF _Toc72144294 \h </w:instrText>
            </w:r>
            <w:r w:rsidRPr="00490574">
              <w:rPr>
                <w:webHidden/>
              </w:rPr>
            </w:r>
            <w:r w:rsidRPr="00490574">
              <w:rPr>
                <w:webHidden/>
              </w:rPr>
              <w:fldChar w:fldCharType="separate"/>
            </w:r>
            <w:r w:rsidR="008948E2" w:rsidRPr="00490574">
              <w:rPr>
                <w:webHidden/>
              </w:rPr>
              <w:t>37</w:t>
            </w:r>
            <w:r w:rsidRPr="00490574">
              <w:rPr>
                <w:webHidden/>
              </w:rPr>
              <w:fldChar w:fldCharType="end"/>
            </w:r>
          </w:hyperlink>
        </w:p>
        <w:p w:rsidR="008948E2" w:rsidRPr="008948E2" w:rsidRDefault="007170AE" w:rsidP="008948E2">
          <w:pPr>
            <w:pStyle w:val="TM1"/>
          </w:pPr>
          <w:hyperlink r:id="rId65" w:anchor="_Toc72144295" w:history="1">
            <w:r w:rsidR="008948E2" w:rsidRPr="008948E2">
              <w:rPr>
                <w:rStyle w:val="Lienhypertexte"/>
              </w:rPr>
              <w:t>ANNEXES</w:t>
            </w:r>
            <w:r w:rsidR="008948E2" w:rsidRPr="008948E2">
              <w:rPr>
                <w:webHidden/>
              </w:rPr>
              <w:tab/>
            </w:r>
            <w:r w:rsidRPr="008948E2">
              <w:rPr>
                <w:webHidden/>
              </w:rPr>
              <w:fldChar w:fldCharType="begin"/>
            </w:r>
            <w:r w:rsidR="008948E2" w:rsidRPr="008948E2">
              <w:rPr>
                <w:webHidden/>
              </w:rPr>
              <w:instrText xml:space="preserve"> PAGEREF _Toc72144295 \h </w:instrText>
            </w:r>
            <w:r w:rsidRPr="008948E2">
              <w:rPr>
                <w:webHidden/>
              </w:rPr>
            </w:r>
            <w:r w:rsidRPr="008948E2">
              <w:rPr>
                <w:webHidden/>
              </w:rPr>
              <w:fldChar w:fldCharType="separate"/>
            </w:r>
            <w:r w:rsidR="008948E2" w:rsidRPr="008948E2">
              <w:rPr>
                <w:webHidden/>
              </w:rPr>
              <w:t>38</w:t>
            </w:r>
            <w:r w:rsidRPr="008948E2">
              <w:rPr>
                <w:webHidden/>
              </w:rPr>
              <w:fldChar w:fldCharType="end"/>
            </w:r>
          </w:hyperlink>
        </w:p>
        <w:p w:rsidR="008948E2" w:rsidRPr="008948E2" w:rsidRDefault="007170AE" w:rsidP="008948E2">
          <w:pPr>
            <w:jc w:val="both"/>
            <w:rPr>
              <w:b/>
            </w:rPr>
          </w:pPr>
          <w:r w:rsidRPr="008948E2">
            <w:rPr>
              <w:rFonts w:ascii="Times New Roman" w:hAnsi="Times New Roman" w:cs="Times New Roman"/>
              <w:b/>
              <w:bCs/>
              <w:sz w:val="24"/>
              <w:szCs w:val="24"/>
            </w:rPr>
            <w:fldChar w:fldCharType="end"/>
          </w:r>
        </w:p>
      </w:sdtContent>
    </w:sdt>
    <w:p w:rsidR="00AB689F" w:rsidRPr="008948E2" w:rsidRDefault="00AB689F" w:rsidP="008948E2">
      <w:pPr>
        <w:spacing w:line="360" w:lineRule="auto"/>
        <w:jc w:val="both"/>
        <w:rPr>
          <w:rFonts w:ascii="Times New Roman" w:hAnsi="Times New Roman" w:cs="Times New Roman"/>
          <w:b/>
          <w:sz w:val="24"/>
          <w:szCs w:val="24"/>
        </w:rPr>
      </w:pPr>
    </w:p>
    <w:p w:rsidR="00AB689F" w:rsidRPr="008948E2" w:rsidRDefault="00AB689F" w:rsidP="008948E2">
      <w:pPr>
        <w:spacing w:line="360" w:lineRule="auto"/>
        <w:jc w:val="both"/>
        <w:rPr>
          <w:rFonts w:ascii="Times New Roman" w:hAnsi="Times New Roman" w:cs="Times New Roman"/>
          <w:b/>
          <w:sz w:val="24"/>
          <w:szCs w:val="24"/>
        </w:rPr>
      </w:pPr>
    </w:p>
    <w:p w:rsidR="00AB689F" w:rsidRPr="008948E2" w:rsidRDefault="00AB689F" w:rsidP="008948E2">
      <w:pPr>
        <w:spacing w:line="360" w:lineRule="auto"/>
        <w:jc w:val="both"/>
        <w:rPr>
          <w:rFonts w:ascii="Times New Roman" w:hAnsi="Times New Roman" w:cs="Times New Roman"/>
          <w:b/>
          <w:sz w:val="24"/>
          <w:szCs w:val="24"/>
        </w:rPr>
      </w:pPr>
    </w:p>
    <w:sectPr w:rsidR="00AB689F" w:rsidRPr="008948E2" w:rsidSect="006757DA">
      <w:pgSz w:w="11906" w:h="16838"/>
      <w:pgMar w:top="1418" w:right="1134" w:bottom="1418" w:left="0" w:header="709" w:footer="709" w:gutter="1701"/>
      <w:pgNumType w:fmt="lowerRoman" w:start="16" w:chapStyle="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51B6" w:rsidRDefault="004551B6" w:rsidP="00A772BF">
      <w:pPr>
        <w:spacing w:after="0" w:line="240" w:lineRule="auto"/>
      </w:pPr>
      <w:r>
        <w:separator/>
      </w:r>
    </w:p>
  </w:endnote>
  <w:endnote w:type="continuationSeparator" w:id="1">
    <w:p w:rsidR="004551B6" w:rsidRDefault="004551B6" w:rsidP="00A772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6628485"/>
      <w:docPartObj>
        <w:docPartGallery w:val="Page Numbers (Bottom of Page)"/>
        <w:docPartUnique/>
      </w:docPartObj>
    </w:sdtPr>
    <w:sdtContent>
      <w:p w:rsidR="00D570C5" w:rsidRDefault="00D570C5">
        <w:pPr>
          <w:pStyle w:val="Pieddepage"/>
          <w:jc w:val="right"/>
        </w:pPr>
        <w:fldSimple w:instr="PAGE   \* MERGEFORMAT">
          <w:r w:rsidR="00E261AB">
            <w:rPr>
              <w:noProof/>
            </w:rPr>
            <w:t>33</w:t>
          </w:r>
        </w:fldSimple>
      </w:p>
    </w:sdtContent>
  </w:sdt>
  <w:p w:rsidR="00D570C5" w:rsidRDefault="00D570C5">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0C5" w:rsidRDefault="00D570C5">
    <w:pPr>
      <w:pStyle w:val="Pieddepage"/>
      <w:jc w:val="right"/>
    </w:pPr>
  </w:p>
  <w:p w:rsidR="00D570C5" w:rsidRDefault="00D570C5">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5190966"/>
      <w:docPartObj>
        <w:docPartGallery w:val="Page Numbers (Bottom of Page)"/>
        <w:docPartUnique/>
      </w:docPartObj>
    </w:sdtPr>
    <w:sdtContent>
      <w:p w:rsidR="00D570C5" w:rsidRDefault="00D570C5">
        <w:pPr>
          <w:pStyle w:val="Pieddepage"/>
          <w:jc w:val="right"/>
        </w:pPr>
        <w:fldSimple w:instr="PAGE   \* MERGEFORMAT">
          <w:r>
            <w:rPr>
              <w:noProof/>
            </w:rPr>
            <w:t>i</w:t>
          </w:r>
        </w:fldSimple>
      </w:p>
    </w:sdtContent>
  </w:sdt>
  <w:p w:rsidR="00D570C5" w:rsidRDefault="00D570C5">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9116035"/>
      <w:docPartObj>
        <w:docPartGallery w:val="Page Numbers (Bottom of Page)"/>
        <w:docPartUnique/>
      </w:docPartObj>
    </w:sdtPr>
    <w:sdtContent>
      <w:p w:rsidR="00D570C5" w:rsidRDefault="00D570C5">
        <w:pPr>
          <w:pStyle w:val="Pieddepage"/>
          <w:jc w:val="right"/>
        </w:pPr>
        <w:fldSimple w:instr="PAGE   \* MERGEFORMAT">
          <w:r w:rsidR="004D31E3">
            <w:rPr>
              <w:noProof/>
            </w:rPr>
            <w:t>1</w:t>
          </w:r>
        </w:fldSimple>
      </w:p>
    </w:sdtContent>
  </w:sdt>
  <w:p w:rsidR="00D570C5" w:rsidRDefault="00D570C5">
    <w:pPr>
      <w:pStyle w:val="Pieddepage"/>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0359451"/>
      <w:docPartObj>
        <w:docPartGallery w:val="Page Numbers (Bottom of Page)"/>
        <w:docPartUnique/>
      </w:docPartObj>
    </w:sdtPr>
    <w:sdtContent>
      <w:p w:rsidR="00D570C5" w:rsidRDefault="00D570C5">
        <w:pPr>
          <w:pStyle w:val="Pieddepage"/>
          <w:jc w:val="right"/>
        </w:pPr>
        <w:fldSimple w:instr="PAGE   \* MERGEFORMAT">
          <w:r w:rsidR="00E261AB">
            <w:rPr>
              <w:noProof/>
            </w:rPr>
            <w:t>36</w:t>
          </w:r>
        </w:fldSimple>
      </w:p>
    </w:sdtContent>
  </w:sdt>
  <w:p w:rsidR="00D570C5" w:rsidRDefault="00D570C5">
    <w:pPr>
      <w:pStyle w:val="Pieddepage"/>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7050418"/>
      <w:docPartObj>
        <w:docPartGallery w:val="Page Numbers (Bottom of Page)"/>
        <w:docPartUnique/>
      </w:docPartObj>
    </w:sdtPr>
    <w:sdtContent>
      <w:p w:rsidR="00D570C5" w:rsidRDefault="00D570C5">
        <w:pPr>
          <w:pStyle w:val="Pieddepage"/>
          <w:jc w:val="right"/>
        </w:pPr>
        <w:fldSimple w:instr="PAGE   \* MERGEFORMAT">
          <w:r w:rsidR="004D31E3">
            <w:rPr>
              <w:noProof/>
            </w:rPr>
            <w:t>x</w:t>
          </w:r>
        </w:fldSimple>
      </w:p>
    </w:sdtContent>
  </w:sdt>
  <w:p w:rsidR="00D570C5" w:rsidRDefault="00D570C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51B6" w:rsidRDefault="004551B6" w:rsidP="00A772BF">
      <w:pPr>
        <w:spacing w:after="0" w:line="240" w:lineRule="auto"/>
      </w:pPr>
      <w:r>
        <w:separator/>
      </w:r>
    </w:p>
  </w:footnote>
  <w:footnote w:type="continuationSeparator" w:id="1">
    <w:p w:rsidR="004551B6" w:rsidRDefault="004551B6" w:rsidP="00A772BF">
      <w:pPr>
        <w:spacing w:after="0" w:line="240" w:lineRule="auto"/>
      </w:pPr>
      <w:r>
        <w:continuationSeparator/>
      </w:r>
    </w:p>
  </w:footnote>
  <w:footnote w:id="2">
    <w:p w:rsidR="00D570C5" w:rsidRDefault="00D570C5">
      <w:pPr>
        <w:pStyle w:val="Notedebasdepage"/>
      </w:pPr>
      <w:r>
        <w:rPr>
          <w:rStyle w:val="Appelnotedebasdep"/>
        </w:rPr>
        <w:footnoteRef/>
      </w:r>
      <w:r>
        <w:t xml:space="preserve"> Au nombre des chocs exogènes, l’on peut citer la hausse des prix du pétrole en 1973 résultant de la décision de diminution de la production de pétrole en vue de jouer sur les prix</w:t>
      </w:r>
    </w:p>
  </w:footnote>
  <w:footnote w:id="3">
    <w:p w:rsidR="00D570C5" w:rsidRPr="00AC7049" w:rsidRDefault="00D570C5" w:rsidP="00A772BF">
      <w:pPr>
        <w:pStyle w:val="Notedebasdepage"/>
        <w:rPr>
          <w:b/>
        </w:rPr>
      </w:pPr>
      <w:r>
        <w:rPr>
          <w:rStyle w:val="Appelnotedebasdep"/>
        </w:rPr>
        <w:footnoteRef/>
      </w:r>
      <w:r>
        <w:t xml:space="preserve"> L’effet d’éviction est un effet mis en évidence par les monétaristes libéraux (R.G. Hawtrey, M.friedman). Selon cette théorie, </w:t>
      </w:r>
      <w:r w:rsidRPr="00AC7049">
        <w:rPr>
          <w:b/>
        </w:rPr>
        <w:t>une dépense publique supplémentaire</w:t>
      </w:r>
      <w:r>
        <w:t xml:space="preserve"> financée par l’emprunt auprès agents non bancaires élève les taux d’intérêts et conduit à </w:t>
      </w:r>
      <w:r w:rsidRPr="00AC7049">
        <w:rPr>
          <w:b/>
        </w:rPr>
        <w:t>une baisse des dépenses du secteur privé.</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0C5" w:rsidRDefault="00D570C5" w:rsidP="00AB3375">
    <w:pPr>
      <w:pStyle w:val="En-tte"/>
      <w:tabs>
        <w:tab w:val="clear" w:pos="4536"/>
        <w:tab w:val="clear" w:pos="9072"/>
        <w:tab w:val="left" w:pos="3550"/>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D3510"/>
    <w:multiLevelType w:val="hybridMultilevel"/>
    <w:tmpl w:val="D13459DA"/>
    <w:lvl w:ilvl="0" w:tplc="9C388740">
      <w:start w:val="1"/>
      <w:numFmt w:val="lowerLetter"/>
      <w:lvlText w:val="%1-"/>
      <w:lvlJc w:val="left"/>
      <w:pPr>
        <w:ind w:left="2203" w:hanging="360"/>
      </w:pPr>
      <w:rPr>
        <w:rFonts w:hint="default"/>
      </w:rPr>
    </w:lvl>
    <w:lvl w:ilvl="1" w:tplc="300C0019" w:tentative="1">
      <w:start w:val="1"/>
      <w:numFmt w:val="lowerLetter"/>
      <w:lvlText w:val="%2."/>
      <w:lvlJc w:val="left"/>
      <w:pPr>
        <w:ind w:left="2923" w:hanging="360"/>
      </w:pPr>
    </w:lvl>
    <w:lvl w:ilvl="2" w:tplc="300C001B" w:tentative="1">
      <w:start w:val="1"/>
      <w:numFmt w:val="lowerRoman"/>
      <w:lvlText w:val="%3."/>
      <w:lvlJc w:val="right"/>
      <w:pPr>
        <w:ind w:left="3643" w:hanging="180"/>
      </w:pPr>
    </w:lvl>
    <w:lvl w:ilvl="3" w:tplc="300C000F" w:tentative="1">
      <w:start w:val="1"/>
      <w:numFmt w:val="decimal"/>
      <w:lvlText w:val="%4."/>
      <w:lvlJc w:val="left"/>
      <w:pPr>
        <w:ind w:left="4363" w:hanging="360"/>
      </w:pPr>
    </w:lvl>
    <w:lvl w:ilvl="4" w:tplc="300C0019" w:tentative="1">
      <w:start w:val="1"/>
      <w:numFmt w:val="lowerLetter"/>
      <w:lvlText w:val="%5."/>
      <w:lvlJc w:val="left"/>
      <w:pPr>
        <w:ind w:left="5083" w:hanging="360"/>
      </w:pPr>
    </w:lvl>
    <w:lvl w:ilvl="5" w:tplc="300C001B" w:tentative="1">
      <w:start w:val="1"/>
      <w:numFmt w:val="lowerRoman"/>
      <w:lvlText w:val="%6."/>
      <w:lvlJc w:val="right"/>
      <w:pPr>
        <w:ind w:left="5803" w:hanging="180"/>
      </w:pPr>
    </w:lvl>
    <w:lvl w:ilvl="6" w:tplc="300C000F" w:tentative="1">
      <w:start w:val="1"/>
      <w:numFmt w:val="decimal"/>
      <w:lvlText w:val="%7."/>
      <w:lvlJc w:val="left"/>
      <w:pPr>
        <w:ind w:left="6523" w:hanging="360"/>
      </w:pPr>
    </w:lvl>
    <w:lvl w:ilvl="7" w:tplc="300C0019" w:tentative="1">
      <w:start w:val="1"/>
      <w:numFmt w:val="lowerLetter"/>
      <w:lvlText w:val="%8."/>
      <w:lvlJc w:val="left"/>
      <w:pPr>
        <w:ind w:left="7243" w:hanging="360"/>
      </w:pPr>
    </w:lvl>
    <w:lvl w:ilvl="8" w:tplc="300C001B" w:tentative="1">
      <w:start w:val="1"/>
      <w:numFmt w:val="lowerRoman"/>
      <w:lvlText w:val="%9."/>
      <w:lvlJc w:val="right"/>
      <w:pPr>
        <w:ind w:left="7963" w:hanging="180"/>
      </w:pPr>
    </w:lvl>
  </w:abstractNum>
  <w:abstractNum w:abstractNumId="1">
    <w:nsid w:val="04D6319A"/>
    <w:multiLevelType w:val="hybridMultilevel"/>
    <w:tmpl w:val="4306AA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A44729"/>
    <w:multiLevelType w:val="hybridMultilevel"/>
    <w:tmpl w:val="16B80C6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33029B"/>
    <w:multiLevelType w:val="hybridMultilevel"/>
    <w:tmpl w:val="7F3EDC9A"/>
    <w:lvl w:ilvl="0" w:tplc="9CBC5F96">
      <w:start w:val="1"/>
      <w:numFmt w:val="upperRoman"/>
      <w:lvlText w:val="%1-"/>
      <w:lvlJc w:val="left"/>
      <w:pPr>
        <w:ind w:left="1080" w:hanging="72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4">
    <w:nsid w:val="115E7368"/>
    <w:multiLevelType w:val="hybridMultilevel"/>
    <w:tmpl w:val="73109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1EE06C5"/>
    <w:multiLevelType w:val="hybridMultilevel"/>
    <w:tmpl w:val="BA4A44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2EC0D74"/>
    <w:multiLevelType w:val="hybridMultilevel"/>
    <w:tmpl w:val="FFBEB416"/>
    <w:lvl w:ilvl="0" w:tplc="2DC67FA6">
      <w:start w:val="1"/>
      <w:numFmt w:val="decimal"/>
      <w:lvlText w:val="%1-"/>
      <w:lvlJc w:val="left"/>
      <w:pPr>
        <w:ind w:left="1352" w:hanging="360"/>
      </w:pPr>
      <w:rPr>
        <w:rFonts w:hint="default"/>
      </w:rPr>
    </w:lvl>
    <w:lvl w:ilvl="1" w:tplc="300C0019" w:tentative="1">
      <w:start w:val="1"/>
      <w:numFmt w:val="lowerLetter"/>
      <w:lvlText w:val="%2."/>
      <w:lvlJc w:val="left"/>
      <w:pPr>
        <w:ind w:left="2072" w:hanging="360"/>
      </w:pPr>
    </w:lvl>
    <w:lvl w:ilvl="2" w:tplc="300C001B" w:tentative="1">
      <w:start w:val="1"/>
      <w:numFmt w:val="lowerRoman"/>
      <w:lvlText w:val="%3."/>
      <w:lvlJc w:val="right"/>
      <w:pPr>
        <w:ind w:left="2792" w:hanging="180"/>
      </w:pPr>
    </w:lvl>
    <w:lvl w:ilvl="3" w:tplc="300C000F" w:tentative="1">
      <w:start w:val="1"/>
      <w:numFmt w:val="decimal"/>
      <w:lvlText w:val="%4."/>
      <w:lvlJc w:val="left"/>
      <w:pPr>
        <w:ind w:left="3512" w:hanging="360"/>
      </w:pPr>
    </w:lvl>
    <w:lvl w:ilvl="4" w:tplc="300C0019" w:tentative="1">
      <w:start w:val="1"/>
      <w:numFmt w:val="lowerLetter"/>
      <w:lvlText w:val="%5."/>
      <w:lvlJc w:val="left"/>
      <w:pPr>
        <w:ind w:left="4232" w:hanging="360"/>
      </w:pPr>
    </w:lvl>
    <w:lvl w:ilvl="5" w:tplc="300C001B" w:tentative="1">
      <w:start w:val="1"/>
      <w:numFmt w:val="lowerRoman"/>
      <w:lvlText w:val="%6."/>
      <w:lvlJc w:val="right"/>
      <w:pPr>
        <w:ind w:left="4952" w:hanging="180"/>
      </w:pPr>
    </w:lvl>
    <w:lvl w:ilvl="6" w:tplc="300C000F" w:tentative="1">
      <w:start w:val="1"/>
      <w:numFmt w:val="decimal"/>
      <w:lvlText w:val="%7."/>
      <w:lvlJc w:val="left"/>
      <w:pPr>
        <w:ind w:left="5672" w:hanging="360"/>
      </w:pPr>
    </w:lvl>
    <w:lvl w:ilvl="7" w:tplc="300C0019" w:tentative="1">
      <w:start w:val="1"/>
      <w:numFmt w:val="lowerLetter"/>
      <w:lvlText w:val="%8."/>
      <w:lvlJc w:val="left"/>
      <w:pPr>
        <w:ind w:left="6392" w:hanging="360"/>
      </w:pPr>
    </w:lvl>
    <w:lvl w:ilvl="8" w:tplc="300C001B" w:tentative="1">
      <w:start w:val="1"/>
      <w:numFmt w:val="lowerRoman"/>
      <w:lvlText w:val="%9."/>
      <w:lvlJc w:val="right"/>
      <w:pPr>
        <w:ind w:left="7112" w:hanging="180"/>
      </w:pPr>
    </w:lvl>
  </w:abstractNum>
  <w:abstractNum w:abstractNumId="7">
    <w:nsid w:val="1D0D2B95"/>
    <w:multiLevelType w:val="hybridMultilevel"/>
    <w:tmpl w:val="B0F6737A"/>
    <w:lvl w:ilvl="0" w:tplc="57AE3B08">
      <w:start w:val="1"/>
      <w:numFmt w:val="lowerLetter"/>
      <w:lvlText w:val="%1-"/>
      <w:lvlJc w:val="left"/>
      <w:pPr>
        <w:ind w:left="720" w:hanging="360"/>
      </w:pPr>
      <w:rPr>
        <w:rFonts w:hint="default"/>
        <w:u w:val="none"/>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8">
    <w:nsid w:val="1DBD1BC7"/>
    <w:multiLevelType w:val="hybridMultilevel"/>
    <w:tmpl w:val="8BE2BF38"/>
    <w:lvl w:ilvl="0" w:tplc="2DC67FA6">
      <w:start w:val="1"/>
      <w:numFmt w:val="decimal"/>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9">
    <w:nsid w:val="2A3204C0"/>
    <w:multiLevelType w:val="hybridMultilevel"/>
    <w:tmpl w:val="E72C20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A9314D9"/>
    <w:multiLevelType w:val="hybridMultilevel"/>
    <w:tmpl w:val="C1AC88B2"/>
    <w:lvl w:ilvl="0" w:tplc="E3EC76D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F416259"/>
    <w:multiLevelType w:val="hybridMultilevel"/>
    <w:tmpl w:val="BE24ECF6"/>
    <w:lvl w:ilvl="0" w:tplc="899A6126">
      <w:start w:val="1"/>
      <w:numFmt w:val="decimal"/>
      <w:lvlText w:val="%1-"/>
      <w:lvlJc w:val="left"/>
      <w:pPr>
        <w:ind w:left="1636" w:hanging="360"/>
      </w:pPr>
      <w:rPr>
        <w:rFonts w:hint="default"/>
      </w:rPr>
    </w:lvl>
    <w:lvl w:ilvl="1" w:tplc="300C0019" w:tentative="1">
      <w:start w:val="1"/>
      <w:numFmt w:val="lowerLetter"/>
      <w:lvlText w:val="%2."/>
      <w:lvlJc w:val="left"/>
      <w:pPr>
        <w:ind w:left="2356" w:hanging="360"/>
      </w:pPr>
    </w:lvl>
    <w:lvl w:ilvl="2" w:tplc="300C001B" w:tentative="1">
      <w:start w:val="1"/>
      <w:numFmt w:val="lowerRoman"/>
      <w:lvlText w:val="%3."/>
      <w:lvlJc w:val="right"/>
      <w:pPr>
        <w:ind w:left="3076" w:hanging="180"/>
      </w:pPr>
    </w:lvl>
    <w:lvl w:ilvl="3" w:tplc="300C000F" w:tentative="1">
      <w:start w:val="1"/>
      <w:numFmt w:val="decimal"/>
      <w:lvlText w:val="%4."/>
      <w:lvlJc w:val="left"/>
      <w:pPr>
        <w:ind w:left="3796" w:hanging="360"/>
      </w:pPr>
    </w:lvl>
    <w:lvl w:ilvl="4" w:tplc="300C0019" w:tentative="1">
      <w:start w:val="1"/>
      <w:numFmt w:val="lowerLetter"/>
      <w:lvlText w:val="%5."/>
      <w:lvlJc w:val="left"/>
      <w:pPr>
        <w:ind w:left="4516" w:hanging="360"/>
      </w:pPr>
    </w:lvl>
    <w:lvl w:ilvl="5" w:tplc="300C001B" w:tentative="1">
      <w:start w:val="1"/>
      <w:numFmt w:val="lowerRoman"/>
      <w:lvlText w:val="%6."/>
      <w:lvlJc w:val="right"/>
      <w:pPr>
        <w:ind w:left="5236" w:hanging="180"/>
      </w:pPr>
    </w:lvl>
    <w:lvl w:ilvl="6" w:tplc="300C000F" w:tentative="1">
      <w:start w:val="1"/>
      <w:numFmt w:val="decimal"/>
      <w:lvlText w:val="%7."/>
      <w:lvlJc w:val="left"/>
      <w:pPr>
        <w:ind w:left="5956" w:hanging="360"/>
      </w:pPr>
    </w:lvl>
    <w:lvl w:ilvl="7" w:tplc="300C0019" w:tentative="1">
      <w:start w:val="1"/>
      <w:numFmt w:val="lowerLetter"/>
      <w:lvlText w:val="%8."/>
      <w:lvlJc w:val="left"/>
      <w:pPr>
        <w:ind w:left="6676" w:hanging="360"/>
      </w:pPr>
    </w:lvl>
    <w:lvl w:ilvl="8" w:tplc="300C001B" w:tentative="1">
      <w:start w:val="1"/>
      <w:numFmt w:val="lowerRoman"/>
      <w:lvlText w:val="%9."/>
      <w:lvlJc w:val="right"/>
      <w:pPr>
        <w:ind w:left="7396" w:hanging="180"/>
      </w:pPr>
    </w:lvl>
  </w:abstractNum>
  <w:abstractNum w:abstractNumId="12">
    <w:nsid w:val="3F653F99"/>
    <w:multiLevelType w:val="hybridMultilevel"/>
    <w:tmpl w:val="C2E6A4B0"/>
    <w:lvl w:ilvl="0" w:tplc="62C0C9A2">
      <w:start w:val="1"/>
      <w:numFmt w:val="upperRoman"/>
      <w:lvlText w:val="%1-"/>
      <w:lvlJc w:val="left"/>
      <w:pPr>
        <w:ind w:left="1080" w:hanging="72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13">
    <w:nsid w:val="421612C6"/>
    <w:multiLevelType w:val="hybridMultilevel"/>
    <w:tmpl w:val="AA9A86FC"/>
    <w:lvl w:ilvl="0" w:tplc="3C3C3372">
      <w:start w:val="1"/>
      <w:numFmt w:val="decimal"/>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14">
    <w:nsid w:val="463B074A"/>
    <w:multiLevelType w:val="hybridMultilevel"/>
    <w:tmpl w:val="03784D4A"/>
    <w:lvl w:ilvl="0" w:tplc="421C8B86">
      <w:start w:val="1"/>
      <w:numFmt w:val="upperRoman"/>
      <w:lvlText w:val="%1-"/>
      <w:lvlJc w:val="left"/>
      <w:pPr>
        <w:ind w:left="1080" w:hanging="72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15">
    <w:nsid w:val="5ABD51C4"/>
    <w:multiLevelType w:val="hybridMultilevel"/>
    <w:tmpl w:val="F00C897E"/>
    <w:lvl w:ilvl="0" w:tplc="BEC667F8">
      <w:start w:val="1"/>
      <w:numFmt w:val="decimal"/>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16">
    <w:nsid w:val="671A256A"/>
    <w:multiLevelType w:val="hybridMultilevel"/>
    <w:tmpl w:val="E6E6A442"/>
    <w:lvl w:ilvl="0" w:tplc="E20A1CAA">
      <w:start w:val="1"/>
      <w:numFmt w:val="upperRoman"/>
      <w:lvlText w:val="%1-"/>
      <w:lvlJc w:val="left"/>
      <w:pPr>
        <w:ind w:left="1080" w:hanging="72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17">
    <w:nsid w:val="69C03FD5"/>
    <w:multiLevelType w:val="hybridMultilevel"/>
    <w:tmpl w:val="13E0F03C"/>
    <w:lvl w:ilvl="0" w:tplc="7DFEEE96">
      <w:start w:val="1"/>
      <w:numFmt w:val="decimal"/>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18">
    <w:nsid w:val="6A3F52FF"/>
    <w:multiLevelType w:val="hybridMultilevel"/>
    <w:tmpl w:val="8FB454DE"/>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nsid w:val="6DE66EFA"/>
    <w:multiLevelType w:val="hybridMultilevel"/>
    <w:tmpl w:val="9FCCD45C"/>
    <w:lvl w:ilvl="0" w:tplc="FB300FB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0BE77E2"/>
    <w:multiLevelType w:val="hybridMultilevel"/>
    <w:tmpl w:val="1EC2571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4A35A90"/>
    <w:multiLevelType w:val="hybridMultilevel"/>
    <w:tmpl w:val="835CE9EE"/>
    <w:lvl w:ilvl="0" w:tplc="B1743A86">
      <w:start w:val="1"/>
      <w:numFmt w:val="decimal"/>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22">
    <w:nsid w:val="7589658C"/>
    <w:multiLevelType w:val="hybridMultilevel"/>
    <w:tmpl w:val="1F52F504"/>
    <w:lvl w:ilvl="0" w:tplc="D680953A">
      <w:start w:val="1"/>
      <w:numFmt w:val="lowerLetter"/>
      <w:lvlText w:val="%1-"/>
      <w:lvlJc w:val="left"/>
      <w:pPr>
        <w:ind w:left="1352" w:hanging="360"/>
      </w:pPr>
      <w:rPr>
        <w:rFonts w:hint="default"/>
        <w:u w:val="none"/>
      </w:rPr>
    </w:lvl>
    <w:lvl w:ilvl="1" w:tplc="300C0019" w:tentative="1">
      <w:start w:val="1"/>
      <w:numFmt w:val="lowerLetter"/>
      <w:lvlText w:val="%2."/>
      <w:lvlJc w:val="left"/>
      <w:pPr>
        <w:ind w:left="2072" w:hanging="360"/>
      </w:pPr>
    </w:lvl>
    <w:lvl w:ilvl="2" w:tplc="300C001B" w:tentative="1">
      <w:start w:val="1"/>
      <w:numFmt w:val="lowerRoman"/>
      <w:lvlText w:val="%3."/>
      <w:lvlJc w:val="right"/>
      <w:pPr>
        <w:ind w:left="2792" w:hanging="180"/>
      </w:pPr>
    </w:lvl>
    <w:lvl w:ilvl="3" w:tplc="300C000F" w:tentative="1">
      <w:start w:val="1"/>
      <w:numFmt w:val="decimal"/>
      <w:lvlText w:val="%4."/>
      <w:lvlJc w:val="left"/>
      <w:pPr>
        <w:ind w:left="3512" w:hanging="360"/>
      </w:pPr>
    </w:lvl>
    <w:lvl w:ilvl="4" w:tplc="300C0019" w:tentative="1">
      <w:start w:val="1"/>
      <w:numFmt w:val="lowerLetter"/>
      <w:lvlText w:val="%5."/>
      <w:lvlJc w:val="left"/>
      <w:pPr>
        <w:ind w:left="4232" w:hanging="360"/>
      </w:pPr>
    </w:lvl>
    <w:lvl w:ilvl="5" w:tplc="300C001B" w:tentative="1">
      <w:start w:val="1"/>
      <w:numFmt w:val="lowerRoman"/>
      <w:lvlText w:val="%6."/>
      <w:lvlJc w:val="right"/>
      <w:pPr>
        <w:ind w:left="4952" w:hanging="180"/>
      </w:pPr>
    </w:lvl>
    <w:lvl w:ilvl="6" w:tplc="300C000F" w:tentative="1">
      <w:start w:val="1"/>
      <w:numFmt w:val="decimal"/>
      <w:lvlText w:val="%7."/>
      <w:lvlJc w:val="left"/>
      <w:pPr>
        <w:ind w:left="5672" w:hanging="360"/>
      </w:pPr>
    </w:lvl>
    <w:lvl w:ilvl="7" w:tplc="300C0019" w:tentative="1">
      <w:start w:val="1"/>
      <w:numFmt w:val="lowerLetter"/>
      <w:lvlText w:val="%8."/>
      <w:lvlJc w:val="left"/>
      <w:pPr>
        <w:ind w:left="6392" w:hanging="360"/>
      </w:pPr>
    </w:lvl>
    <w:lvl w:ilvl="8" w:tplc="300C001B" w:tentative="1">
      <w:start w:val="1"/>
      <w:numFmt w:val="lowerRoman"/>
      <w:lvlText w:val="%9."/>
      <w:lvlJc w:val="right"/>
      <w:pPr>
        <w:ind w:left="7112" w:hanging="180"/>
      </w:pPr>
    </w:lvl>
  </w:abstractNum>
  <w:abstractNum w:abstractNumId="23">
    <w:nsid w:val="76102212"/>
    <w:multiLevelType w:val="hybridMultilevel"/>
    <w:tmpl w:val="2D0A6028"/>
    <w:lvl w:ilvl="0" w:tplc="006A1B48">
      <w:start w:val="1"/>
      <w:numFmt w:val="decimal"/>
      <w:lvlText w:val="%1-"/>
      <w:lvlJc w:val="left"/>
      <w:pPr>
        <w:ind w:left="1778" w:hanging="360"/>
      </w:pPr>
      <w:rPr>
        <w:rFonts w:hint="default"/>
      </w:rPr>
    </w:lvl>
    <w:lvl w:ilvl="1" w:tplc="300C0019" w:tentative="1">
      <w:start w:val="1"/>
      <w:numFmt w:val="lowerLetter"/>
      <w:lvlText w:val="%2."/>
      <w:lvlJc w:val="left"/>
      <w:pPr>
        <w:ind w:left="2498" w:hanging="360"/>
      </w:pPr>
    </w:lvl>
    <w:lvl w:ilvl="2" w:tplc="300C001B" w:tentative="1">
      <w:start w:val="1"/>
      <w:numFmt w:val="lowerRoman"/>
      <w:lvlText w:val="%3."/>
      <w:lvlJc w:val="right"/>
      <w:pPr>
        <w:ind w:left="3218" w:hanging="180"/>
      </w:pPr>
    </w:lvl>
    <w:lvl w:ilvl="3" w:tplc="300C000F" w:tentative="1">
      <w:start w:val="1"/>
      <w:numFmt w:val="decimal"/>
      <w:lvlText w:val="%4."/>
      <w:lvlJc w:val="left"/>
      <w:pPr>
        <w:ind w:left="3938" w:hanging="360"/>
      </w:pPr>
    </w:lvl>
    <w:lvl w:ilvl="4" w:tplc="300C0019" w:tentative="1">
      <w:start w:val="1"/>
      <w:numFmt w:val="lowerLetter"/>
      <w:lvlText w:val="%5."/>
      <w:lvlJc w:val="left"/>
      <w:pPr>
        <w:ind w:left="4658" w:hanging="360"/>
      </w:pPr>
    </w:lvl>
    <w:lvl w:ilvl="5" w:tplc="300C001B" w:tentative="1">
      <w:start w:val="1"/>
      <w:numFmt w:val="lowerRoman"/>
      <w:lvlText w:val="%6."/>
      <w:lvlJc w:val="right"/>
      <w:pPr>
        <w:ind w:left="5378" w:hanging="180"/>
      </w:pPr>
    </w:lvl>
    <w:lvl w:ilvl="6" w:tplc="300C000F" w:tentative="1">
      <w:start w:val="1"/>
      <w:numFmt w:val="decimal"/>
      <w:lvlText w:val="%7."/>
      <w:lvlJc w:val="left"/>
      <w:pPr>
        <w:ind w:left="6098" w:hanging="360"/>
      </w:pPr>
    </w:lvl>
    <w:lvl w:ilvl="7" w:tplc="300C0019" w:tentative="1">
      <w:start w:val="1"/>
      <w:numFmt w:val="lowerLetter"/>
      <w:lvlText w:val="%8."/>
      <w:lvlJc w:val="left"/>
      <w:pPr>
        <w:ind w:left="6818" w:hanging="360"/>
      </w:pPr>
    </w:lvl>
    <w:lvl w:ilvl="8" w:tplc="300C001B" w:tentative="1">
      <w:start w:val="1"/>
      <w:numFmt w:val="lowerRoman"/>
      <w:lvlText w:val="%9."/>
      <w:lvlJc w:val="right"/>
      <w:pPr>
        <w:ind w:left="7538" w:hanging="180"/>
      </w:pPr>
    </w:lvl>
  </w:abstractNum>
  <w:abstractNum w:abstractNumId="24">
    <w:nsid w:val="7D480F4A"/>
    <w:multiLevelType w:val="hybridMultilevel"/>
    <w:tmpl w:val="7396D238"/>
    <w:lvl w:ilvl="0" w:tplc="1BD296D0">
      <w:start w:val="1"/>
      <w:numFmt w:val="lowerLetter"/>
      <w:lvlText w:val="%1-"/>
      <w:lvlJc w:val="left"/>
      <w:pPr>
        <w:ind w:left="1494" w:hanging="360"/>
      </w:pPr>
      <w:rPr>
        <w:rFonts w:hint="default"/>
        <w:u w:val="none"/>
      </w:rPr>
    </w:lvl>
    <w:lvl w:ilvl="1" w:tplc="300C0019" w:tentative="1">
      <w:start w:val="1"/>
      <w:numFmt w:val="lowerLetter"/>
      <w:lvlText w:val="%2."/>
      <w:lvlJc w:val="left"/>
      <w:pPr>
        <w:ind w:left="2214" w:hanging="360"/>
      </w:pPr>
    </w:lvl>
    <w:lvl w:ilvl="2" w:tplc="300C001B" w:tentative="1">
      <w:start w:val="1"/>
      <w:numFmt w:val="lowerRoman"/>
      <w:lvlText w:val="%3."/>
      <w:lvlJc w:val="right"/>
      <w:pPr>
        <w:ind w:left="2934" w:hanging="180"/>
      </w:pPr>
    </w:lvl>
    <w:lvl w:ilvl="3" w:tplc="300C000F" w:tentative="1">
      <w:start w:val="1"/>
      <w:numFmt w:val="decimal"/>
      <w:lvlText w:val="%4."/>
      <w:lvlJc w:val="left"/>
      <w:pPr>
        <w:ind w:left="3654" w:hanging="360"/>
      </w:pPr>
    </w:lvl>
    <w:lvl w:ilvl="4" w:tplc="300C0019" w:tentative="1">
      <w:start w:val="1"/>
      <w:numFmt w:val="lowerLetter"/>
      <w:lvlText w:val="%5."/>
      <w:lvlJc w:val="left"/>
      <w:pPr>
        <w:ind w:left="4374" w:hanging="360"/>
      </w:pPr>
    </w:lvl>
    <w:lvl w:ilvl="5" w:tplc="300C001B" w:tentative="1">
      <w:start w:val="1"/>
      <w:numFmt w:val="lowerRoman"/>
      <w:lvlText w:val="%6."/>
      <w:lvlJc w:val="right"/>
      <w:pPr>
        <w:ind w:left="5094" w:hanging="180"/>
      </w:pPr>
    </w:lvl>
    <w:lvl w:ilvl="6" w:tplc="300C000F" w:tentative="1">
      <w:start w:val="1"/>
      <w:numFmt w:val="decimal"/>
      <w:lvlText w:val="%7."/>
      <w:lvlJc w:val="left"/>
      <w:pPr>
        <w:ind w:left="5814" w:hanging="360"/>
      </w:pPr>
    </w:lvl>
    <w:lvl w:ilvl="7" w:tplc="300C0019" w:tentative="1">
      <w:start w:val="1"/>
      <w:numFmt w:val="lowerLetter"/>
      <w:lvlText w:val="%8."/>
      <w:lvlJc w:val="left"/>
      <w:pPr>
        <w:ind w:left="6534" w:hanging="360"/>
      </w:pPr>
    </w:lvl>
    <w:lvl w:ilvl="8" w:tplc="300C001B" w:tentative="1">
      <w:start w:val="1"/>
      <w:numFmt w:val="lowerRoman"/>
      <w:lvlText w:val="%9."/>
      <w:lvlJc w:val="right"/>
      <w:pPr>
        <w:ind w:left="7254" w:hanging="180"/>
      </w:pPr>
    </w:lvl>
  </w:abstractNum>
  <w:abstractNum w:abstractNumId="25">
    <w:nsid w:val="7F610FD2"/>
    <w:multiLevelType w:val="hybridMultilevel"/>
    <w:tmpl w:val="EA5C79FE"/>
    <w:lvl w:ilvl="0" w:tplc="ED9C1F0A">
      <w:start w:val="1"/>
      <w:numFmt w:val="lowerLetter"/>
      <w:lvlText w:val="%1-"/>
      <w:lvlJc w:val="left"/>
      <w:pPr>
        <w:ind w:left="720" w:hanging="360"/>
      </w:pPr>
      <w:rPr>
        <w:rFonts w:hint="default"/>
        <w:u w:val="none"/>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num w:numId="1">
    <w:abstractNumId w:val="18"/>
  </w:num>
  <w:num w:numId="2">
    <w:abstractNumId w:val="1"/>
  </w:num>
  <w:num w:numId="3">
    <w:abstractNumId w:val="9"/>
  </w:num>
  <w:num w:numId="4">
    <w:abstractNumId w:val="4"/>
  </w:num>
  <w:num w:numId="5">
    <w:abstractNumId w:val="10"/>
  </w:num>
  <w:num w:numId="6">
    <w:abstractNumId w:val="2"/>
  </w:num>
  <w:num w:numId="7">
    <w:abstractNumId w:val="20"/>
  </w:num>
  <w:num w:numId="8">
    <w:abstractNumId w:val="19"/>
  </w:num>
  <w:num w:numId="9">
    <w:abstractNumId w:val="16"/>
  </w:num>
  <w:num w:numId="10">
    <w:abstractNumId w:val="23"/>
  </w:num>
  <w:num w:numId="11">
    <w:abstractNumId w:val="12"/>
  </w:num>
  <w:num w:numId="12">
    <w:abstractNumId w:val="11"/>
  </w:num>
  <w:num w:numId="13">
    <w:abstractNumId w:val="0"/>
  </w:num>
  <w:num w:numId="14">
    <w:abstractNumId w:val="15"/>
  </w:num>
  <w:num w:numId="15">
    <w:abstractNumId w:val="24"/>
  </w:num>
  <w:num w:numId="16">
    <w:abstractNumId w:val="8"/>
  </w:num>
  <w:num w:numId="17">
    <w:abstractNumId w:val="6"/>
  </w:num>
  <w:num w:numId="18">
    <w:abstractNumId w:val="7"/>
  </w:num>
  <w:num w:numId="19">
    <w:abstractNumId w:val="17"/>
  </w:num>
  <w:num w:numId="20">
    <w:abstractNumId w:val="22"/>
  </w:num>
  <w:num w:numId="21">
    <w:abstractNumId w:val="3"/>
  </w:num>
  <w:num w:numId="22">
    <w:abstractNumId w:val="13"/>
  </w:num>
  <w:num w:numId="23">
    <w:abstractNumId w:val="25"/>
  </w:num>
  <w:num w:numId="24">
    <w:abstractNumId w:val="14"/>
  </w:num>
  <w:num w:numId="25">
    <w:abstractNumId w:val="21"/>
  </w:num>
  <w:num w:numId="26">
    <w:abstractNumId w:val="5"/>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A772BF"/>
    <w:rsid w:val="000014CC"/>
    <w:rsid w:val="000021A0"/>
    <w:rsid w:val="00013CD5"/>
    <w:rsid w:val="00014FA9"/>
    <w:rsid w:val="000205EC"/>
    <w:rsid w:val="0003006D"/>
    <w:rsid w:val="00031BD6"/>
    <w:rsid w:val="00033C1F"/>
    <w:rsid w:val="00034CD6"/>
    <w:rsid w:val="00036E0B"/>
    <w:rsid w:val="000413D8"/>
    <w:rsid w:val="00046427"/>
    <w:rsid w:val="00050FA8"/>
    <w:rsid w:val="00061E10"/>
    <w:rsid w:val="00061E47"/>
    <w:rsid w:val="000638A1"/>
    <w:rsid w:val="000651C9"/>
    <w:rsid w:val="00065B3A"/>
    <w:rsid w:val="00067A36"/>
    <w:rsid w:val="000712D5"/>
    <w:rsid w:val="000713F0"/>
    <w:rsid w:val="0007651D"/>
    <w:rsid w:val="00080313"/>
    <w:rsid w:val="000807D8"/>
    <w:rsid w:val="00081F82"/>
    <w:rsid w:val="00084CE5"/>
    <w:rsid w:val="000861C3"/>
    <w:rsid w:val="000867DF"/>
    <w:rsid w:val="0008720A"/>
    <w:rsid w:val="00087BE1"/>
    <w:rsid w:val="0009304B"/>
    <w:rsid w:val="00093197"/>
    <w:rsid w:val="00093EAC"/>
    <w:rsid w:val="00094453"/>
    <w:rsid w:val="000975CA"/>
    <w:rsid w:val="000A6EE7"/>
    <w:rsid w:val="000A7408"/>
    <w:rsid w:val="000B3709"/>
    <w:rsid w:val="000C0982"/>
    <w:rsid w:val="000C1A08"/>
    <w:rsid w:val="000C312A"/>
    <w:rsid w:val="000C3F49"/>
    <w:rsid w:val="000C6E3C"/>
    <w:rsid w:val="000D1C96"/>
    <w:rsid w:val="000D1D19"/>
    <w:rsid w:val="000D3EA7"/>
    <w:rsid w:val="000D6FF6"/>
    <w:rsid w:val="000E51EE"/>
    <w:rsid w:val="000E7E3A"/>
    <w:rsid w:val="000F0CB5"/>
    <w:rsid w:val="000F2526"/>
    <w:rsid w:val="000F4921"/>
    <w:rsid w:val="000F5EB5"/>
    <w:rsid w:val="000F5EDC"/>
    <w:rsid w:val="000F7A31"/>
    <w:rsid w:val="0010053D"/>
    <w:rsid w:val="00104D9E"/>
    <w:rsid w:val="00107D1D"/>
    <w:rsid w:val="00112911"/>
    <w:rsid w:val="001141DE"/>
    <w:rsid w:val="00116449"/>
    <w:rsid w:val="00121760"/>
    <w:rsid w:val="001228C2"/>
    <w:rsid w:val="0012299E"/>
    <w:rsid w:val="001244A2"/>
    <w:rsid w:val="0013119F"/>
    <w:rsid w:val="00132F82"/>
    <w:rsid w:val="00133120"/>
    <w:rsid w:val="00133F3C"/>
    <w:rsid w:val="00134254"/>
    <w:rsid w:val="001345E7"/>
    <w:rsid w:val="00134863"/>
    <w:rsid w:val="001400A1"/>
    <w:rsid w:val="001455AF"/>
    <w:rsid w:val="00145C83"/>
    <w:rsid w:val="001540E0"/>
    <w:rsid w:val="001544C1"/>
    <w:rsid w:val="00155178"/>
    <w:rsid w:val="00157195"/>
    <w:rsid w:val="001615B9"/>
    <w:rsid w:val="00163B14"/>
    <w:rsid w:val="00164EA3"/>
    <w:rsid w:val="00164FDD"/>
    <w:rsid w:val="00167197"/>
    <w:rsid w:val="00170226"/>
    <w:rsid w:val="00170C52"/>
    <w:rsid w:val="00175FEB"/>
    <w:rsid w:val="0017689C"/>
    <w:rsid w:val="0018010B"/>
    <w:rsid w:val="00183538"/>
    <w:rsid w:val="001844CC"/>
    <w:rsid w:val="00184FB6"/>
    <w:rsid w:val="001926D9"/>
    <w:rsid w:val="001927D6"/>
    <w:rsid w:val="00197E8B"/>
    <w:rsid w:val="001A35DD"/>
    <w:rsid w:val="001A659B"/>
    <w:rsid w:val="001A7C12"/>
    <w:rsid w:val="001B511C"/>
    <w:rsid w:val="001B53FE"/>
    <w:rsid w:val="001C3284"/>
    <w:rsid w:val="001D20C6"/>
    <w:rsid w:val="001D4444"/>
    <w:rsid w:val="001D4FBE"/>
    <w:rsid w:val="001E115D"/>
    <w:rsid w:val="001E2C14"/>
    <w:rsid w:val="001F3498"/>
    <w:rsid w:val="001F34FF"/>
    <w:rsid w:val="001F4E0D"/>
    <w:rsid w:val="001F6502"/>
    <w:rsid w:val="001F7039"/>
    <w:rsid w:val="001F7740"/>
    <w:rsid w:val="001F787F"/>
    <w:rsid w:val="001F7C10"/>
    <w:rsid w:val="00200259"/>
    <w:rsid w:val="00201C91"/>
    <w:rsid w:val="002032D3"/>
    <w:rsid w:val="00211181"/>
    <w:rsid w:val="00212DE3"/>
    <w:rsid w:val="00212F38"/>
    <w:rsid w:val="0021422B"/>
    <w:rsid w:val="00214A86"/>
    <w:rsid w:val="00217B23"/>
    <w:rsid w:val="00217C5C"/>
    <w:rsid w:val="00220868"/>
    <w:rsid w:val="00220C51"/>
    <w:rsid w:val="00224C34"/>
    <w:rsid w:val="002254A7"/>
    <w:rsid w:val="00226A7C"/>
    <w:rsid w:val="002270B4"/>
    <w:rsid w:val="002307B0"/>
    <w:rsid w:val="002308AD"/>
    <w:rsid w:val="00231BA4"/>
    <w:rsid w:val="00242F38"/>
    <w:rsid w:val="00243840"/>
    <w:rsid w:val="00244950"/>
    <w:rsid w:val="00246E49"/>
    <w:rsid w:val="00252463"/>
    <w:rsid w:val="00255777"/>
    <w:rsid w:val="0025692D"/>
    <w:rsid w:val="002657F8"/>
    <w:rsid w:val="002707BA"/>
    <w:rsid w:val="0027148C"/>
    <w:rsid w:val="002720B6"/>
    <w:rsid w:val="002739D2"/>
    <w:rsid w:val="00275E23"/>
    <w:rsid w:val="00280748"/>
    <w:rsid w:val="00285982"/>
    <w:rsid w:val="0028613A"/>
    <w:rsid w:val="002867FF"/>
    <w:rsid w:val="00286B1F"/>
    <w:rsid w:val="00290327"/>
    <w:rsid w:val="002916B4"/>
    <w:rsid w:val="002921EF"/>
    <w:rsid w:val="00292D3E"/>
    <w:rsid w:val="00293B67"/>
    <w:rsid w:val="0029449A"/>
    <w:rsid w:val="00297FD7"/>
    <w:rsid w:val="002A1728"/>
    <w:rsid w:val="002A31B6"/>
    <w:rsid w:val="002A3A94"/>
    <w:rsid w:val="002B0C64"/>
    <w:rsid w:val="002B2993"/>
    <w:rsid w:val="002B410F"/>
    <w:rsid w:val="002B486F"/>
    <w:rsid w:val="002B51DC"/>
    <w:rsid w:val="002B6628"/>
    <w:rsid w:val="002B71B6"/>
    <w:rsid w:val="002C194F"/>
    <w:rsid w:val="002C55A7"/>
    <w:rsid w:val="002C5F5E"/>
    <w:rsid w:val="002D141D"/>
    <w:rsid w:val="002D504F"/>
    <w:rsid w:val="002D717A"/>
    <w:rsid w:val="002D7A93"/>
    <w:rsid w:val="002E055A"/>
    <w:rsid w:val="002E4A4D"/>
    <w:rsid w:val="002E7F42"/>
    <w:rsid w:val="002F2E2B"/>
    <w:rsid w:val="002F4139"/>
    <w:rsid w:val="002F481A"/>
    <w:rsid w:val="002F53B9"/>
    <w:rsid w:val="002F650C"/>
    <w:rsid w:val="002F7521"/>
    <w:rsid w:val="00300070"/>
    <w:rsid w:val="0030036B"/>
    <w:rsid w:val="00300379"/>
    <w:rsid w:val="003037CC"/>
    <w:rsid w:val="0031083B"/>
    <w:rsid w:val="00317E0C"/>
    <w:rsid w:val="00326C50"/>
    <w:rsid w:val="00335279"/>
    <w:rsid w:val="00336BEE"/>
    <w:rsid w:val="003418F9"/>
    <w:rsid w:val="003458D9"/>
    <w:rsid w:val="003461E1"/>
    <w:rsid w:val="00346BBA"/>
    <w:rsid w:val="003473D9"/>
    <w:rsid w:val="00352428"/>
    <w:rsid w:val="00354AC8"/>
    <w:rsid w:val="00360FF9"/>
    <w:rsid w:val="00361DCC"/>
    <w:rsid w:val="003645A0"/>
    <w:rsid w:val="00365C12"/>
    <w:rsid w:val="003676AD"/>
    <w:rsid w:val="00367F15"/>
    <w:rsid w:val="00372729"/>
    <w:rsid w:val="0037477B"/>
    <w:rsid w:val="00375AFC"/>
    <w:rsid w:val="00377AE3"/>
    <w:rsid w:val="00383A72"/>
    <w:rsid w:val="0038480D"/>
    <w:rsid w:val="003850F4"/>
    <w:rsid w:val="003867EA"/>
    <w:rsid w:val="00386CE0"/>
    <w:rsid w:val="003906F3"/>
    <w:rsid w:val="00395CC4"/>
    <w:rsid w:val="003A1517"/>
    <w:rsid w:val="003A306B"/>
    <w:rsid w:val="003A3196"/>
    <w:rsid w:val="003A41CE"/>
    <w:rsid w:val="003A43ED"/>
    <w:rsid w:val="003A5AFF"/>
    <w:rsid w:val="003A60A8"/>
    <w:rsid w:val="003A7905"/>
    <w:rsid w:val="003B471F"/>
    <w:rsid w:val="003B6CDB"/>
    <w:rsid w:val="003C35EE"/>
    <w:rsid w:val="003C4B6A"/>
    <w:rsid w:val="003C52C5"/>
    <w:rsid w:val="003C651A"/>
    <w:rsid w:val="003D0888"/>
    <w:rsid w:val="003D7178"/>
    <w:rsid w:val="003D7C4D"/>
    <w:rsid w:val="003E1479"/>
    <w:rsid w:val="003E48A6"/>
    <w:rsid w:val="003E4B29"/>
    <w:rsid w:val="003E640E"/>
    <w:rsid w:val="003E67AD"/>
    <w:rsid w:val="003E6B57"/>
    <w:rsid w:val="003E7004"/>
    <w:rsid w:val="003E7CDC"/>
    <w:rsid w:val="003F2B4E"/>
    <w:rsid w:val="003F4DC1"/>
    <w:rsid w:val="003F67D0"/>
    <w:rsid w:val="003F7E27"/>
    <w:rsid w:val="004008F5"/>
    <w:rsid w:val="00401859"/>
    <w:rsid w:val="004019B6"/>
    <w:rsid w:val="00401F8A"/>
    <w:rsid w:val="00402894"/>
    <w:rsid w:val="00403B74"/>
    <w:rsid w:val="00403F7C"/>
    <w:rsid w:val="0040498F"/>
    <w:rsid w:val="00405FA1"/>
    <w:rsid w:val="00410588"/>
    <w:rsid w:val="004123CF"/>
    <w:rsid w:val="00416122"/>
    <w:rsid w:val="00416E2F"/>
    <w:rsid w:val="00420F23"/>
    <w:rsid w:val="00421281"/>
    <w:rsid w:val="00422F14"/>
    <w:rsid w:val="0042387C"/>
    <w:rsid w:val="00423D5B"/>
    <w:rsid w:val="00425024"/>
    <w:rsid w:val="00430956"/>
    <w:rsid w:val="00430A1A"/>
    <w:rsid w:val="00432F23"/>
    <w:rsid w:val="00433883"/>
    <w:rsid w:val="0043396A"/>
    <w:rsid w:val="00437C33"/>
    <w:rsid w:val="00440964"/>
    <w:rsid w:val="00443FDA"/>
    <w:rsid w:val="00445763"/>
    <w:rsid w:val="0044616B"/>
    <w:rsid w:val="004461FA"/>
    <w:rsid w:val="00453BA1"/>
    <w:rsid w:val="004551B6"/>
    <w:rsid w:val="00456EAE"/>
    <w:rsid w:val="0045796C"/>
    <w:rsid w:val="00460481"/>
    <w:rsid w:val="0046265E"/>
    <w:rsid w:val="004643F9"/>
    <w:rsid w:val="00465DE7"/>
    <w:rsid w:val="00466D7F"/>
    <w:rsid w:val="00467891"/>
    <w:rsid w:val="004710EA"/>
    <w:rsid w:val="004716F5"/>
    <w:rsid w:val="00471FC1"/>
    <w:rsid w:val="00473370"/>
    <w:rsid w:val="004740E4"/>
    <w:rsid w:val="004754D6"/>
    <w:rsid w:val="00480B7B"/>
    <w:rsid w:val="00481AFE"/>
    <w:rsid w:val="004859E3"/>
    <w:rsid w:val="00486209"/>
    <w:rsid w:val="00490574"/>
    <w:rsid w:val="004A175A"/>
    <w:rsid w:val="004A6168"/>
    <w:rsid w:val="004B5361"/>
    <w:rsid w:val="004B61E5"/>
    <w:rsid w:val="004B7176"/>
    <w:rsid w:val="004C5FBA"/>
    <w:rsid w:val="004D0D6E"/>
    <w:rsid w:val="004D31E3"/>
    <w:rsid w:val="004E2CF8"/>
    <w:rsid w:val="004E39F0"/>
    <w:rsid w:val="004E7656"/>
    <w:rsid w:val="004F6DB5"/>
    <w:rsid w:val="0050261E"/>
    <w:rsid w:val="00503301"/>
    <w:rsid w:val="0050626F"/>
    <w:rsid w:val="00511C76"/>
    <w:rsid w:val="00515EB8"/>
    <w:rsid w:val="005162B7"/>
    <w:rsid w:val="00523067"/>
    <w:rsid w:val="00523A4D"/>
    <w:rsid w:val="00526A66"/>
    <w:rsid w:val="0052773F"/>
    <w:rsid w:val="00531F8A"/>
    <w:rsid w:val="00533E1B"/>
    <w:rsid w:val="00540481"/>
    <w:rsid w:val="00543EDD"/>
    <w:rsid w:val="00544BDF"/>
    <w:rsid w:val="00552E33"/>
    <w:rsid w:val="00553DDC"/>
    <w:rsid w:val="00554EB8"/>
    <w:rsid w:val="005551E8"/>
    <w:rsid w:val="0055612A"/>
    <w:rsid w:val="00563085"/>
    <w:rsid w:val="00581A2D"/>
    <w:rsid w:val="00582C0C"/>
    <w:rsid w:val="00585630"/>
    <w:rsid w:val="0059077E"/>
    <w:rsid w:val="0059670C"/>
    <w:rsid w:val="00596A6F"/>
    <w:rsid w:val="00597555"/>
    <w:rsid w:val="005A2110"/>
    <w:rsid w:val="005A2B88"/>
    <w:rsid w:val="005A4D92"/>
    <w:rsid w:val="005A60E5"/>
    <w:rsid w:val="005A64DA"/>
    <w:rsid w:val="005A6E0B"/>
    <w:rsid w:val="005A7660"/>
    <w:rsid w:val="005B0CCA"/>
    <w:rsid w:val="005B2741"/>
    <w:rsid w:val="005B3B18"/>
    <w:rsid w:val="005B4774"/>
    <w:rsid w:val="005B5A3F"/>
    <w:rsid w:val="005B7C10"/>
    <w:rsid w:val="005C1DC6"/>
    <w:rsid w:val="005C31ED"/>
    <w:rsid w:val="005C51DC"/>
    <w:rsid w:val="005C5924"/>
    <w:rsid w:val="005C5F25"/>
    <w:rsid w:val="005C6C7E"/>
    <w:rsid w:val="005C7502"/>
    <w:rsid w:val="005D5171"/>
    <w:rsid w:val="005D6156"/>
    <w:rsid w:val="005E3174"/>
    <w:rsid w:val="005E3E63"/>
    <w:rsid w:val="005E5DEE"/>
    <w:rsid w:val="005E745C"/>
    <w:rsid w:val="005F117C"/>
    <w:rsid w:val="005F367C"/>
    <w:rsid w:val="005F36DC"/>
    <w:rsid w:val="005F3E97"/>
    <w:rsid w:val="006007B7"/>
    <w:rsid w:val="00603100"/>
    <w:rsid w:val="00606FA7"/>
    <w:rsid w:val="006106B5"/>
    <w:rsid w:val="00610B77"/>
    <w:rsid w:val="00611D8B"/>
    <w:rsid w:val="006137AC"/>
    <w:rsid w:val="00614708"/>
    <w:rsid w:val="00617D60"/>
    <w:rsid w:val="006213EC"/>
    <w:rsid w:val="00624F79"/>
    <w:rsid w:val="00630A68"/>
    <w:rsid w:val="00641678"/>
    <w:rsid w:val="006515C3"/>
    <w:rsid w:val="00651C9F"/>
    <w:rsid w:val="0065315A"/>
    <w:rsid w:val="00661517"/>
    <w:rsid w:val="0066297B"/>
    <w:rsid w:val="0066383E"/>
    <w:rsid w:val="0066430A"/>
    <w:rsid w:val="00665B44"/>
    <w:rsid w:val="00665E43"/>
    <w:rsid w:val="00667BC7"/>
    <w:rsid w:val="00672784"/>
    <w:rsid w:val="00674A83"/>
    <w:rsid w:val="006757DA"/>
    <w:rsid w:val="006807D7"/>
    <w:rsid w:val="00680B1F"/>
    <w:rsid w:val="00692FED"/>
    <w:rsid w:val="00693314"/>
    <w:rsid w:val="006938B2"/>
    <w:rsid w:val="00696409"/>
    <w:rsid w:val="0069654B"/>
    <w:rsid w:val="0069771D"/>
    <w:rsid w:val="006A1A46"/>
    <w:rsid w:val="006A1D5F"/>
    <w:rsid w:val="006A292F"/>
    <w:rsid w:val="006A4030"/>
    <w:rsid w:val="006A7076"/>
    <w:rsid w:val="006B151B"/>
    <w:rsid w:val="006B3DAE"/>
    <w:rsid w:val="006B423D"/>
    <w:rsid w:val="006C28D4"/>
    <w:rsid w:val="006C62C5"/>
    <w:rsid w:val="006D1233"/>
    <w:rsid w:val="006D23E2"/>
    <w:rsid w:val="006D4712"/>
    <w:rsid w:val="006D69A0"/>
    <w:rsid w:val="006E26B7"/>
    <w:rsid w:val="006E3BE7"/>
    <w:rsid w:val="006E4168"/>
    <w:rsid w:val="006E4780"/>
    <w:rsid w:val="006E6714"/>
    <w:rsid w:val="006E7C0F"/>
    <w:rsid w:val="006F0F81"/>
    <w:rsid w:val="006F2A86"/>
    <w:rsid w:val="006F5216"/>
    <w:rsid w:val="006F5D13"/>
    <w:rsid w:val="006F7729"/>
    <w:rsid w:val="00703763"/>
    <w:rsid w:val="00705774"/>
    <w:rsid w:val="00707B68"/>
    <w:rsid w:val="00710051"/>
    <w:rsid w:val="007157B0"/>
    <w:rsid w:val="007170AE"/>
    <w:rsid w:val="00720687"/>
    <w:rsid w:val="00720850"/>
    <w:rsid w:val="00720EF1"/>
    <w:rsid w:val="0072509B"/>
    <w:rsid w:val="00725A7E"/>
    <w:rsid w:val="00731560"/>
    <w:rsid w:val="00733127"/>
    <w:rsid w:val="0073361E"/>
    <w:rsid w:val="00734FB0"/>
    <w:rsid w:val="0073529E"/>
    <w:rsid w:val="007358D8"/>
    <w:rsid w:val="00735BEF"/>
    <w:rsid w:val="007402A2"/>
    <w:rsid w:val="0074494D"/>
    <w:rsid w:val="00751424"/>
    <w:rsid w:val="0075328F"/>
    <w:rsid w:val="0075531C"/>
    <w:rsid w:val="00755A8D"/>
    <w:rsid w:val="00757014"/>
    <w:rsid w:val="00760459"/>
    <w:rsid w:val="007610EB"/>
    <w:rsid w:val="00761E7F"/>
    <w:rsid w:val="00762F08"/>
    <w:rsid w:val="00763ACF"/>
    <w:rsid w:val="00763E40"/>
    <w:rsid w:val="00766466"/>
    <w:rsid w:val="00766E57"/>
    <w:rsid w:val="00767842"/>
    <w:rsid w:val="007703B9"/>
    <w:rsid w:val="007708F6"/>
    <w:rsid w:val="00781E85"/>
    <w:rsid w:val="007830BD"/>
    <w:rsid w:val="00784469"/>
    <w:rsid w:val="00786A25"/>
    <w:rsid w:val="00787C2D"/>
    <w:rsid w:val="007A4F4F"/>
    <w:rsid w:val="007A6D4B"/>
    <w:rsid w:val="007B0B35"/>
    <w:rsid w:val="007B1BEF"/>
    <w:rsid w:val="007C0FAB"/>
    <w:rsid w:val="007D0984"/>
    <w:rsid w:val="007D1E7E"/>
    <w:rsid w:val="007D26FF"/>
    <w:rsid w:val="007D283E"/>
    <w:rsid w:val="007D39EF"/>
    <w:rsid w:val="007D4562"/>
    <w:rsid w:val="007D738A"/>
    <w:rsid w:val="007E4D93"/>
    <w:rsid w:val="007E5AD4"/>
    <w:rsid w:val="007E6D8E"/>
    <w:rsid w:val="007E777C"/>
    <w:rsid w:val="007F42FF"/>
    <w:rsid w:val="007F4F6F"/>
    <w:rsid w:val="0080001E"/>
    <w:rsid w:val="00800217"/>
    <w:rsid w:val="0080141F"/>
    <w:rsid w:val="008043AC"/>
    <w:rsid w:val="00806E6E"/>
    <w:rsid w:val="00813A0F"/>
    <w:rsid w:val="00814375"/>
    <w:rsid w:val="008159C7"/>
    <w:rsid w:val="00817224"/>
    <w:rsid w:val="00817D97"/>
    <w:rsid w:val="008225BA"/>
    <w:rsid w:val="00823C6B"/>
    <w:rsid w:val="0082434D"/>
    <w:rsid w:val="008244F9"/>
    <w:rsid w:val="00830C40"/>
    <w:rsid w:val="00834D59"/>
    <w:rsid w:val="00835DD6"/>
    <w:rsid w:val="008408CF"/>
    <w:rsid w:val="008413C7"/>
    <w:rsid w:val="00846E60"/>
    <w:rsid w:val="00847532"/>
    <w:rsid w:val="00847FA8"/>
    <w:rsid w:val="00852967"/>
    <w:rsid w:val="0085350D"/>
    <w:rsid w:val="00860051"/>
    <w:rsid w:val="00866C2D"/>
    <w:rsid w:val="00870869"/>
    <w:rsid w:val="00872BE7"/>
    <w:rsid w:val="008748DE"/>
    <w:rsid w:val="008757DA"/>
    <w:rsid w:val="008864F6"/>
    <w:rsid w:val="00892B07"/>
    <w:rsid w:val="0089376C"/>
    <w:rsid w:val="008944A3"/>
    <w:rsid w:val="008948E2"/>
    <w:rsid w:val="008979A3"/>
    <w:rsid w:val="008A0CED"/>
    <w:rsid w:val="008A75F5"/>
    <w:rsid w:val="008B3FDC"/>
    <w:rsid w:val="008B4409"/>
    <w:rsid w:val="008C0E0F"/>
    <w:rsid w:val="008C79E9"/>
    <w:rsid w:val="008D0313"/>
    <w:rsid w:val="008D03A7"/>
    <w:rsid w:val="008D2104"/>
    <w:rsid w:val="008D4E66"/>
    <w:rsid w:val="008D636A"/>
    <w:rsid w:val="008D6CBE"/>
    <w:rsid w:val="008E55F0"/>
    <w:rsid w:val="008F0E48"/>
    <w:rsid w:val="008F1FB2"/>
    <w:rsid w:val="008F413E"/>
    <w:rsid w:val="008F52FB"/>
    <w:rsid w:val="008F64DE"/>
    <w:rsid w:val="009000A8"/>
    <w:rsid w:val="009061EF"/>
    <w:rsid w:val="00913F31"/>
    <w:rsid w:val="0091670E"/>
    <w:rsid w:val="00916D47"/>
    <w:rsid w:val="00923878"/>
    <w:rsid w:val="00923B5B"/>
    <w:rsid w:val="00924B9B"/>
    <w:rsid w:val="00926E41"/>
    <w:rsid w:val="00927AE5"/>
    <w:rsid w:val="00930A4E"/>
    <w:rsid w:val="00932905"/>
    <w:rsid w:val="009334CF"/>
    <w:rsid w:val="00933C5A"/>
    <w:rsid w:val="00944604"/>
    <w:rsid w:val="00945221"/>
    <w:rsid w:val="009458E8"/>
    <w:rsid w:val="0094702A"/>
    <w:rsid w:val="009475B9"/>
    <w:rsid w:val="00963D60"/>
    <w:rsid w:val="00966A81"/>
    <w:rsid w:val="0096714F"/>
    <w:rsid w:val="00972781"/>
    <w:rsid w:val="0098354C"/>
    <w:rsid w:val="00983577"/>
    <w:rsid w:val="00986D92"/>
    <w:rsid w:val="009917E6"/>
    <w:rsid w:val="009921C5"/>
    <w:rsid w:val="00992FD3"/>
    <w:rsid w:val="00995F3F"/>
    <w:rsid w:val="00995F85"/>
    <w:rsid w:val="009972B9"/>
    <w:rsid w:val="00997BFC"/>
    <w:rsid w:val="009A0A5A"/>
    <w:rsid w:val="009A73F9"/>
    <w:rsid w:val="009B02F2"/>
    <w:rsid w:val="009B4AE7"/>
    <w:rsid w:val="009B4BA9"/>
    <w:rsid w:val="009B5B51"/>
    <w:rsid w:val="009B5F1E"/>
    <w:rsid w:val="009B61F5"/>
    <w:rsid w:val="009B7FAB"/>
    <w:rsid w:val="009C4D76"/>
    <w:rsid w:val="009D0101"/>
    <w:rsid w:val="009D3662"/>
    <w:rsid w:val="009D3E86"/>
    <w:rsid w:val="009E1BF6"/>
    <w:rsid w:val="009E1E19"/>
    <w:rsid w:val="009E1ED4"/>
    <w:rsid w:val="009E4E66"/>
    <w:rsid w:val="009F1221"/>
    <w:rsid w:val="009F19EA"/>
    <w:rsid w:val="009F2858"/>
    <w:rsid w:val="009F53E5"/>
    <w:rsid w:val="009F553C"/>
    <w:rsid w:val="00A00FBF"/>
    <w:rsid w:val="00A031AE"/>
    <w:rsid w:val="00A03819"/>
    <w:rsid w:val="00A1233A"/>
    <w:rsid w:val="00A13447"/>
    <w:rsid w:val="00A14801"/>
    <w:rsid w:val="00A16719"/>
    <w:rsid w:val="00A21E69"/>
    <w:rsid w:val="00A2520C"/>
    <w:rsid w:val="00A264C7"/>
    <w:rsid w:val="00A26AC7"/>
    <w:rsid w:val="00A35D20"/>
    <w:rsid w:val="00A3664D"/>
    <w:rsid w:val="00A513EE"/>
    <w:rsid w:val="00A55CD3"/>
    <w:rsid w:val="00A56CF5"/>
    <w:rsid w:val="00A57B8A"/>
    <w:rsid w:val="00A60EEA"/>
    <w:rsid w:val="00A62C10"/>
    <w:rsid w:val="00A63695"/>
    <w:rsid w:val="00A71F1B"/>
    <w:rsid w:val="00A751ED"/>
    <w:rsid w:val="00A7599F"/>
    <w:rsid w:val="00A77271"/>
    <w:rsid w:val="00A772BF"/>
    <w:rsid w:val="00A822BF"/>
    <w:rsid w:val="00A85D08"/>
    <w:rsid w:val="00A877CE"/>
    <w:rsid w:val="00A9109C"/>
    <w:rsid w:val="00A93982"/>
    <w:rsid w:val="00A93BEF"/>
    <w:rsid w:val="00A94F45"/>
    <w:rsid w:val="00A9735C"/>
    <w:rsid w:val="00AA0293"/>
    <w:rsid w:val="00AA1C4F"/>
    <w:rsid w:val="00AA4F83"/>
    <w:rsid w:val="00AA6C5F"/>
    <w:rsid w:val="00AB26CF"/>
    <w:rsid w:val="00AB3375"/>
    <w:rsid w:val="00AB5A91"/>
    <w:rsid w:val="00AB689F"/>
    <w:rsid w:val="00AB71BB"/>
    <w:rsid w:val="00AB75EB"/>
    <w:rsid w:val="00AC0400"/>
    <w:rsid w:val="00AC0C63"/>
    <w:rsid w:val="00AD15F0"/>
    <w:rsid w:val="00AD2FD6"/>
    <w:rsid w:val="00AD370A"/>
    <w:rsid w:val="00AD518F"/>
    <w:rsid w:val="00AD6B0D"/>
    <w:rsid w:val="00AD7980"/>
    <w:rsid w:val="00AE1B3B"/>
    <w:rsid w:val="00AE3480"/>
    <w:rsid w:val="00AE744C"/>
    <w:rsid w:val="00AF0542"/>
    <w:rsid w:val="00AF0709"/>
    <w:rsid w:val="00AF10EF"/>
    <w:rsid w:val="00AF47DC"/>
    <w:rsid w:val="00B002D3"/>
    <w:rsid w:val="00B038AA"/>
    <w:rsid w:val="00B06510"/>
    <w:rsid w:val="00B0749E"/>
    <w:rsid w:val="00B101A0"/>
    <w:rsid w:val="00B12FD8"/>
    <w:rsid w:val="00B175DE"/>
    <w:rsid w:val="00B25039"/>
    <w:rsid w:val="00B25D61"/>
    <w:rsid w:val="00B30895"/>
    <w:rsid w:val="00B32E29"/>
    <w:rsid w:val="00B337A1"/>
    <w:rsid w:val="00B44DF5"/>
    <w:rsid w:val="00B461D5"/>
    <w:rsid w:val="00B46521"/>
    <w:rsid w:val="00B476E5"/>
    <w:rsid w:val="00B500A7"/>
    <w:rsid w:val="00B529F4"/>
    <w:rsid w:val="00B5368F"/>
    <w:rsid w:val="00B54802"/>
    <w:rsid w:val="00B57347"/>
    <w:rsid w:val="00B6619A"/>
    <w:rsid w:val="00B66379"/>
    <w:rsid w:val="00B70BD1"/>
    <w:rsid w:val="00B71F3F"/>
    <w:rsid w:val="00B73920"/>
    <w:rsid w:val="00B74045"/>
    <w:rsid w:val="00B74F83"/>
    <w:rsid w:val="00B7770F"/>
    <w:rsid w:val="00B8003F"/>
    <w:rsid w:val="00B80B4C"/>
    <w:rsid w:val="00B82101"/>
    <w:rsid w:val="00B82876"/>
    <w:rsid w:val="00B84160"/>
    <w:rsid w:val="00B841C0"/>
    <w:rsid w:val="00B85C11"/>
    <w:rsid w:val="00B87E50"/>
    <w:rsid w:val="00B925D6"/>
    <w:rsid w:val="00B92E17"/>
    <w:rsid w:val="00B946A6"/>
    <w:rsid w:val="00B97D47"/>
    <w:rsid w:val="00BA0748"/>
    <w:rsid w:val="00BA0D54"/>
    <w:rsid w:val="00BA696C"/>
    <w:rsid w:val="00BA7190"/>
    <w:rsid w:val="00BB3DCE"/>
    <w:rsid w:val="00BB46DD"/>
    <w:rsid w:val="00BB59AB"/>
    <w:rsid w:val="00BB5C9D"/>
    <w:rsid w:val="00BB618A"/>
    <w:rsid w:val="00BB6BBA"/>
    <w:rsid w:val="00BB7810"/>
    <w:rsid w:val="00BB7941"/>
    <w:rsid w:val="00BC0639"/>
    <w:rsid w:val="00BC131A"/>
    <w:rsid w:val="00BC18F3"/>
    <w:rsid w:val="00BC1D95"/>
    <w:rsid w:val="00BC3923"/>
    <w:rsid w:val="00BC48E2"/>
    <w:rsid w:val="00BC5F6E"/>
    <w:rsid w:val="00BC7605"/>
    <w:rsid w:val="00BD2282"/>
    <w:rsid w:val="00BD2EE6"/>
    <w:rsid w:val="00BD4A2A"/>
    <w:rsid w:val="00BE0D0A"/>
    <w:rsid w:val="00BE3D29"/>
    <w:rsid w:val="00BE4991"/>
    <w:rsid w:val="00BE4D79"/>
    <w:rsid w:val="00BE7E8F"/>
    <w:rsid w:val="00BF1552"/>
    <w:rsid w:val="00BF42B2"/>
    <w:rsid w:val="00BF4B07"/>
    <w:rsid w:val="00BF55EA"/>
    <w:rsid w:val="00BF6E35"/>
    <w:rsid w:val="00C00D4D"/>
    <w:rsid w:val="00C0277B"/>
    <w:rsid w:val="00C06D51"/>
    <w:rsid w:val="00C13A5F"/>
    <w:rsid w:val="00C1464E"/>
    <w:rsid w:val="00C14CE6"/>
    <w:rsid w:val="00C23EE6"/>
    <w:rsid w:val="00C23F07"/>
    <w:rsid w:val="00C31AB2"/>
    <w:rsid w:val="00C409A4"/>
    <w:rsid w:val="00C40D8D"/>
    <w:rsid w:val="00C426C9"/>
    <w:rsid w:val="00C448C0"/>
    <w:rsid w:val="00C477E1"/>
    <w:rsid w:val="00C47C24"/>
    <w:rsid w:val="00C5377B"/>
    <w:rsid w:val="00C627AD"/>
    <w:rsid w:val="00C64B03"/>
    <w:rsid w:val="00C65109"/>
    <w:rsid w:val="00C655A3"/>
    <w:rsid w:val="00C7154C"/>
    <w:rsid w:val="00C76B17"/>
    <w:rsid w:val="00C76FE5"/>
    <w:rsid w:val="00C80A68"/>
    <w:rsid w:val="00C83DDD"/>
    <w:rsid w:val="00C8708B"/>
    <w:rsid w:val="00C874A7"/>
    <w:rsid w:val="00C919BA"/>
    <w:rsid w:val="00C92814"/>
    <w:rsid w:val="00C95029"/>
    <w:rsid w:val="00CA1B8D"/>
    <w:rsid w:val="00CA2CE4"/>
    <w:rsid w:val="00CA3B1A"/>
    <w:rsid w:val="00CA5C3D"/>
    <w:rsid w:val="00CB072F"/>
    <w:rsid w:val="00CB3BA7"/>
    <w:rsid w:val="00CB494D"/>
    <w:rsid w:val="00CB68FE"/>
    <w:rsid w:val="00CB7190"/>
    <w:rsid w:val="00CC06CB"/>
    <w:rsid w:val="00CC78BC"/>
    <w:rsid w:val="00CD0FE5"/>
    <w:rsid w:val="00CE44BC"/>
    <w:rsid w:val="00CF087E"/>
    <w:rsid w:val="00CF0EF3"/>
    <w:rsid w:val="00CF285D"/>
    <w:rsid w:val="00D0018C"/>
    <w:rsid w:val="00D02F66"/>
    <w:rsid w:val="00D03EE3"/>
    <w:rsid w:val="00D05AAB"/>
    <w:rsid w:val="00D06828"/>
    <w:rsid w:val="00D15E1E"/>
    <w:rsid w:val="00D16311"/>
    <w:rsid w:val="00D20A64"/>
    <w:rsid w:val="00D20CDA"/>
    <w:rsid w:val="00D24F8B"/>
    <w:rsid w:val="00D255EE"/>
    <w:rsid w:val="00D26FDE"/>
    <w:rsid w:val="00D32059"/>
    <w:rsid w:val="00D34C63"/>
    <w:rsid w:val="00D36F49"/>
    <w:rsid w:val="00D41702"/>
    <w:rsid w:val="00D41899"/>
    <w:rsid w:val="00D44710"/>
    <w:rsid w:val="00D44EA7"/>
    <w:rsid w:val="00D470B6"/>
    <w:rsid w:val="00D501BB"/>
    <w:rsid w:val="00D519A4"/>
    <w:rsid w:val="00D53F04"/>
    <w:rsid w:val="00D54582"/>
    <w:rsid w:val="00D551CD"/>
    <w:rsid w:val="00D570C5"/>
    <w:rsid w:val="00D62B91"/>
    <w:rsid w:val="00D62F4A"/>
    <w:rsid w:val="00D66E52"/>
    <w:rsid w:val="00D73B29"/>
    <w:rsid w:val="00D757C8"/>
    <w:rsid w:val="00D76A66"/>
    <w:rsid w:val="00D82B22"/>
    <w:rsid w:val="00D85C3F"/>
    <w:rsid w:val="00D91F9C"/>
    <w:rsid w:val="00D94D68"/>
    <w:rsid w:val="00D96A56"/>
    <w:rsid w:val="00DA111F"/>
    <w:rsid w:val="00DA503F"/>
    <w:rsid w:val="00DA6492"/>
    <w:rsid w:val="00DA7EFA"/>
    <w:rsid w:val="00DB055E"/>
    <w:rsid w:val="00DB2305"/>
    <w:rsid w:val="00DB4FED"/>
    <w:rsid w:val="00DB5164"/>
    <w:rsid w:val="00DC0EA1"/>
    <w:rsid w:val="00DC3819"/>
    <w:rsid w:val="00DC56C8"/>
    <w:rsid w:val="00DC726A"/>
    <w:rsid w:val="00DD53FC"/>
    <w:rsid w:val="00DD5AD4"/>
    <w:rsid w:val="00DE1A3F"/>
    <w:rsid w:val="00DE2D09"/>
    <w:rsid w:val="00DE3268"/>
    <w:rsid w:val="00DE4A1F"/>
    <w:rsid w:val="00DE7254"/>
    <w:rsid w:val="00DF1EA7"/>
    <w:rsid w:val="00DF3801"/>
    <w:rsid w:val="00DF757E"/>
    <w:rsid w:val="00E024BA"/>
    <w:rsid w:val="00E047AE"/>
    <w:rsid w:val="00E0596F"/>
    <w:rsid w:val="00E1527A"/>
    <w:rsid w:val="00E161C8"/>
    <w:rsid w:val="00E22D55"/>
    <w:rsid w:val="00E255F3"/>
    <w:rsid w:val="00E258EF"/>
    <w:rsid w:val="00E261AB"/>
    <w:rsid w:val="00E31C1C"/>
    <w:rsid w:val="00E31CB3"/>
    <w:rsid w:val="00E35574"/>
    <w:rsid w:val="00E357C3"/>
    <w:rsid w:val="00E4639B"/>
    <w:rsid w:val="00E47D30"/>
    <w:rsid w:val="00E56366"/>
    <w:rsid w:val="00E6679F"/>
    <w:rsid w:val="00E706FF"/>
    <w:rsid w:val="00E71A72"/>
    <w:rsid w:val="00E735AA"/>
    <w:rsid w:val="00E73C9F"/>
    <w:rsid w:val="00E73F59"/>
    <w:rsid w:val="00E7533D"/>
    <w:rsid w:val="00E7586B"/>
    <w:rsid w:val="00E76133"/>
    <w:rsid w:val="00E804FD"/>
    <w:rsid w:val="00E82117"/>
    <w:rsid w:val="00E87E40"/>
    <w:rsid w:val="00E90CBD"/>
    <w:rsid w:val="00E913C1"/>
    <w:rsid w:val="00E94C24"/>
    <w:rsid w:val="00E94EEB"/>
    <w:rsid w:val="00EA3C62"/>
    <w:rsid w:val="00EB06FB"/>
    <w:rsid w:val="00EB2CFE"/>
    <w:rsid w:val="00EC12A6"/>
    <w:rsid w:val="00EC2155"/>
    <w:rsid w:val="00EC28A3"/>
    <w:rsid w:val="00EC33D8"/>
    <w:rsid w:val="00ED198B"/>
    <w:rsid w:val="00ED31BA"/>
    <w:rsid w:val="00EE10CC"/>
    <w:rsid w:val="00EE1354"/>
    <w:rsid w:val="00EE7C86"/>
    <w:rsid w:val="00EF0DDD"/>
    <w:rsid w:val="00EF380A"/>
    <w:rsid w:val="00EF4733"/>
    <w:rsid w:val="00EF6679"/>
    <w:rsid w:val="00F00694"/>
    <w:rsid w:val="00F01EB8"/>
    <w:rsid w:val="00F064CB"/>
    <w:rsid w:val="00F06C79"/>
    <w:rsid w:val="00F11C11"/>
    <w:rsid w:val="00F12DD9"/>
    <w:rsid w:val="00F1338B"/>
    <w:rsid w:val="00F13979"/>
    <w:rsid w:val="00F14082"/>
    <w:rsid w:val="00F207A1"/>
    <w:rsid w:val="00F33698"/>
    <w:rsid w:val="00F36337"/>
    <w:rsid w:val="00F37471"/>
    <w:rsid w:val="00F37FEA"/>
    <w:rsid w:val="00F408B3"/>
    <w:rsid w:val="00F410A6"/>
    <w:rsid w:val="00F42CF1"/>
    <w:rsid w:val="00F4729A"/>
    <w:rsid w:val="00F5293B"/>
    <w:rsid w:val="00F53DD1"/>
    <w:rsid w:val="00F56776"/>
    <w:rsid w:val="00F57A06"/>
    <w:rsid w:val="00F62D70"/>
    <w:rsid w:val="00F66E80"/>
    <w:rsid w:val="00F67B19"/>
    <w:rsid w:val="00F70114"/>
    <w:rsid w:val="00F70F33"/>
    <w:rsid w:val="00F746BC"/>
    <w:rsid w:val="00F863A7"/>
    <w:rsid w:val="00F867D8"/>
    <w:rsid w:val="00F874A6"/>
    <w:rsid w:val="00F90A83"/>
    <w:rsid w:val="00F91874"/>
    <w:rsid w:val="00F941E5"/>
    <w:rsid w:val="00F95265"/>
    <w:rsid w:val="00F974AE"/>
    <w:rsid w:val="00FA2F40"/>
    <w:rsid w:val="00FA57F5"/>
    <w:rsid w:val="00FB3EC7"/>
    <w:rsid w:val="00FB401B"/>
    <w:rsid w:val="00FB6125"/>
    <w:rsid w:val="00FB6434"/>
    <w:rsid w:val="00FB763B"/>
    <w:rsid w:val="00FB7D27"/>
    <w:rsid w:val="00FC0075"/>
    <w:rsid w:val="00FC5C1E"/>
    <w:rsid w:val="00FC7270"/>
    <w:rsid w:val="00FC7385"/>
    <w:rsid w:val="00FD430D"/>
    <w:rsid w:val="00FD5510"/>
    <w:rsid w:val="00FD5F17"/>
    <w:rsid w:val="00FD7185"/>
    <w:rsid w:val="00FF1095"/>
    <w:rsid w:val="00FF4E3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2BF"/>
  </w:style>
  <w:style w:type="paragraph" w:styleId="Titre1">
    <w:name w:val="heading 1"/>
    <w:basedOn w:val="Normal"/>
    <w:next w:val="Normal"/>
    <w:link w:val="Titre1Car"/>
    <w:uiPriority w:val="9"/>
    <w:qFormat/>
    <w:rsid w:val="003E6B57"/>
    <w:pPr>
      <w:keepNext/>
      <w:keepLines/>
      <w:spacing w:before="480" w:after="0"/>
      <w:outlineLvl w:val="0"/>
    </w:pPr>
    <w:rPr>
      <w:rFonts w:ascii="Times New Roman" w:eastAsiaTheme="majorEastAsia" w:hAnsi="Times New Roman" w:cstheme="majorBidi"/>
      <w:b/>
      <w:bCs/>
      <w:sz w:val="28"/>
      <w:szCs w:val="28"/>
    </w:rPr>
  </w:style>
  <w:style w:type="paragraph" w:styleId="Titre2">
    <w:name w:val="heading 2"/>
    <w:basedOn w:val="Normal"/>
    <w:next w:val="Normal"/>
    <w:link w:val="Titre2Car"/>
    <w:uiPriority w:val="9"/>
    <w:unhideWhenUsed/>
    <w:qFormat/>
    <w:rsid w:val="00AD7980"/>
    <w:pPr>
      <w:keepNext/>
      <w:keepLines/>
      <w:spacing w:before="40" w:after="0"/>
      <w:outlineLvl w:val="1"/>
    </w:pPr>
    <w:rPr>
      <w:rFonts w:ascii="Times New Roman" w:eastAsiaTheme="majorEastAsia" w:hAnsi="Times New Roman" w:cstheme="majorBidi"/>
      <w:b/>
      <w:sz w:val="26"/>
      <w:szCs w:val="26"/>
    </w:rPr>
  </w:style>
  <w:style w:type="paragraph" w:styleId="Titre3">
    <w:name w:val="heading 3"/>
    <w:basedOn w:val="Normal"/>
    <w:next w:val="Normal"/>
    <w:link w:val="Titre3Car"/>
    <w:uiPriority w:val="9"/>
    <w:unhideWhenUsed/>
    <w:qFormat/>
    <w:rsid w:val="009334CF"/>
    <w:pPr>
      <w:keepNext/>
      <w:keepLines/>
      <w:spacing w:before="40" w:after="0"/>
      <w:outlineLvl w:val="2"/>
    </w:pPr>
    <w:rPr>
      <w:rFonts w:ascii="Times New Roman" w:eastAsiaTheme="majorEastAsia" w:hAnsi="Times New Roman" w:cstheme="majorBidi"/>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E6B57"/>
    <w:rPr>
      <w:rFonts w:ascii="Times New Roman" w:eastAsiaTheme="majorEastAsia" w:hAnsi="Times New Roman" w:cstheme="majorBidi"/>
      <w:b/>
      <w:bCs/>
      <w:sz w:val="28"/>
      <w:szCs w:val="28"/>
    </w:rPr>
  </w:style>
  <w:style w:type="paragraph" w:styleId="Paragraphedeliste">
    <w:name w:val="List Paragraph"/>
    <w:basedOn w:val="Normal"/>
    <w:uiPriority w:val="34"/>
    <w:qFormat/>
    <w:rsid w:val="00A772BF"/>
    <w:pPr>
      <w:ind w:left="720"/>
      <w:contextualSpacing/>
    </w:pPr>
  </w:style>
  <w:style w:type="character" w:styleId="Marquedecommentaire">
    <w:name w:val="annotation reference"/>
    <w:basedOn w:val="Policepardfaut"/>
    <w:uiPriority w:val="99"/>
    <w:semiHidden/>
    <w:unhideWhenUsed/>
    <w:rsid w:val="00A772BF"/>
    <w:rPr>
      <w:sz w:val="16"/>
      <w:szCs w:val="16"/>
    </w:rPr>
  </w:style>
  <w:style w:type="paragraph" w:styleId="Commentaire">
    <w:name w:val="annotation text"/>
    <w:basedOn w:val="Normal"/>
    <w:link w:val="CommentaireCar"/>
    <w:uiPriority w:val="99"/>
    <w:semiHidden/>
    <w:unhideWhenUsed/>
    <w:rsid w:val="00A772BF"/>
    <w:pPr>
      <w:spacing w:line="240" w:lineRule="auto"/>
    </w:pPr>
    <w:rPr>
      <w:sz w:val="20"/>
      <w:szCs w:val="20"/>
    </w:rPr>
  </w:style>
  <w:style w:type="character" w:customStyle="1" w:styleId="CommentaireCar">
    <w:name w:val="Commentaire Car"/>
    <w:basedOn w:val="Policepardfaut"/>
    <w:link w:val="Commentaire"/>
    <w:uiPriority w:val="99"/>
    <w:semiHidden/>
    <w:rsid w:val="00A772BF"/>
    <w:rPr>
      <w:sz w:val="20"/>
      <w:szCs w:val="20"/>
    </w:rPr>
  </w:style>
  <w:style w:type="paragraph" w:styleId="Sous-titre">
    <w:name w:val="Subtitle"/>
    <w:basedOn w:val="Normal"/>
    <w:next w:val="Normal"/>
    <w:link w:val="Sous-titreCar"/>
    <w:uiPriority w:val="11"/>
    <w:qFormat/>
    <w:rsid w:val="00A772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772BF"/>
    <w:rPr>
      <w:rFonts w:asciiTheme="majorHAnsi" w:eastAsiaTheme="majorEastAsia" w:hAnsiTheme="majorHAnsi" w:cstheme="majorBidi"/>
      <w:i/>
      <w:iCs/>
      <w:color w:val="4F81BD" w:themeColor="accent1"/>
      <w:spacing w:val="15"/>
      <w:sz w:val="24"/>
      <w:szCs w:val="24"/>
    </w:rPr>
  </w:style>
  <w:style w:type="paragraph" w:styleId="Notedebasdepage">
    <w:name w:val="footnote text"/>
    <w:basedOn w:val="Normal"/>
    <w:link w:val="NotedebasdepageCar"/>
    <w:uiPriority w:val="99"/>
    <w:unhideWhenUsed/>
    <w:rsid w:val="00A772BF"/>
    <w:pPr>
      <w:spacing w:after="0" w:line="240" w:lineRule="auto"/>
    </w:pPr>
    <w:rPr>
      <w:sz w:val="20"/>
      <w:szCs w:val="20"/>
    </w:rPr>
  </w:style>
  <w:style w:type="character" w:customStyle="1" w:styleId="NotedebasdepageCar">
    <w:name w:val="Note de bas de page Car"/>
    <w:basedOn w:val="Policepardfaut"/>
    <w:link w:val="Notedebasdepage"/>
    <w:uiPriority w:val="99"/>
    <w:rsid w:val="00A772BF"/>
    <w:rPr>
      <w:sz w:val="20"/>
      <w:szCs w:val="20"/>
    </w:rPr>
  </w:style>
  <w:style w:type="character" w:styleId="Appelnotedebasdep">
    <w:name w:val="footnote reference"/>
    <w:basedOn w:val="Policepardfaut"/>
    <w:uiPriority w:val="99"/>
    <w:semiHidden/>
    <w:unhideWhenUsed/>
    <w:rsid w:val="00A772BF"/>
    <w:rPr>
      <w:vertAlign w:val="superscript"/>
    </w:rPr>
  </w:style>
  <w:style w:type="paragraph" w:customStyle="1" w:styleId="Default">
    <w:name w:val="Default"/>
    <w:rsid w:val="00A772BF"/>
    <w:pPr>
      <w:autoSpaceDE w:val="0"/>
      <w:autoSpaceDN w:val="0"/>
      <w:adjustRightInd w:val="0"/>
      <w:spacing w:after="0" w:line="240" w:lineRule="auto"/>
    </w:pPr>
    <w:rPr>
      <w:rFonts w:ascii="Times New Roman" w:hAnsi="Times New Roman" w:cs="Times New Roman"/>
      <w:color w:val="000000"/>
      <w:sz w:val="24"/>
      <w:szCs w:val="24"/>
    </w:rPr>
  </w:style>
  <w:style w:type="paragraph" w:styleId="En-tte">
    <w:name w:val="header"/>
    <w:basedOn w:val="Normal"/>
    <w:link w:val="En-tteCar"/>
    <w:uiPriority w:val="99"/>
    <w:unhideWhenUsed/>
    <w:rsid w:val="00A772BF"/>
    <w:pPr>
      <w:tabs>
        <w:tab w:val="center" w:pos="4536"/>
        <w:tab w:val="right" w:pos="9072"/>
      </w:tabs>
      <w:spacing w:after="0" w:line="240" w:lineRule="auto"/>
    </w:pPr>
  </w:style>
  <w:style w:type="character" w:customStyle="1" w:styleId="En-tteCar">
    <w:name w:val="En-tête Car"/>
    <w:basedOn w:val="Policepardfaut"/>
    <w:link w:val="En-tte"/>
    <w:uiPriority w:val="99"/>
    <w:rsid w:val="00A772BF"/>
  </w:style>
  <w:style w:type="paragraph" w:styleId="Pieddepage">
    <w:name w:val="footer"/>
    <w:basedOn w:val="Normal"/>
    <w:link w:val="PieddepageCar"/>
    <w:uiPriority w:val="99"/>
    <w:unhideWhenUsed/>
    <w:rsid w:val="00A772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72BF"/>
  </w:style>
  <w:style w:type="paragraph" w:styleId="Textedebulles">
    <w:name w:val="Balloon Text"/>
    <w:basedOn w:val="Normal"/>
    <w:link w:val="TextedebullesCar"/>
    <w:uiPriority w:val="99"/>
    <w:semiHidden/>
    <w:unhideWhenUsed/>
    <w:rsid w:val="00A772B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72BF"/>
    <w:rPr>
      <w:rFonts w:ascii="Tahoma" w:hAnsi="Tahoma" w:cs="Tahoma"/>
      <w:sz w:val="16"/>
      <w:szCs w:val="16"/>
    </w:rPr>
  </w:style>
  <w:style w:type="character" w:styleId="CitationHTML">
    <w:name w:val="HTML Cite"/>
    <w:basedOn w:val="Policepardfaut"/>
    <w:uiPriority w:val="99"/>
    <w:semiHidden/>
    <w:unhideWhenUsed/>
    <w:rsid w:val="00C23F07"/>
    <w:rPr>
      <w:i/>
      <w:iCs/>
    </w:rPr>
  </w:style>
  <w:style w:type="paragraph" w:styleId="Objetducommentaire">
    <w:name w:val="annotation subject"/>
    <w:basedOn w:val="Commentaire"/>
    <w:next w:val="Commentaire"/>
    <w:link w:val="ObjetducommentaireCar"/>
    <w:uiPriority w:val="99"/>
    <w:semiHidden/>
    <w:unhideWhenUsed/>
    <w:rsid w:val="00624F79"/>
    <w:rPr>
      <w:b/>
      <w:bCs/>
    </w:rPr>
  </w:style>
  <w:style w:type="character" w:customStyle="1" w:styleId="ObjetducommentaireCar">
    <w:name w:val="Objet du commentaire Car"/>
    <w:basedOn w:val="CommentaireCar"/>
    <w:link w:val="Objetducommentaire"/>
    <w:uiPriority w:val="99"/>
    <w:semiHidden/>
    <w:rsid w:val="00624F79"/>
    <w:rPr>
      <w:b/>
      <w:bCs/>
      <w:sz w:val="20"/>
      <w:szCs w:val="20"/>
    </w:rPr>
  </w:style>
  <w:style w:type="paragraph" w:customStyle="1" w:styleId="souschap">
    <w:name w:val="souschap"/>
    <w:next w:val="Normal"/>
    <w:qFormat/>
    <w:rsid w:val="0013119F"/>
    <w:pPr>
      <w:spacing w:after="160" w:line="259" w:lineRule="auto"/>
      <w:ind w:left="1080" w:hanging="360"/>
    </w:pPr>
    <w:rPr>
      <w:rFonts w:ascii="Times New Roman" w:hAnsi="Times New Roman" w:cs="Times New Roman"/>
      <w:b/>
      <w:sz w:val="24"/>
      <w:szCs w:val="24"/>
    </w:rPr>
  </w:style>
  <w:style w:type="paragraph" w:customStyle="1" w:styleId="souschap1">
    <w:name w:val="souschap1"/>
    <w:next w:val="Normal"/>
    <w:qFormat/>
    <w:rsid w:val="0013119F"/>
    <w:pPr>
      <w:spacing w:after="160" w:line="259" w:lineRule="auto"/>
      <w:jc w:val="both"/>
    </w:pPr>
    <w:rPr>
      <w:rFonts w:ascii="Times New Roman" w:hAnsi="Times New Roman" w:cs="Times New Roman"/>
      <w:sz w:val="24"/>
      <w:szCs w:val="24"/>
    </w:rPr>
  </w:style>
  <w:style w:type="table" w:styleId="Grilledutableau">
    <w:name w:val="Table Grid"/>
    <w:basedOn w:val="TableauNormal"/>
    <w:uiPriority w:val="59"/>
    <w:rsid w:val="002032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emoyenne2-Accent1">
    <w:name w:val="Medium List 2 Accent 1"/>
    <w:basedOn w:val="TableauNormal"/>
    <w:uiPriority w:val="66"/>
    <w:rsid w:val="000A740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BB5C9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E4639B"/>
    <w:pPr>
      <w:tabs>
        <w:tab w:val="decimal" w:pos="360"/>
      </w:tabs>
    </w:pPr>
    <w:rPr>
      <w:rFonts w:eastAsiaTheme="minorEastAsia"/>
    </w:rPr>
  </w:style>
  <w:style w:type="character" w:styleId="Emphaseple">
    <w:name w:val="Subtle Emphasis"/>
    <w:basedOn w:val="Policepardfaut"/>
    <w:uiPriority w:val="19"/>
    <w:qFormat/>
    <w:rsid w:val="00E4639B"/>
    <w:rPr>
      <w:rFonts w:eastAsiaTheme="minorEastAsia" w:cstheme="minorBidi"/>
      <w:bCs w:val="0"/>
      <w:i/>
      <w:iCs/>
      <w:color w:val="808080" w:themeColor="text1" w:themeTint="7F"/>
      <w:szCs w:val="22"/>
      <w:lang w:val="fr-FR"/>
    </w:rPr>
  </w:style>
  <w:style w:type="table" w:customStyle="1" w:styleId="Trameclaire-Accent11">
    <w:name w:val="Trame claire - Accent 11"/>
    <w:basedOn w:val="TableauNormal"/>
    <w:uiPriority w:val="60"/>
    <w:rsid w:val="00B5368F"/>
    <w:pPr>
      <w:spacing w:after="0" w:line="240" w:lineRule="auto"/>
    </w:pPr>
    <w:rPr>
      <w:rFonts w:eastAsiaTheme="minorEastAsia"/>
    </w:rPr>
    <w:tblPr>
      <w:tblStyleRowBandSize w:val="1"/>
      <w:tblStyleColBandSize w:val="1"/>
      <w:tblInd w:w="0" w:type="dxa"/>
      <w:tblCellMar>
        <w:top w:w="0" w:type="dxa"/>
        <w:left w:w="108" w:type="dxa"/>
        <w:bottom w:w="0" w:type="dxa"/>
        <w:right w:w="108" w:type="dxa"/>
      </w:tblCellMar>
    </w:tblPr>
    <w:tcPr>
      <w:shd w:val="clear" w:color="auto" w:fill="FFFFFF" w:themeFill="background1"/>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leGrid4">
    <w:name w:val="Table Grid4"/>
    <w:basedOn w:val="TableauNormal"/>
    <w:next w:val="Grilledutableau"/>
    <w:uiPriority w:val="39"/>
    <w:rsid w:val="00703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auNormal"/>
    <w:next w:val="Grilledutableau"/>
    <w:uiPriority w:val="39"/>
    <w:rsid w:val="00157195"/>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9972B9"/>
    <w:pPr>
      <w:spacing w:after="0" w:line="240" w:lineRule="auto"/>
    </w:pPr>
    <w:rPr>
      <w:rFonts w:ascii="Calibri" w:eastAsia="Times New Roman" w:hAnsi="Calibri" w:cs="Times New Roman"/>
    </w:rPr>
  </w:style>
  <w:style w:type="character" w:customStyle="1" w:styleId="SansinterligneCar">
    <w:name w:val="Sans interligne Car"/>
    <w:link w:val="Sansinterligne"/>
    <w:uiPriority w:val="1"/>
    <w:rsid w:val="009972B9"/>
    <w:rPr>
      <w:rFonts w:ascii="Calibri" w:eastAsia="Times New Roman" w:hAnsi="Calibri" w:cs="Times New Roman"/>
    </w:rPr>
  </w:style>
  <w:style w:type="character" w:customStyle="1" w:styleId="Titre2Car">
    <w:name w:val="Titre 2 Car"/>
    <w:basedOn w:val="Policepardfaut"/>
    <w:link w:val="Titre2"/>
    <w:uiPriority w:val="9"/>
    <w:rsid w:val="00AD7980"/>
    <w:rPr>
      <w:rFonts w:ascii="Times New Roman" w:eastAsiaTheme="majorEastAsia" w:hAnsi="Times New Roman" w:cstheme="majorBidi"/>
      <w:b/>
      <w:sz w:val="26"/>
      <w:szCs w:val="26"/>
    </w:rPr>
  </w:style>
  <w:style w:type="character" w:customStyle="1" w:styleId="Titre3Car">
    <w:name w:val="Titre 3 Car"/>
    <w:basedOn w:val="Policepardfaut"/>
    <w:link w:val="Titre3"/>
    <w:uiPriority w:val="9"/>
    <w:rsid w:val="009334CF"/>
    <w:rPr>
      <w:rFonts w:ascii="Times New Roman" w:eastAsiaTheme="majorEastAsia" w:hAnsi="Times New Roman" w:cstheme="majorBidi"/>
      <w:sz w:val="24"/>
      <w:szCs w:val="24"/>
      <w:u w:val="single"/>
    </w:rPr>
  </w:style>
  <w:style w:type="paragraph" w:styleId="En-ttedetabledesmatires">
    <w:name w:val="TOC Heading"/>
    <w:basedOn w:val="Titre1"/>
    <w:next w:val="Normal"/>
    <w:uiPriority w:val="39"/>
    <w:unhideWhenUsed/>
    <w:qFormat/>
    <w:rsid w:val="008948E2"/>
    <w:pPr>
      <w:spacing w:before="240" w:line="259" w:lineRule="auto"/>
      <w:outlineLvl w:val="9"/>
    </w:pPr>
    <w:rPr>
      <w:rFonts w:asciiTheme="majorHAnsi" w:hAnsiTheme="majorHAnsi"/>
      <w:b w:val="0"/>
      <w:bCs w:val="0"/>
      <w:color w:val="365F91" w:themeColor="accent1" w:themeShade="BF"/>
      <w:sz w:val="32"/>
      <w:szCs w:val="32"/>
      <w:lang w:val="fr-CI" w:eastAsia="fr-CI"/>
    </w:rPr>
  </w:style>
  <w:style w:type="paragraph" w:styleId="TM1">
    <w:name w:val="toc 1"/>
    <w:basedOn w:val="Normal"/>
    <w:next w:val="Normal"/>
    <w:autoRedefine/>
    <w:uiPriority w:val="39"/>
    <w:unhideWhenUsed/>
    <w:rsid w:val="008948E2"/>
    <w:pPr>
      <w:tabs>
        <w:tab w:val="right" w:leader="dot" w:pos="9061"/>
      </w:tabs>
      <w:spacing w:after="100"/>
      <w:jc w:val="both"/>
    </w:pPr>
    <w:rPr>
      <w:rFonts w:ascii="Times New Roman" w:hAnsi="Times New Roman" w:cs="Times New Roman"/>
      <w:b/>
      <w:noProof/>
      <w:sz w:val="24"/>
      <w:szCs w:val="24"/>
    </w:rPr>
  </w:style>
  <w:style w:type="paragraph" w:styleId="TM2">
    <w:name w:val="toc 2"/>
    <w:basedOn w:val="Normal"/>
    <w:next w:val="Normal"/>
    <w:autoRedefine/>
    <w:uiPriority w:val="39"/>
    <w:unhideWhenUsed/>
    <w:rsid w:val="008948E2"/>
    <w:pPr>
      <w:spacing w:after="100"/>
      <w:ind w:left="220"/>
    </w:pPr>
  </w:style>
  <w:style w:type="paragraph" w:styleId="TM3">
    <w:name w:val="toc 3"/>
    <w:basedOn w:val="Normal"/>
    <w:next w:val="Normal"/>
    <w:autoRedefine/>
    <w:uiPriority w:val="39"/>
    <w:unhideWhenUsed/>
    <w:rsid w:val="008948E2"/>
    <w:pPr>
      <w:spacing w:after="100"/>
      <w:ind w:left="440"/>
    </w:pPr>
  </w:style>
  <w:style w:type="character" w:styleId="Lienhypertexte">
    <w:name w:val="Hyperlink"/>
    <w:basedOn w:val="Policepardfaut"/>
    <w:uiPriority w:val="99"/>
    <w:unhideWhenUsed/>
    <w:rsid w:val="008948E2"/>
    <w:rPr>
      <w:color w:val="0000FF" w:themeColor="hyperlink"/>
      <w:u w:val="single"/>
    </w:rPr>
  </w:style>
  <w:style w:type="table" w:customStyle="1" w:styleId="TableauGrille7Couleur1">
    <w:name w:val="Tableau Grille 7 Couleur1"/>
    <w:basedOn w:val="TableauNormal"/>
    <w:uiPriority w:val="52"/>
    <w:rsid w:val="00B5368F"/>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eauListe31">
    <w:name w:val="Tableau Liste 31"/>
    <w:basedOn w:val="TableauNormal"/>
    <w:uiPriority w:val="48"/>
    <w:rsid w:val="00B5368F"/>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r="http://schemas.openxmlformats.org/officeDocument/2006/relationships" xmlns:w="http://schemas.openxmlformats.org/wordprocessingml/2006/main">
  <w:divs>
    <w:div w:id="126246230">
      <w:bodyDiv w:val="1"/>
      <w:marLeft w:val="0"/>
      <w:marRight w:val="0"/>
      <w:marTop w:val="0"/>
      <w:marBottom w:val="0"/>
      <w:divBdr>
        <w:top w:val="none" w:sz="0" w:space="0" w:color="auto"/>
        <w:left w:val="none" w:sz="0" w:space="0" w:color="auto"/>
        <w:bottom w:val="none" w:sz="0" w:space="0" w:color="auto"/>
        <w:right w:val="none" w:sz="0" w:space="0" w:color="auto"/>
      </w:divBdr>
    </w:div>
    <w:div w:id="148092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HP\Desktop\Minim&#233;moire%20V4.docx" TargetMode="Externa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3.emf"/><Relationship Id="rId21" Type="http://schemas.openxmlformats.org/officeDocument/2006/relationships/image" Target="media/image5.wmf"/><Relationship Id="rId34" Type="http://schemas.openxmlformats.org/officeDocument/2006/relationships/oleObject" Target="embeddings/oleObject9.bin"/><Relationship Id="rId42" Type="http://schemas.openxmlformats.org/officeDocument/2006/relationships/image" Target="media/image16.emf"/><Relationship Id="rId47" Type="http://schemas.openxmlformats.org/officeDocument/2006/relationships/image" Target="media/image21.emf"/><Relationship Id="rId50" Type="http://schemas.openxmlformats.org/officeDocument/2006/relationships/image" Target="media/image24.emf"/><Relationship Id="rId55" Type="http://schemas.openxmlformats.org/officeDocument/2006/relationships/image" Target="media/image29.emf"/><Relationship Id="rId63" Type="http://schemas.openxmlformats.org/officeDocument/2006/relationships/image" Target="media/image37.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2.xml"/><Relationship Id="rId29"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footer" Target="footer4.xml"/><Relationship Id="rId40" Type="http://schemas.openxmlformats.org/officeDocument/2006/relationships/image" Target="media/image14.emf"/><Relationship Id="rId45" Type="http://schemas.openxmlformats.org/officeDocument/2006/relationships/image" Target="media/image19.emf"/><Relationship Id="rId53" Type="http://schemas.openxmlformats.org/officeDocument/2006/relationships/image" Target="media/image27.emf"/><Relationship Id="rId58" Type="http://schemas.openxmlformats.org/officeDocument/2006/relationships/image" Target="media/image32.emf"/><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6.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23.emf"/><Relationship Id="rId57" Type="http://schemas.openxmlformats.org/officeDocument/2006/relationships/image" Target="media/image31.emf"/><Relationship Id="rId61" Type="http://schemas.openxmlformats.org/officeDocument/2006/relationships/image" Target="media/image35.emf"/><Relationship Id="rId10" Type="http://schemas.openxmlformats.org/officeDocument/2006/relationships/header" Target="header1.xml"/><Relationship Id="rId19" Type="http://schemas.openxmlformats.org/officeDocument/2006/relationships/image" Target="media/image4.wmf"/><Relationship Id="rId31" Type="http://schemas.openxmlformats.org/officeDocument/2006/relationships/image" Target="media/image10.wmf"/><Relationship Id="rId44" Type="http://schemas.openxmlformats.org/officeDocument/2006/relationships/image" Target="media/image18.emf"/><Relationship Id="rId52" Type="http://schemas.openxmlformats.org/officeDocument/2006/relationships/image" Target="media/image26.emf"/><Relationship Id="rId60" Type="http://schemas.openxmlformats.org/officeDocument/2006/relationships/image" Target="media/image34.emf"/><Relationship Id="rId65" Type="http://schemas.openxmlformats.org/officeDocument/2006/relationships/hyperlink" Target="file:///C:\Users\HP\Desktop\Minim&#233;moire%20V4.doc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oleObject" Target="embeddings/oleObject3.bin"/><Relationship Id="rId27" Type="http://schemas.openxmlformats.org/officeDocument/2006/relationships/image" Target="media/image8.wmf"/><Relationship Id="rId30" Type="http://schemas.openxmlformats.org/officeDocument/2006/relationships/oleObject" Target="embeddings/oleObject7.bin"/><Relationship Id="rId35" Type="http://schemas.openxmlformats.org/officeDocument/2006/relationships/image" Target="media/image12.wmf"/><Relationship Id="rId43" Type="http://schemas.openxmlformats.org/officeDocument/2006/relationships/image" Target="media/image17.emf"/><Relationship Id="rId48" Type="http://schemas.openxmlformats.org/officeDocument/2006/relationships/image" Target="media/image22.emf"/><Relationship Id="rId56" Type="http://schemas.openxmlformats.org/officeDocument/2006/relationships/image" Target="media/image30.emf"/><Relationship Id="rId64" Type="http://schemas.openxmlformats.org/officeDocument/2006/relationships/footer" Target="footer6.xml"/><Relationship Id="rId8" Type="http://schemas.openxmlformats.org/officeDocument/2006/relationships/image" Target="media/image1.jpeg"/><Relationship Id="rId51" Type="http://schemas.openxmlformats.org/officeDocument/2006/relationships/image" Target="media/image25.e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footer" Target="footer5.xml"/><Relationship Id="rId46" Type="http://schemas.openxmlformats.org/officeDocument/2006/relationships/image" Target="media/image20.emf"/><Relationship Id="rId59" Type="http://schemas.openxmlformats.org/officeDocument/2006/relationships/image" Target="media/image33.emf"/><Relationship Id="rId67" Type="http://schemas.openxmlformats.org/officeDocument/2006/relationships/theme" Target="theme/theme1.xml"/><Relationship Id="rId20" Type="http://schemas.openxmlformats.org/officeDocument/2006/relationships/oleObject" Target="embeddings/oleObject2.bin"/><Relationship Id="rId41" Type="http://schemas.openxmlformats.org/officeDocument/2006/relationships/image" Target="media/image15.emf"/><Relationship Id="rId54" Type="http://schemas.openxmlformats.org/officeDocument/2006/relationships/image" Target="media/image28.emf"/><Relationship Id="rId62" Type="http://schemas.openxmlformats.org/officeDocument/2006/relationships/image" Target="media/image36.emf"/></Relationships>
</file>

<file path=word/charts/_rels/chart1.xml.rels><?xml version="1.0" encoding="UTF-8" standalone="yes"?>
<Relationships xmlns="http://schemas.openxmlformats.org/package/2006/relationships"><Relationship Id="rId1" Type="http://schemas.openxmlformats.org/officeDocument/2006/relationships/oleObject" Target="file:///C:\Users\EMMANUEL\Documents\Croissance%20et%20Dett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MMANUEL\Downloads\base%20de%20donnees%20dette%20publique%20exterieure%20C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style val="4"/>
  <c:chart>
    <c:autoTitleDeleted val="1"/>
    <c:plotArea>
      <c:layout/>
      <c:lineChart>
        <c:grouping val="standard"/>
        <c:ser>
          <c:idx val="0"/>
          <c:order val="0"/>
          <c:cat>
            <c:strRef>
              <c:f>Feuil1!$AY$3:$DE$3</c:f>
              <c:strCache>
                <c:ptCount val="59"/>
                <c:pt idx="0">
                  <c:v>1961</c:v>
                </c:pt>
                <c:pt idx="1">
                  <c:v>1962</c:v>
                </c:pt>
                <c:pt idx="2">
                  <c:v>1963</c:v>
                </c:pt>
                <c:pt idx="3">
                  <c:v>1964</c:v>
                </c:pt>
                <c:pt idx="4">
                  <c:v>1965</c:v>
                </c:pt>
                <c:pt idx="5">
                  <c:v>1966</c:v>
                </c:pt>
                <c:pt idx="6">
                  <c:v>1967</c:v>
                </c:pt>
                <c:pt idx="7">
                  <c:v>1968</c:v>
                </c:pt>
                <c:pt idx="8">
                  <c:v>1969</c:v>
                </c:pt>
                <c:pt idx="9">
                  <c:v>1970</c:v>
                </c:pt>
                <c:pt idx="10">
                  <c:v>1971</c:v>
                </c:pt>
                <c:pt idx="11">
                  <c:v>1972</c:v>
                </c:pt>
                <c:pt idx="12">
                  <c:v>1973</c:v>
                </c:pt>
                <c:pt idx="13">
                  <c:v>1974</c:v>
                </c:pt>
                <c:pt idx="14">
                  <c:v>1975</c:v>
                </c:pt>
                <c:pt idx="15">
                  <c:v>1976</c:v>
                </c:pt>
                <c:pt idx="16">
                  <c:v>1977</c:v>
                </c:pt>
                <c:pt idx="17">
                  <c:v>1978</c:v>
                </c:pt>
                <c:pt idx="18">
                  <c:v>1979</c:v>
                </c:pt>
                <c:pt idx="19">
                  <c:v>1980</c:v>
                </c:pt>
                <c:pt idx="20">
                  <c:v>1981</c:v>
                </c:pt>
                <c:pt idx="21">
                  <c:v>1982</c:v>
                </c:pt>
                <c:pt idx="22">
                  <c:v>1983</c:v>
                </c:pt>
                <c:pt idx="23">
                  <c:v>1984</c:v>
                </c:pt>
                <c:pt idx="24">
                  <c:v>1985</c:v>
                </c:pt>
                <c:pt idx="25">
                  <c:v>1986</c:v>
                </c:pt>
                <c:pt idx="26">
                  <c:v>1987</c:v>
                </c:pt>
                <c:pt idx="27">
                  <c:v>1988</c:v>
                </c:pt>
                <c:pt idx="28">
                  <c:v>1989</c:v>
                </c:pt>
                <c:pt idx="29">
                  <c:v>1990</c:v>
                </c:pt>
                <c:pt idx="30">
                  <c:v>1991</c:v>
                </c:pt>
                <c:pt idx="31">
                  <c:v>1992</c:v>
                </c:pt>
                <c:pt idx="32">
                  <c:v>1993</c:v>
                </c:pt>
                <c:pt idx="33">
                  <c:v>1994</c:v>
                </c:pt>
                <c:pt idx="34">
                  <c:v>1995</c:v>
                </c:pt>
                <c:pt idx="35">
                  <c:v>1996</c:v>
                </c:pt>
                <c:pt idx="36">
                  <c:v>1997</c:v>
                </c:pt>
                <c:pt idx="37">
                  <c:v>1998</c:v>
                </c:pt>
                <c:pt idx="38">
                  <c:v>1999</c:v>
                </c:pt>
                <c:pt idx="39">
                  <c:v>2000</c:v>
                </c:pt>
                <c:pt idx="40">
                  <c:v>2001</c:v>
                </c:pt>
                <c:pt idx="41">
                  <c:v>2002</c:v>
                </c:pt>
                <c:pt idx="42">
                  <c:v>2003</c:v>
                </c:pt>
                <c:pt idx="43">
                  <c:v>2004</c:v>
                </c:pt>
                <c:pt idx="44">
                  <c:v>2005</c:v>
                </c:pt>
                <c:pt idx="45">
                  <c:v>2006</c:v>
                </c:pt>
                <c:pt idx="46">
                  <c:v>2007</c:v>
                </c:pt>
                <c:pt idx="47">
                  <c:v>2008</c:v>
                </c:pt>
                <c:pt idx="48">
                  <c:v>2009</c:v>
                </c:pt>
                <c:pt idx="49">
                  <c:v>2010</c:v>
                </c:pt>
                <c:pt idx="50">
                  <c:v>2011</c:v>
                </c:pt>
                <c:pt idx="51">
                  <c:v>2012</c:v>
                </c:pt>
                <c:pt idx="52">
                  <c:v>2013</c:v>
                </c:pt>
                <c:pt idx="53">
                  <c:v>2014</c:v>
                </c:pt>
                <c:pt idx="54">
                  <c:v>2015</c:v>
                </c:pt>
                <c:pt idx="55">
                  <c:v>2016</c:v>
                </c:pt>
                <c:pt idx="56">
                  <c:v>2017</c:v>
                </c:pt>
                <c:pt idx="57">
                  <c:v>2018</c:v>
                </c:pt>
                <c:pt idx="58">
                  <c:v>2019</c:v>
                </c:pt>
              </c:strCache>
            </c:strRef>
          </c:cat>
          <c:val>
            <c:numRef>
              <c:f>Feuil1!$AY$5:$DE$5</c:f>
              <c:numCache>
                <c:formatCode>General</c:formatCode>
                <c:ptCount val="59"/>
                <c:pt idx="0">
                  <c:v>9.9325551564218166</c:v>
                </c:pt>
                <c:pt idx="1">
                  <c:v>1.2269944895618039</c:v>
                </c:pt>
                <c:pt idx="2">
                  <c:v>14.490355864922904</c:v>
                </c:pt>
                <c:pt idx="3">
                  <c:v>17.613087830043696</c:v>
                </c:pt>
                <c:pt idx="4">
                  <c:v>-3.1096542731538777</c:v>
                </c:pt>
                <c:pt idx="5">
                  <c:v>11.577359687300818</c:v>
                </c:pt>
                <c:pt idx="6">
                  <c:v>4.5981517848126847</c:v>
                </c:pt>
                <c:pt idx="7">
                  <c:v>12.548248640007968</c:v>
                </c:pt>
                <c:pt idx="8">
                  <c:v>9.5392187710417389</c:v>
                </c:pt>
                <c:pt idx="9">
                  <c:v>10.375031843412502</c:v>
                </c:pt>
                <c:pt idx="10">
                  <c:v>9.4566376613654253</c:v>
                </c:pt>
                <c:pt idx="11">
                  <c:v>4.2366250123065514</c:v>
                </c:pt>
                <c:pt idx="12">
                  <c:v>5.9391975358131024</c:v>
                </c:pt>
                <c:pt idx="13">
                  <c:v>4.3273808573541297</c:v>
                </c:pt>
                <c:pt idx="14">
                  <c:v>8.2528863687865268</c:v>
                </c:pt>
                <c:pt idx="15">
                  <c:v>12.916397437944276</c:v>
                </c:pt>
                <c:pt idx="16">
                  <c:v>7.3144591552316314</c:v>
                </c:pt>
                <c:pt idx="17">
                  <c:v>10.909453647607506</c:v>
                </c:pt>
                <c:pt idx="18">
                  <c:v>2.3944074643865463</c:v>
                </c:pt>
                <c:pt idx="19">
                  <c:v>-10.957697266020455</c:v>
                </c:pt>
                <c:pt idx="20">
                  <c:v>3.5004989074401465</c:v>
                </c:pt>
                <c:pt idx="21">
                  <c:v>0.20082235163887668</c:v>
                </c:pt>
                <c:pt idx="22">
                  <c:v>-3.9002404422400607</c:v>
                </c:pt>
                <c:pt idx="23">
                  <c:v>-2.7012614342204397</c:v>
                </c:pt>
                <c:pt idx="24">
                  <c:v>4.5012231752154124</c:v>
                </c:pt>
                <c:pt idx="25">
                  <c:v>3.2593487673453012</c:v>
                </c:pt>
                <c:pt idx="26">
                  <c:v>-0.34897290943428938</c:v>
                </c:pt>
                <c:pt idx="27">
                  <c:v>1.1364839635206148</c:v>
                </c:pt>
                <c:pt idx="28">
                  <c:v>2.9480049449687007</c:v>
                </c:pt>
                <c:pt idx="29">
                  <c:v>-1.095908411154241</c:v>
                </c:pt>
                <c:pt idx="30">
                  <c:v>4.0925168437212257E-2</c:v>
                </c:pt>
                <c:pt idx="31">
                  <c:v>-0.24456061203247498</c:v>
                </c:pt>
                <c:pt idx="32">
                  <c:v>-0.19248509988935586</c:v>
                </c:pt>
                <c:pt idx="33">
                  <c:v>0.81120668485117153</c:v>
                </c:pt>
                <c:pt idx="34">
                  <c:v>7.1257447241070366</c:v>
                </c:pt>
                <c:pt idx="35">
                  <c:v>7.7293274217832124</c:v>
                </c:pt>
                <c:pt idx="36">
                  <c:v>3.7435531443495051</c:v>
                </c:pt>
                <c:pt idx="37">
                  <c:v>4.9306796277432534</c:v>
                </c:pt>
                <c:pt idx="38">
                  <c:v>1.617527443083361</c:v>
                </c:pt>
                <c:pt idx="39">
                  <c:v>-2.0684000572256402</c:v>
                </c:pt>
                <c:pt idx="40">
                  <c:v>0.12137191550520754</c:v>
                </c:pt>
                <c:pt idx="41">
                  <c:v>-1.6676421381036601</c:v>
                </c:pt>
                <c:pt idx="42">
                  <c:v>-1.359535942947403</c:v>
                </c:pt>
                <c:pt idx="43">
                  <c:v>1.2317728399462347</c:v>
                </c:pt>
                <c:pt idx="44">
                  <c:v>1.7212473674956219</c:v>
                </c:pt>
                <c:pt idx="45">
                  <c:v>1.5158423632620384</c:v>
                </c:pt>
                <c:pt idx="46">
                  <c:v>1.7650367840716539</c:v>
                </c:pt>
                <c:pt idx="47">
                  <c:v>2.5428414763873235</c:v>
                </c:pt>
                <c:pt idx="48">
                  <c:v>3.2514537184451484</c:v>
                </c:pt>
                <c:pt idx="49">
                  <c:v>2.0176385921242708</c:v>
                </c:pt>
                <c:pt idx="50">
                  <c:v>-4.3872547885227515</c:v>
                </c:pt>
                <c:pt idx="51">
                  <c:v>10.706504103485528</c:v>
                </c:pt>
                <c:pt idx="52">
                  <c:v>8.8894213015542505</c:v>
                </c:pt>
                <c:pt idx="53">
                  <c:v>8.7940773902773319</c:v>
                </c:pt>
                <c:pt idx="54">
                  <c:v>8.8428599495890268</c:v>
                </c:pt>
                <c:pt idx="55">
                  <c:v>7.1792078239247914</c:v>
                </c:pt>
                <c:pt idx="56">
                  <c:v>7.3596371840024934</c:v>
                </c:pt>
                <c:pt idx="57">
                  <c:v>6.7934879673091055</c:v>
                </c:pt>
                <c:pt idx="58">
                  <c:v>6.8523345869217245</c:v>
                </c:pt>
              </c:numCache>
            </c:numRef>
          </c:val>
          <c:extLst xmlns:c16r2="http://schemas.microsoft.com/office/drawing/2015/06/chart">
            <c:ext xmlns:c16="http://schemas.microsoft.com/office/drawing/2014/chart" uri="{C3380CC4-5D6E-409C-BE32-E72D297353CC}">
              <c16:uniqueId val="{00000000-A4DD-4EFB-931F-B5D60E8B3A3E}"/>
            </c:ext>
          </c:extLst>
        </c:ser>
        <c:marker val="1"/>
        <c:axId val="128955520"/>
        <c:axId val="128957824"/>
      </c:lineChart>
      <c:catAx>
        <c:axId val="128955520"/>
        <c:scaling>
          <c:orientation val="minMax"/>
        </c:scaling>
        <c:axPos val="b"/>
        <c:numFmt formatCode="General" sourceLinked="0"/>
        <c:majorTickMark val="none"/>
        <c:tickLblPos val="nextTo"/>
        <c:txPr>
          <a:bodyPr/>
          <a:lstStyle/>
          <a:p>
            <a:pPr>
              <a:defRPr sz="1200">
                <a:latin typeface="+mn-lt"/>
                <a:cs typeface="Times New Roman" pitchFamily="18" charset="0"/>
              </a:defRPr>
            </a:pPr>
            <a:endParaRPr lang="fr-FR"/>
          </a:p>
        </c:txPr>
        <c:crossAx val="128957824"/>
        <c:crosses val="autoZero"/>
        <c:auto val="1"/>
        <c:lblAlgn val="ctr"/>
        <c:lblOffset val="100"/>
      </c:catAx>
      <c:valAx>
        <c:axId val="128957824"/>
        <c:scaling>
          <c:orientation val="minMax"/>
        </c:scaling>
        <c:axPos val="l"/>
        <c:majorGridlines/>
        <c:numFmt formatCode="General" sourceLinked="1"/>
        <c:majorTickMark val="none"/>
        <c:tickLblPos val="nextTo"/>
        <c:crossAx val="128955520"/>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r-FR"/>
  <c:chart>
    <c:autoTitleDeleted val="1"/>
    <c:plotArea>
      <c:layout/>
      <c:barChart>
        <c:barDir val="col"/>
        <c:grouping val="stacked"/>
        <c:ser>
          <c:idx val="0"/>
          <c:order val="0"/>
          <c:tx>
            <c:strRef>
              <c:f>Feuil1!$B$1</c:f>
              <c:strCache>
                <c:ptCount val="1"/>
                <c:pt idx="0">
                  <c:v>Debt</c:v>
                </c:pt>
              </c:strCache>
            </c:strRef>
          </c:tx>
          <c:cat>
            <c:numRef>
              <c:f>Feuil1!$A$2:$A$33</c:f>
              <c:numCache>
                <c:formatCode>General</c:formatCode>
                <c:ptCount val="32"/>
                <c:pt idx="0">
                  <c:v>1987</c:v>
                </c:pt>
                <c:pt idx="1">
                  <c:v>1988</c:v>
                </c:pt>
                <c:pt idx="2">
                  <c:v>1989</c:v>
                </c:pt>
                <c:pt idx="3">
                  <c:v>1990</c:v>
                </c:pt>
                <c:pt idx="4">
                  <c:v>1991</c:v>
                </c:pt>
                <c:pt idx="5">
                  <c:v>1992</c:v>
                </c:pt>
                <c:pt idx="6">
                  <c:v>1993</c:v>
                </c:pt>
                <c:pt idx="7">
                  <c:v>1994</c:v>
                </c:pt>
                <c:pt idx="8">
                  <c:v>1995</c:v>
                </c:pt>
                <c:pt idx="9">
                  <c:v>1996</c:v>
                </c:pt>
                <c:pt idx="10">
                  <c:v>1997</c:v>
                </c:pt>
                <c:pt idx="11">
                  <c:v>1998</c:v>
                </c:pt>
                <c:pt idx="12">
                  <c:v>1999</c:v>
                </c:pt>
                <c:pt idx="13">
                  <c:v>2000</c:v>
                </c:pt>
                <c:pt idx="14">
                  <c:v>2001</c:v>
                </c:pt>
                <c:pt idx="15">
                  <c:v>2002</c:v>
                </c:pt>
                <c:pt idx="16">
                  <c:v>2003</c:v>
                </c:pt>
                <c:pt idx="17">
                  <c:v>2004</c:v>
                </c:pt>
                <c:pt idx="18">
                  <c:v>2005</c:v>
                </c:pt>
                <c:pt idx="19">
                  <c:v>2006</c:v>
                </c:pt>
                <c:pt idx="20">
                  <c:v>2007</c:v>
                </c:pt>
                <c:pt idx="21">
                  <c:v>2008</c:v>
                </c:pt>
                <c:pt idx="22">
                  <c:v>2009</c:v>
                </c:pt>
                <c:pt idx="23">
                  <c:v>2010</c:v>
                </c:pt>
                <c:pt idx="24">
                  <c:v>2011</c:v>
                </c:pt>
                <c:pt idx="25">
                  <c:v>2012</c:v>
                </c:pt>
                <c:pt idx="26">
                  <c:v>2013</c:v>
                </c:pt>
                <c:pt idx="27">
                  <c:v>2014</c:v>
                </c:pt>
                <c:pt idx="28">
                  <c:v>2015</c:v>
                </c:pt>
                <c:pt idx="29">
                  <c:v>2016</c:v>
                </c:pt>
                <c:pt idx="30">
                  <c:v>2017</c:v>
                </c:pt>
                <c:pt idx="31">
                  <c:v>2018</c:v>
                </c:pt>
              </c:numCache>
            </c:numRef>
          </c:cat>
          <c:val>
            <c:numRef>
              <c:f>Feuil1!$B$2:$B$33</c:f>
              <c:numCache>
                <c:formatCode>General</c:formatCode>
                <c:ptCount val="32"/>
                <c:pt idx="0">
                  <c:v>92.025103146093358</c:v>
                </c:pt>
                <c:pt idx="1">
                  <c:v>83.95440687011029</c:v>
                </c:pt>
                <c:pt idx="2">
                  <c:v>92.932998025253909</c:v>
                </c:pt>
                <c:pt idx="3">
                  <c:v>98.792354562511818</c:v>
                </c:pt>
                <c:pt idx="4">
                  <c:v>107.35712180354975</c:v>
                </c:pt>
                <c:pt idx="5">
                  <c:v>100.81564643132256</c:v>
                </c:pt>
                <c:pt idx="6">
                  <c:v>100.58703895500445</c:v>
                </c:pt>
                <c:pt idx="7">
                  <c:v>135.21263968602381</c:v>
                </c:pt>
                <c:pt idx="8">
                  <c:v>108.19924341431982</c:v>
                </c:pt>
                <c:pt idx="9">
                  <c:v>93.635706261703078</c:v>
                </c:pt>
                <c:pt idx="10">
                  <c:v>88.951834329309023</c:v>
                </c:pt>
                <c:pt idx="11">
                  <c:v>85.629937803681372</c:v>
                </c:pt>
                <c:pt idx="12">
                  <c:v>78.365840512974074</c:v>
                </c:pt>
                <c:pt idx="13">
                  <c:v>84.570565102916788</c:v>
                </c:pt>
                <c:pt idx="14">
                  <c:v>76.753711149365543</c:v>
                </c:pt>
                <c:pt idx="15">
                  <c:v>73.714096851832792</c:v>
                </c:pt>
                <c:pt idx="16">
                  <c:v>63.346202969808644</c:v>
                </c:pt>
                <c:pt idx="17">
                  <c:v>66.994612850882575</c:v>
                </c:pt>
                <c:pt idx="18">
                  <c:v>58.383725584426891</c:v>
                </c:pt>
                <c:pt idx="19">
                  <c:v>60.857562664546791</c:v>
                </c:pt>
                <c:pt idx="20">
                  <c:v>57.304715143307327</c:v>
                </c:pt>
                <c:pt idx="21">
                  <c:v>43.919933838510303</c:v>
                </c:pt>
                <c:pt idx="22">
                  <c:v>52.42140990296933</c:v>
                </c:pt>
                <c:pt idx="23">
                  <c:v>37.793207021690925</c:v>
                </c:pt>
                <c:pt idx="24">
                  <c:v>38.943711449623855</c:v>
                </c:pt>
                <c:pt idx="25">
                  <c:v>18.856065472297331</c:v>
                </c:pt>
                <c:pt idx="26">
                  <c:v>20.370782543167177</c:v>
                </c:pt>
                <c:pt idx="27">
                  <c:v>18.719326901081129</c:v>
                </c:pt>
                <c:pt idx="28">
                  <c:v>18.570206691794088</c:v>
                </c:pt>
                <c:pt idx="29">
                  <c:v>17.429137875292113</c:v>
                </c:pt>
                <c:pt idx="30">
                  <c:v>20.237736335511489</c:v>
                </c:pt>
                <c:pt idx="31">
                  <c:v>21.994816089606708</c:v>
                </c:pt>
              </c:numCache>
            </c:numRef>
          </c:val>
          <c:extLst xmlns:c16r2="http://schemas.microsoft.com/office/drawing/2015/06/chart">
            <c:ext xmlns:c16="http://schemas.microsoft.com/office/drawing/2014/chart" uri="{C3380CC4-5D6E-409C-BE32-E72D297353CC}">
              <c16:uniqueId val="{00000000-44E5-4EDC-A514-045054518FCC}"/>
            </c:ext>
          </c:extLst>
        </c:ser>
        <c:overlap val="100"/>
        <c:axId val="113530368"/>
        <c:axId val="178803456"/>
      </c:barChart>
      <c:catAx>
        <c:axId val="113530368"/>
        <c:scaling>
          <c:orientation val="minMax"/>
        </c:scaling>
        <c:axPos val="b"/>
        <c:numFmt formatCode="General" sourceLinked="1"/>
        <c:majorTickMark val="none"/>
        <c:tickLblPos val="nextTo"/>
        <c:crossAx val="178803456"/>
        <c:crosses val="autoZero"/>
        <c:auto val="1"/>
        <c:lblAlgn val="ctr"/>
        <c:lblOffset val="100"/>
      </c:catAx>
      <c:valAx>
        <c:axId val="178803456"/>
        <c:scaling>
          <c:orientation val="minMax"/>
        </c:scaling>
        <c:axPos val="l"/>
        <c:majorGridlines/>
        <c:numFmt formatCode="General" sourceLinked="1"/>
        <c:majorTickMark val="none"/>
        <c:tickLblPos val="nextTo"/>
        <c:crossAx val="113530368"/>
        <c:crosses val="autoZero"/>
        <c:crossBetween val="between"/>
      </c:valAx>
    </c:plotArea>
    <c:plotVisOnly val="1"/>
    <c:dispBlanksAs val="gap"/>
  </c:chart>
  <c:externalData r:id="rId1"/>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64E8D-2C2D-45C1-8367-47BC4E1F7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57</Pages>
  <Words>14080</Words>
  <Characters>77443</Characters>
  <Application>Microsoft Office Word</Application>
  <DocSecurity>0</DocSecurity>
  <Lines>645</Lines>
  <Paragraphs>182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dc:creator>
  <cp:lastModifiedBy>EMMANUEL</cp:lastModifiedBy>
  <cp:revision>8</cp:revision>
  <dcterms:created xsi:type="dcterms:W3CDTF">2021-05-19T08:48:00Z</dcterms:created>
  <dcterms:modified xsi:type="dcterms:W3CDTF">2021-05-19T15:35:00Z</dcterms:modified>
</cp:coreProperties>
</file>