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Dictionnaire des sorties</w:t>
      </w:r>
      <w:r>
        <w:br/>
      </w:r>
      <w:r>
        <w:rPr>
          <w:b/>
          <w:bCs/>
          <w:lang w:val="fr-FR"/>
        </w:rPr>
        <w:t xml:space="preserve">Les classeurs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indices_ipm_ci.xlsx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et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indices_ipm_international.xlsx</w:t>
      </w:r>
      <w:r>
        <w:rPr>
          <w:b/>
          <w:bCs/>
          <w:lang w:val="fr-FR"/>
        </w:rPr>
        <w:t xml:space="preserve">,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colonne par colonne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  <w:r>
        <w:rPr>
          <w:lang w:val="fr-FR"/>
        </w:rPr>
        <w:t xml:space="preserve"> </w:t>
      </w:r>
      <w:r>
        <w:rPr>
          <w:lang w:val="fr-FR"/>
        </w:rPr>
        <w:t xml:space="preserve">— IPM Côte d’Ivoire, EHCVM 2021</w:t>
      </w:r>
    </w:p>
    <w:p>
      <w:pPr>
        <w:pStyle w:val="Date"/>
      </w:pPr>
      <w:r>
        <w:rPr>
          <w:lang w:val="fr-FR"/>
        </w:rPr>
        <w:t xml:space="preserve">Août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Ce document décrit chaque feuille et chaque colonne des classeurs de restitution</w:t>
      </w:r>
      <w:r>
        <w:rPr>
          <w:lang w:val="fr-FR"/>
        </w:rPr>
        <w:t xml:space="preserve"> </w:t>
      </w:r>
      <w:r>
        <w:rPr>
          <w:lang w:val="fr-FR"/>
        </w:rPr>
        <w:t xml:space="preserve">produits par l’étape 05 du pipeline. Pour chaque colonne : sa définition, sa formule, son unité,</w:t>
      </w:r>
      <w:r>
        <w:rPr>
          <w:lang w:val="fr-FR"/>
        </w:rPr>
        <w:t xml:space="preserve"> </w:t>
      </w:r>
      <w:r>
        <w:rPr>
          <w:lang w:val="fr-FR"/>
        </w:rPr>
        <w:t xml:space="preserve">et une phrase de lecture sur un cas réel. Il s’adresse autant à celui qui doit citer un chiffre</w:t>
      </w:r>
      <w:r>
        <w:rPr>
          <w:lang w:val="fr-FR"/>
        </w:rPr>
        <w:t xml:space="preserve"> </w:t>
      </w:r>
      <w:r>
        <w:rPr>
          <w:lang w:val="fr-FR"/>
        </w:rPr>
        <w:t xml:space="preserve">dans un rapport qu’à celui qui doit le recalculer.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  <w:lang w:val="fr-FR"/>
        </w:rPr>
        <w:t xml:space="preserve">Attention — Deux classeurs de structure identique</w:t>
      </w:r>
    </w:p>
    <w:p>
      <w:pPr>
        <w:pStyle w:val="BlockText"/>
      </w:pPr>
      <w:r>
        <w:rPr>
          <w:lang w:val="fr-FR"/>
        </w:rPr>
        <w:t xml:space="preserve">L’étape 05 produit deux classeurs, qui ne diffèrent que par le périmètre des dimensions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indices_ipm_ci.xlsx</w:t>
      </w:r>
      <w:r>
        <w:rPr>
          <w:lang w:val="fr-FR"/>
        </w:rPr>
        <w:t xml:space="preserve"> </w:t>
      </w:r>
      <w:r>
        <w:rPr>
          <w:lang w:val="fr-FR"/>
        </w:rPr>
        <w:t xml:space="preserve">porte l’IPM national (16 indicateurs, 4 dimensions à 0,25)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indices_ipm_international.xlsx</w:t>
      </w:r>
      <w:r>
        <w:rPr>
          <w:lang w:val="fr-FR"/>
        </w:rPr>
        <w:t xml:space="preserve"> </w:t>
      </w:r>
      <w:r>
        <w:rPr>
          <w:lang w:val="fr-FR"/>
        </w:rPr>
        <w:t xml:space="preserve">l’IPM international (14 indicateurs, 3 dimensions à</w:t>
      </w:r>
      <w:r>
        <w:rPr>
          <w:lang w:val="fr-FR"/>
        </w:rPr>
        <w:t xml:space="preserve"> </w:t>
      </w:r>
      <w:r>
        <w:rPr>
          <w:lang w:val="fr-FR"/>
        </w:rPr>
        <w:t xml:space="preserve">1/3, sans l’Emploi). Colonnes, feuilles et formules sont les mêmes : tout ce document vaut</w:t>
      </w:r>
      <w:r>
        <w:rPr>
          <w:lang w:val="fr-FR"/>
        </w:rPr>
        <w:t xml:space="preserve"> </w:t>
      </w:r>
      <w:r>
        <w:rPr>
          <w:lang w:val="fr-FR"/>
        </w:rPr>
        <w:t xml:space="preserve">pour les deux. Seules changent les valeurs, et le nombre de lignes de la feuille</w:t>
      </w:r>
      <w:r>
        <w:rPr>
          <w:lang w:val="fr-FR"/>
        </w:rPr>
        <w:t xml:space="preserve"> </w:t>
      </w:r>
      <w:r>
        <w:rPr>
          <w:lang w:val="fr-FR"/>
        </w:rPr>
        <w:t xml:space="preserve">Contributions (16 contre 14). Les chiffres cités en exemple ici sont ceux de l’IPM</w:t>
      </w:r>
      <w:r>
        <w:rPr>
          <w:lang w:val="fr-FR"/>
        </w:rPr>
        <w:t xml:space="preserve"> </w:t>
      </w:r>
      <w:r>
        <w:rPr>
          <w:lang w:val="fr-FR"/>
        </w:rPr>
        <w:t xml:space="preserve">national ; la comparaison des deux indices figure dans la Méthodologie de calcul.</w:t>
      </w:r>
    </w:p>
    <w:p>
      <w:pPr>
        <w:pStyle w:val="BlockText"/>
      </w:pPr>
      <w:r>
        <w:rPr>
          <w:b/>
          <w:bCs/>
          <w:lang w:val="fr-FR"/>
        </w:rPr>
        <w:t xml:space="preserve">Où trouver le chiffre que je cherche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La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La colonne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Combien de pauvres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H_incidence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À quel point sont-ils pauvres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A_intensite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 est l’IPM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M0_ipm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Qui risque de basculer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vulnerables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Qui est le plus en difficulté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pauvrete_severe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Quelle région pèse le plus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contribution_M0</w:t>
            </w:r>
            <w:r>
              <w:rPr>
                <w:lang w:val="fr-FR"/>
              </w:rPr>
              <w:t xml:space="preserve">, feuille Région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 indicateur pèse le plus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contribution_M0</w:t>
            </w:r>
            <w:r>
              <w:rPr>
                <w:lang w:val="fr-FR"/>
              </w:rPr>
              <w:t xml:space="preserve">, feuille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chiffre est-il robuste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M0_cv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grappes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Quelle est la marge d’erreur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M0_ic_bas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M0_ic_haut</w:t>
            </w:r>
          </w:p>
        </w:tc>
      </w:tr>
    </w:tbl>
    <w:bookmarkStart w:id="9" w:name="les-notations"/>
    <w:p>
      <w:pPr>
        <w:pStyle w:val="Heading1"/>
      </w:pPr>
      <w:r>
        <w:rPr>
          <w:lang w:val="fr-FR"/>
        </w:rPr>
        <w:t xml:space="preserve">Les notations</w:t>
      </w:r>
    </w:p>
    <w:p>
      <w:pPr>
        <w:pStyle w:val="FirstParagraph"/>
      </w:pPr>
      <w:r>
        <w:rPr>
          <w:lang w:val="fr-FR"/>
        </w:rPr>
        <w:t xml:space="preserve">Toutes les formules de ce document utilisent trois symboles.</w:t>
      </w:r>
    </w:p>
    <w:p>
      <w:pPr>
        <w:pStyle w:val="DefinitionTerm"/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— le poids en personnes du ménage</w:t>
      </w:r>
      <w:r>
        <w:rPr>
          <w:lang w:val="fr-FR"/>
        </w:rPr>
        <w:t xml:space="preserve"> </w:t>
      </w:r>
      <m:oMath>
        <m:r>
          <m:t>i</m:t>
        </m:r>
      </m:oMath>
      <w:r>
        <w:rPr>
          <w:lang w:val="fr-FR"/>
        </w:rPr>
        <w:t xml:space="preserve">.</w:t>
      </w:r>
    </w:p>
    <w:p>
      <w:pPr>
        <w:pStyle w:val="Definition"/>
      </w:pP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cr m:val="monospace"/>
                <m:sty m:val="p"/>
              </m:rPr>
              <m:t>taille_menage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cr m:val="monospace"/>
                <m:sty m:val="p"/>
              </m:rPr>
              <m:t>ponderation_menage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. C’est le nombre de personnes réelles que le ménage enquêté</w:t>
      </w:r>
      <w:r>
        <w:rPr>
          <w:lang w:val="fr-FR"/>
        </w:rPr>
        <w:t xml:space="preserve"> </w:t>
      </w:r>
      <w:r>
        <w:rPr>
          <w:lang w:val="fr-FR"/>
        </w:rPr>
        <w:t xml:space="preserve">représente dans la population ivoirienne. Toutes les moyennes de ce classeur sont pondérées par</w:t>
      </w:r>
      <w:r>
        <w:rPr>
          <w:lang w:val="fr-FR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 elles décrivent la population, jamais l’échantillon.</w:t>
      </w:r>
    </w:p>
    <w:p>
      <w:pPr>
        <w:pStyle w:val="DefinitionTerm"/>
      </w:pP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— le score de privation du ménage</w:t>
      </w:r>
      <w:r>
        <w:rPr>
          <w:lang w:val="fr-FR"/>
        </w:rPr>
        <w:t xml:space="preserve"> </w:t>
      </w:r>
      <m:oMath>
        <m:r>
          <m:t>i</m:t>
        </m:r>
      </m:oMath>
      <w:r>
        <w:rPr>
          <w:lang w:val="fr-FR"/>
        </w:rPr>
        <w:t xml:space="preserve">.</w:t>
      </w:r>
    </w:p>
    <w:p>
      <w:pPr>
        <w:pStyle w:val="Definition"/>
      </w:pPr>
      <w:r>
        <w:rPr>
          <w:lang w:val="fr-FR"/>
        </w:rPr>
        <w:t xml:space="preserve">La somme pondérée de ses privations,</w:t>
      </w:r>
      <w:r>
        <w:rPr>
          <w:lang w:val="fr-FR"/>
        </w:rPr>
        <w:t xml:space="preserve"> </w:t>
      </w:r>
      <w:r>
        <w:rPr>
          <w:lang w:val="fr-FR"/>
        </w:rPr>
        <w:t xml:space="preserve">entre 0 (aucune privation) et 1 (privé sur les seize indicateurs).</w:t>
      </w:r>
    </w:p>
    <w:p>
      <w:pPr>
        <w:pStyle w:val="DefinitionTerm"/>
      </w:pPr>
      <m:oMath>
        <m:r>
          <m:t>k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— le seuil de pauvreté multidimensionnelle.</w:t>
      </w:r>
    </w:p>
    <w:p>
      <w:pPr>
        <w:pStyle w:val="Definition"/>
      </w:pPr>
      <w:r>
        <w:rPr>
          <w:lang w:val="fr-FR"/>
        </w:rPr>
        <w:t xml:space="preserve">Fixé à</w:t>
      </w:r>
      <w:r>
        <w:rPr>
          <w:lang w:val="fr-FR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lang w:val="fr-FR"/>
        </w:rPr>
        <w:t xml:space="preserve">. Un ménage est pauvre si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k</m:t>
        </m:r>
      </m:oMath>
      <w:r>
        <w:rPr>
          <w:lang w:val="fr-FR"/>
        </w:rPr>
        <w:t xml:space="preserve">.</w:t>
      </w:r>
    </w:p>
    <w:p>
      <w:pPr>
        <w:pStyle w:val="FirstParagraph"/>
      </w:pPr>
      <w:r>
        <w:rPr>
          <w:lang w:val="fr-FR"/>
        </w:rPr>
        <w:t xml:space="preserve">Le score censuré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vaut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si le ménage est pauvre, et</w:t>
      </w:r>
      <w:r>
        <w:rPr>
          <w:lang w:val="fr-FR"/>
        </w:rPr>
        <w:t xml:space="preserve"> </w:t>
      </w:r>
      <m:oMath>
        <m:r>
          <m:t>0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sinon.</w:t>
      </w:r>
    </w:p>
    <w:bookmarkEnd w:id="9"/>
    <w:bookmarkStart w:id="10" w:name="structure-du-classeur"/>
    <w:p>
      <w:pPr>
        <w:pStyle w:val="Heading1"/>
      </w:pPr>
      <w:r>
        <w:rPr>
          <w:lang w:val="fr-FR"/>
        </w:rPr>
        <w:t xml:space="preserve">Structure du classeur</w:t>
      </w:r>
    </w:p>
    <w:p>
      <w:pPr>
        <w:pStyle w:val="FirstParagraph"/>
      </w:pPr>
      <w:r>
        <w:rPr>
          <w:lang w:val="fr-FR"/>
        </w:rPr>
        <w:t xml:space="preserve">Neuf feuilles. Les six feuilles de désagrégation et la feuille Ensemble ont exactement</w:t>
      </w:r>
      <w:r>
        <w:rPr>
          <w:lang w:val="fr-FR"/>
        </w:rPr>
        <w:t xml:space="preserve"> </w:t>
      </w:r>
      <w:r>
        <w:rPr>
          <w:lang w:val="fr-FR"/>
        </w:rPr>
        <w:t xml:space="preserve">les mêmes colonnes ; les feuilles Contributions et Ponderations ont une</w:t>
      </w:r>
      <w:r>
        <w:rPr>
          <w:lang w:val="fr-FR"/>
        </w:rPr>
        <w:t xml:space="preserve"> </w:t>
      </w:r>
      <w:r>
        <w:rPr>
          <w:lang w:val="fr-FR"/>
        </w:rPr>
        <w:t xml:space="preserve">structure propre.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Feuille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ligne =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la Côte d’Ivoire entière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indicateur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Ponderations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indicateur : sa dimension et son poids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Milieu de résidence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urbain ou rural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Région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des 33 régions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Département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des 108 départements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Sous-préfecture ou commune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des 442 sous-préfectures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Sexe du chef de ménage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masculin ou féminin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Taille du ménage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classe de taille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</w:t>
            </w:r>
          </w:p>
        </w:tc>
      </w:tr>
    </w:tbl>
    <w:bookmarkEnd w:id="10"/>
    <w:bookmarkStart w:id="13" w:name="les-feuilles-dindices"/>
    <w:p>
      <w:pPr>
        <w:pStyle w:val="Heading1"/>
      </w:pPr>
      <w:r>
        <w:rPr>
          <w:lang w:val="fr-FR"/>
        </w:rPr>
        <w:t xml:space="preserve">Les feuilles d’indices</w:t>
      </w:r>
    </w:p>
    <w:p>
      <w:pPr>
        <w:pStyle w:val="FirstParagraph"/>
      </w:pPr>
      <w:r>
        <w:rPr>
          <w:i/>
          <w:iCs/>
          <w:lang w:val="fr-FR"/>
        </w:rPr>
        <w:t xml:space="preserve">(Ensemble et les six désagrégations.)</w:t>
      </w:r>
    </w:p>
    <w:bookmarkStart w:id="11" w:name="identification-de-la-ligne"/>
    <w:p>
      <w:pPr>
        <w:pStyle w:val="Heading2"/>
      </w:pPr>
      <w:r>
        <w:rPr>
          <w:lang w:val="fr-FR"/>
        </w:rPr>
        <w:t xml:space="preserve">Identification de la ligne</w:t>
      </w:r>
    </w:p>
    <w:p>
      <w:pPr>
        <w:pStyle w:val="DefinitionTerm"/>
      </w:pPr>
      <w:r>
        <w:rPr>
          <w:rStyle w:val="VerbatimChar"/>
          <w:lang w:val="fr-FR"/>
        </w:rPr>
        <w:t xml:space="preserve">variable</w:t>
      </w:r>
    </w:p>
    <w:p>
      <w:pPr>
        <w:pStyle w:val="Definition"/>
      </w:pPr>
      <w:r>
        <w:rPr>
          <w:lang w:val="fr-FR"/>
        </w:rPr>
        <w:t xml:space="preserve">Le découpage auquel appartient la ligne : Ensemble,</w:t>
      </w:r>
      <w:r>
        <w:rPr>
          <w:lang w:val="fr-FR"/>
        </w:rPr>
        <w:t xml:space="preserve"> </w:t>
      </w:r>
      <w:r>
        <w:rPr>
          <w:lang w:val="fr-FR"/>
        </w:rPr>
        <w:t xml:space="preserve">Milieu de résidence, Région, Département,</w:t>
      </w:r>
      <w:r>
        <w:rPr>
          <w:lang w:val="fr-FR"/>
        </w:rPr>
        <w:t xml:space="preserve"> </w:t>
      </w:r>
      <w:r>
        <w:rPr>
          <w:lang w:val="fr-FR"/>
        </w:rPr>
        <w:t xml:space="preserve">Sous-préfecture ou commune, Sexe du chef de ménage ou</w:t>
      </w:r>
      <w:r>
        <w:rPr>
          <w:lang w:val="fr-FR"/>
        </w:rPr>
        <w:t xml:space="preserve"> </w:t>
      </w:r>
      <w:r>
        <w:rPr>
          <w:lang w:val="fr-FR"/>
        </w:rPr>
        <w:t xml:space="preserve">Taille du ménage. Utile quand plusieurs feuilles sont empilées.</w:t>
      </w:r>
    </w:p>
    <w:p>
      <w:pPr>
        <w:pStyle w:val="DefinitionTerm"/>
      </w:pPr>
      <w:r>
        <w:rPr>
          <w:rStyle w:val="VerbatimChar"/>
          <w:lang w:val="fr-FR"/>
        </w:rPr>
        <w:t xml:space="preserve">modalite</w:t>
      </w:r>
    </w:p>
    <w:p>
      <w:pPr>
        <w:pStyle w:val="Definition"/>
      </w:pPr>
      <w:r>
        <w:rPr>
          <w:lang w:val="fr-FR"/>
        </w:rPr>
        <w:t xml:space="preserve">Le groupe décrit, en clair : Rural, Bounkani,</w:t>
      </w:r>
      <w:r>
        <w:rPr>
          <w:lang w:val="fr-FR"/>
        </w:rPr>
        <w:t xml:space="preserve"> </w:t>
      </w:r>
      <w:r>
        <w:rPr>
          <w:lang w:val="fr-FR"/>
        </w:rPr>
        <w:t xml:space="preserve">Féminin, 7-9. Les libellés proviennent des étiquettes de valeur des fichiers</w:t>
      </w:r>
      <w:r>
        <w:rPr>
          <w:lang w:val="fr-FR"/>
        </w:rPr>
        <w:t xml:space="preserve"> </w:t>
      </w:r>
      <w:r>
        <w:rPr>
          <w:lang w:val="fr-FR"/>
        </w:rPr>
        <w:t xml:space="preserve">Stata d’origine, pas d’une saisie manuelle.</w:t>
      </w:r>
    </w:p>
    <w:p>
      <w:pPr>
        <w:pStyle w:val="DefinitionTerm"/>
      </w:pPr>
      <w:r>
        <w:rPr>
          <w:rStyle w:val="VerbatimChar"/>
          <w:lang w:val="fr-FR"/>
        </w:rPr>
        <w:t xml:space="preserve">code</w:t>
      </w:r>
    </w:p>
    <w:p>
      <w:pPr>
        <w:pStyle w:val="Definition"/>
      </w:pPr>
      <w:r>
        <w:rPr>
          <w:lang w:val="fr-FR"/>
        </w:rPr>
        <w:t xml:space="preserve">Le code numérique de la modalité dans l’EHCVM (1 = Urbain, 23 = Bounkani…),</w:t>
      </w:r>
      <w:r>
        <w:rPr>
          <w:lang w:val="fr-FR"/>
        </w:rPr>
        <w:t xml:space="preserve"> </w:t>
      </w:r>
      <w:r>
        <w:rPr>
          <w:lang w:val="fr-FR"/>
        </w:rPr>
        <w:t xml:space="preserve">conservé pour pouvoir rapprocher ces résultats d’autres sources. Vaut 0 pour les</w:t>
      </w:r>
      <w:r>
        <w:rPr>
          <w:lang w:val="fr-FR"/>
        </w:rPr>
        <w:t xml:space="preserve"> </w:t>
      </w:r>
      <w:r>
        <w:rPr>
          <w:lang w:val="fr-FR"/>
        </w:rPr>
        <w:t xml:space="preserve">découpages construits par le pipeline, comme les classes de taille de ménage, qui n’ont pas de</w:t>
      </w:r>
      <w:r>
        <w:rPr>
          <w:lang w:val="fr-FR"/>
        </w:rPr>
        <w:t xml:space="preserve"> </w:t>
      </w:r>
      <w:r>
        <w:rPr>
          <w:lang w:val="fr-FR"/>
        </w:rPr>
        <w:t xml:space="preserve">code d’enquête.</w:t>
      </w:r>
    </w:p>
    <w:bookmarkEnd w:id="11"/>
    <w:bookmarkStart w:id="12" w:name="effectifs"/>
    <w:p>
      <w:pPr>
        <w:pStyle w:val="Heading2"/>
      </w:pPr>
      <w:r>
        <w:rPr>
          <w:lang w:val="fr-FR"/>
        </w:rPr>
        <w:t xml:space="preserve">Effectifs</w:t>
      </w:r>
    </w:p>
    <w:p>
      <w:pPr>
        <w:pStyle w:val="DefinitionTerm"/>
      </w:pPr>
      <w:r>
        <w:rPr>
          <w:rStyle w:val="VerbatimChar"/>
          <w:lang w:val="fr-FR"/>
        </w:rPr>
        <w:t xml:space="preserve">menages</w:t>
      </w:r>
    </w:p>
    <w:p>
      <w:pPr>
        <w:pStyle w:val="Definition"/>
      </w:pPr>
      <w:r>
        <w:rPr>
          <w:lang w:val="fr-FR"/>
        </w:rPr>
        <w:t xml:space="preserve">Le nombre de ménages enquêtés dans le groupe. C’est un effectif</w:t>
      </w:r>
      <w:r>
        <w:rPr>
          <w:lang w:val="fr-FR"/>
        </w:rPr>
        <w:t xml:space="preserve"> </w:t>
      </w:r>
      <w:r>
        <w:rPr>
          <w:lang w:val="fr-FR"/>
        </w:rPr>
        <w:t xml:space="preserve">d’échantillon, non pondéré. Il ne sert pas à décrire la population : il sert à juger de</w:t>
      </w:r>
      <w:r>
        <w:rPr>
          <w:lang w:val="fr-FR"/>
        </w:rPr>
        <w:t xml:space="preserve"> </w:t>
      </w:r>
      <w:r>
        <w:rPr>
          <w:lang w:val="fr-FR"/>
        </w:rPr>
        <w:t xml:space="preserve">la robustesse du chiffre. Une région à 120 ménages donne un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nettement moins précis qu’une</w:t>
      </w:r>
      <w:r>
        <w:rPr>
          <w:lang w:val="fr-FR"/>
        </w:rPr>
        <w:t xml:space="preserve"> </w:t>
      </w:r>
      <w:r>
        <w:rPr>
          <w:lang w:val="fr-FR"/>
        </w:rPr>
        <w:t xml:space="preserve">région à 900.</w:t>
      </w:r>
    </w:p>
    <w:p>
      <w:pPr>
        <w:pStyle w:val="DefinitionTerm"/>
      </w:pPr>
      <w:r>
        <w:rPr>
          <w:rStyle w:val="VerbatimChar"/>
          <w:lang w:val="fr-FR"/>
        </w:rPr>
        <w:t xml:space="preserve">grappes</w:t>
      </w:r>
    </w:p>
    <w:p>
      <w:pPr>
        <w:pStyle w:val="Definition"/>
      </w:pPr>
      <w:r>
        <w:rPr>
          <w:lang w:val="fr-FR"/>
        </w:rPr>
        <w:t xml:space="preserve">Le nombre de grappes (zones de dénombrement) dont provient le</w:t>
      </w:r>
      <w:r>
        <w:rPr>
          <w:lang w:val="fr-FR"/>
        </w:rPr>
        <w:t xml:space="preserve"> </w:t>
      </w:r>
      <w:r>
        <w:rPr>
          <w:lang w:val="fr-FR"/>
        </w:rPr>
        <w:t xml:space="preserve">groupe. C’est l’effectif qui détermine réellement la précision : dans un sondage à deux degrés,</w:t>
      </w:r>
      <w:r>
        <w:rPr>
          <w:lang w:val="fr-FR"/>
        </w:rPr>
        <w:t xml:space="preserve"> </w:t>
      </w:r>
      <w:r>
        <w:rPr>
          <w:lang w:val="fr-FR"/>
        </w:rPr>
        <w:t xml:space="preserve">ce sont les grappes qui sont tirées au sort, pas les ménages. Une modalité à 24 ménages issus de</w:t>
      </w:r>
      <w:r>
        <w:rPr>
          <w:lang w:val="fr-FR"/>
        </w:rPr>
        <w:t xml:space="preserve"> </w:t>
      </w:r>
      <w:r>
        <w:rPr>
          <w:lang w:val="fr-FR"/>
        </w:rPr>
        <w:t xml:space="preserve">2 grappes est nettement moins précise que 24 ménages issus de 24 grappes. En dessous de deux</w:t>
      </w:r>
      <w:r>
        <w:rPr>
          <w:lang w:val="fr-FR"/>
        </w:rPr>
        <w:t xml:space="preserve"> </w:t>
      </w:r>
      <w:r>
        <w:rPr>
          <w:lang w:val="fr-FR"/>
        </w:rPr>
        <w:t xml:space="preserve">grappes, aucun intervalle de confiance n’est calculable.</w:t>
      </w:r>
    </w:p>
    <w:p>
      <w:pPr>
        <w:pStyle w:val="DefinitionTerm"/>
      </w:pPr>
      <w:r>
        <w:rPr>
          <w:rStyle w:val="VerbatimChar"/>
          <w:lang w:val="fr-FR"/>
        </w:rPr>
        <w:t xml:space="preserve">population</w:t>
      </w:r>
    </w:p>
    <w:p>
      <w:pPr>
        <w:pStyle w:val="Definition"/>
      </w:pPr>
      <w:r>
        <w:rPr>
          <w:lang w:val="fr-FR"/>
        </w:rPr>
        <w:t xml:space="preserve">Le nombre de personnes représentées :</w:t>
      </w:r>
      <w:r>
        <w:rPr>
          <w:lang w:val="fr-FR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lang w:val="fr-FR"/>
        </w:rPr>
        <w:t xml:space="preserve"> </w:t>
      </w:r>
      <w:r>
        <w:rPr>
          <w:lang w:val="fr-FR"/>
        </w:rPr>
        <w:t xml:space="preserve">sur le groupe. Cette</w:t>
      </w:r>
      <w:r>
        <w:rPr>
          <w:lang w:val="fr-FR"/>
        </w:rPr>
        <w:t xml:space="preserve"> </w:t>
      </w:r>
      <w:r>
        <w:rPr>
          <w:lang w:val="fr-FR"/>
        </w:rPr>
        <w:t xml:space="preserve">fois, c’est bien une grandeur de population. La feuille Ensemble affiche 29 809 416.</w:t>
      </w:r>
    </w:p>
    <w:p>
      <w:pPr>
        <w:pStyle w:val="DefinitionTerm"/>
      </w:pPr>
      <w:r>
        <w:rPr>
          <w:rStyle w:val="VerbatimChar"/>
          <w:lang w:val="fr-FR"/>
        </w:rPr>
        <w:t xml:space="preserve">part_population</w:t>
      </w:r>
    </w:p>
    <w:p>
      <w:pPr>
        <w:pStyle w:val="Definition"/>
      </w:pPr>
      <w:r>
        <w:rPr>
          <w:lang w:val="fr-FR"/>
        </w:rPr>
        <w:t xml:space="preserve">La part du groupe dans la population totale, entre 0 et 1. Somme à</w:t>
      </w:r>
      <w:r>
        <w:rPr>
          <w:lang w:val="fr-FR"/>
        </w:rPr>
        <w:t xml:space="preserve"> </w:t>
      </w:r>
      <w:r>
        <w:rPr>
          <w:lang w:val="fr-FR"/>
        </w:rPr>
        <w:t xml:space="preserve">1 sur chaque feuille de désagrégation — un contrôle automatique le vérifie.</w:t>
      </w:r>
    </w:p>
    <w:bookmarkEnd w:id="12"/>
    <w:bookmarkEnd w:id="13"/>
    <w:bookmarkStart w:id="20" w:name="les-cinq-indices"/>
    <w:p>
      <w:pPr>
        <w:pStyle w:val="Heading1"/>
      </w:pPr>
      <w:r>
        <w:rPr>
          <w:lang w:val="fr-FR"/>
        </w:rPr>
        <w:t xml:space="preserve">Les cinq indices</w:t>
      </w:r>
    </w:p>
    <w:p>
      <w:pPr>
        <w:pStyle w:val="FirstParagraph"/>
      </w:pPr>
      <w:r>
        <w:rPr>
          <w:lang w:val="fr-FR"/>
        </w:rPr>
        <w:t xml:space="preserve">Ce sont les colonnes que l’on cite. Chacune est une proportion comprise entre 0 et 1, à multiplier</w:t>
      </w:r>
      <w:r>
        <w:rPr>
          <w:lang w:val="fr-FR"/>
        </w:rPr>
        <w:t xml:space="preserve"> </w:t>
      </w:r>
      <w:r>
        <w:rPr>
          <w:lang w:val="fr-FR"/>
        </w:rPr>
        <w:t xml:space="preserve">par 100 pour l’exprimer en pourcentage.</w:t>
      </w:r>
    </w:p>
    <w:bookmarkStart w:id="14" w:name="h_incidence-lincidence"/>
    <w:p>
      <w:pPr>
        <w:pStyle w:val="Heading2"/>
      </w:pPr>
      <w:r>
        <w:rPr>
          <w:rStyle w:val="VerbatimChar"/>
          <w:lang w:val="fr-FR"/>
        </w:rPr>
        <w:t xml:space="preserve">H_incidence</w:t>
      </w:r>
      <w:r>
        <w:rPr>
          <w:lang w:val="fr-FR"/>
        </w:rPr>
        <w:t xml:space="preserve"> </w:t>
      </w:r>
      <w:r>
        <w:rPr>
          <w:lang w:val="fr-FR"/>
        </w:rPr>
        <w:t xml:space="preserve">— l’incidence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La part de la population qui vit dans un ménage</w:t>
      </w:r>
      <w:r>
        <w:rPr>
          <w:lang w:val="fr-FR"/>
        </w:rPr>
        <w:t xml:space="preserve"> </w:t>
      </w:r>
      <w:r>
        <w:rPr>
          <w:lang w:val="fr-FR"/>
        </w:rPr>
        <w:t xml:space="preserve">multidimensionnellement pauvre. C’est un simple dénombrement de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têtes</w:t>
      </w:r>
      <w:r>
        <w:rPr>
          <w:lang w:val="fr-FR"/>
        </w:rPr>
        <w:t xml:space="preserve"> </w:t>
      </w:r>
      <w:r>
        <w:rPr>
          <w:lang w:val="fr-FR"/>
        </w:rPr>
        <w:t xml:space="preserve">: le ménage compte ou</w:t>
      </w:r>
      <w:r>
        <w:rPr>
          <w:lang w:val="fr-FR"/>
        </w:rPr>
        <w:t xml:space="preserve"> </w:t>
      </w:r>
      <w:r>
        <w:rPr>
          <w:lang w:val="fr-FR"/>
        </w:rPr>
        <w:t xml:space="preserve">ne compte pas, l’ampleur de ses privations n’intervient pas.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répond à la question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combien</w:t>
      </w:r>
      <w:r>
        <w:rPr>
          <w:lang w:val="fr-FR"/>
        </w:rPr>
        <w:t xml:space="preserve"> </w:t>
      </w:r>
      <w:r>
        <w:rPr>
          <w:lang w:val="fr-FR"/>
        </w:rPr>
        <w:t xml:space="preserve">de pauvres ? ». C’est le chiffre</w:t>
      </w:r>
      <w:r>
        <w:rPr>
          <w:lang w:val="fr-FR"/>
        </w:rPr>
        <w:t xml:space="preserve"> </w:t>
      </w:r>
      <w:r>
        <w:rPr>
          <w:lang w:val="fr-FR"/>
        </w:rPr>
        <w:t xml:space="preserve">le plus intuitif, et donc celui qu’il faut manier avec le plus de prudence : un ménage à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34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et un ménage à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y pèsent identiquement.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5796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pour l’ensemble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58,0 % de la population ivoirienne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soit 17,3 millions de personnes, vit dans un ménage pauvre — IC 95 % [54,9 % ; 61,0 %].</w:t>
      </w:r>
      <w:r>
        <w:rPr>
          <w:lang w:val="fr-FR"/>
        </w:rPr>
        <w:t xml:space="preserve"> </w:t>
      </w:r>
      <w:r>
        <w:rPr>
          <w:lang w:val="fr-FR"/>
        </w:rPr>
        <w:t xml:space="preserve">En rural,</w:t>
      </w:r>
      <w:r>
        <w:rPr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851</m:t>
        </m:r>
      </m:oMath>
      <w:r>
        <w:rPr>
          <w:lang w:val="fr-FR"/>
        </w:rPr>
        <w:t xml:space="preserve">.</w:t>
      </w:r>
    </w:p>
    <w:bookmarkEnd w:id="14"/>
    <w:bookmarkStart w:id="15" w:name="a_intensite-lintensité"/>
    <w:p>
      <w:pPr>
        <w:pStyle w:val="Heading2"/>
      </w:pPr>
      <w:r>
        <w:rPr>
          <w:rStyle w:val="VerbatimChar"/>
          <w:lang w:val="fr-FR"/>
        </w:rPr>
        <w:t xml:space="preserve">A_intensite</w:t>
      </w:r>
      <w:r>
        <w:rPr>
          <w:lang w:val="fr-FR"/>
        </w:rPr>
        <w:t xml:space="preserve"> </w:t>
      </w:r>
      <w:r>
        <w:rPr>
          <w:lang w:val="fr-FR"/>
        </w:rPr>
        <w:t xml:space="preserve">— l’intensité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Le score de privation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moyen des seuls pauvres</w:t>
      </w:r>
      <w:r>
        <w:rPr>
          <w:lang w:val="fr-FR"/>
        </w:rPr>
        <w:t xml:space="preserve">. Le numérateur ne</w:t>
      </w:r>
      <w:r>
        <w:rPr>
          <w:lang w:val="fr-FR"/>
        </w:rPr>
        <w:t xml:space="preserve"> </w:t>
      </w:r>
      <w:r>
        <w:rPr>
          <w:lang w:val="fr-FR"/>
        </w:rPr>
        <w:t xml:space="preserve">somme que les scores censurés, donc uniquement ceux des pauvres ; le dénominateur ne compte que</w:t>
      </w:r>
      <w:r>
        <w:rPr>
          <w:lang w:val="fr-FR"/>
        </w:rPr>
        <w:t xml:space="preserve"> </w:t>
      </w:r>
      <w:r>
        <w:rPr>
          <w:lang w:val="fr-FR"/>
        </w:rPr>
        <w:t xml:space="preserve">les pauvres. Les non-pauvres n’entrent ni en haut ni en bas.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répond à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quel point</w:t>
      </w:r>
      <w:r>
        <w:rPr>
          <w:lang w:val="fr-FR"/>
        </w:rPr>
        <w:t xml:space="preserve"> </w:t>
      </w:r>
      <w:r>
        <w:rPr>
          <w:lang w:val="fr-FR"/>
        </w:rPr>
        <w:t xml:space="preserve">sont-ils pauvres ? ». Comme un ménage</w:t>
      </w:r>
      <w:r>
        <w:rPr>
          <w:lang w:val="fr-FR"/>
        </w:rPr>
        <w:t xml:space="preserve"> </w:t>
      </w:r>
      <w:r>
        <w:rPr>
          <w:lang w:val="fr-FR"/>
        </w:rPr>
        <w:t xml:space="preserve">pauvre a par définition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lang w:val="fr-FR"/>
        </w:rPr>
        <w:t xml:space="preserve">,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ne peut jamais descendre sous</w:t>
      </w:r>
      <w:r>
        <w:rPr>
          <w:lang w:val="fr-FR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333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: c’est une</w:t>
      </w:r>
      <w:r>
        <w:rPr>
          <w:lang w:val="fr-FR"/>
        </w:rPr>
        <w:t xml:space="preserve"> </w:t>
      </w:r>
      <w:r>
        <w:rPr>
          <w:lang w:val="fr-FR"/>
        </w:rPr>
        <w:t xml:space="preserve">moyenne sur une population déjà sélectionnée. Il faut donc lire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par rapport à ce plancher, pas</w:t>
      </w:r>
      <w:r>
        <w:rPr>
          <w:lang w:val="fr-FR"/>
        </w:rPr>
        <w:t xml:space="preserve"> </w:t>
      </w:r>
      <w:r>
        <w:rPr>
          <w:lang w:val="fr-FR"/>
        </w:rPr>
        <w:t xml:space="preserve">par rapport à zéro.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4940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: les personnes pauvres cumulent en moyenne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49,4 % des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privations pondérées possibles</w:t>
      </w:r>
      <w:r>
        <w:rPr>
          <w:lang w:val="fr-FR"/>
        </w:rPr>
        <w:t xml:space="preserve">, contre un minimum concevable de 33,3 %. La variation de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entre groupes est faible (de 0,415 à 0,557 selon les régions) : en Côte d’Ivoire, c’est surtout 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nombre</w:t>
      </w:r>
      <w:r>
        <w:rPr>
          <w:lang w:val="fr-FR"/>
        </w:rPr>
        <w:t xml:space="preserve"> </w:t>
      </w:r>
      <w:r>
        <w:rPr>
          <w:lang w:val="fr-FR"/>
        </w:rPr>
        <w:t xml:space="preserve">de pauvres qui varie d’une région à l’autre, pas la gravité de leur situation.</w:t>
      </w:r>
    </w:p>
    <w:bookmarkEnd w:id="15"/>
    <w:bookmarkStart w:id="16" w:name="Xd32790f0d6726959d080cf438d9d17b257765e3"/>
    <w:p>
      <w:pPr>
        <w:pStyle w:val="Heading2"/>
      </w:pPr>
      <w:r>
        <w:rPr>
          <w:rStyle w:val="VerbatimChar"/>
          <w:lang w:val="fr-FR"/>
        </w:rPr>
        <w:t xml:space="preserve">M0_ipm</w:t>
      </w:r>
      <w:r>
        <w:rPr>
          <w:lang w:val="fr-FR"/>
        </w:rPr>
        <w:t xml:space="preserve"> </w:t>
      </w:r>
      <w:r>
        <w:rPr>
          <w:lang w:val="fr-FR"/>
        </w:rPr>
        <w:t xml:space="preserve">— l’indice de pauvreté multidimensionnelle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×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Le produit de l’incidence et de l’intensité — ou, de façon équivalente,</w:t>
      </w:r>
      <w:r>
        <w:rPr>
          <w:lang w:val="fr-FR"/>
        </w:rPr>
        <w:t xml:space="preserve"> </w:t>
      </w:r>
      <w:r>
        <w:rPr>
          <w:lang w:val="fr-FR"/>
        </w:rPr>
        <w:t xml:space="preserve">la moyenne du score censuré sur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toute</w:t>
      </w:r>
      <w:r>
        <w:rPr>
          <w:lang w:val="fr-FR"/>
        </w:rPr>
        <w:t xml:space="preserve"> </w:t>
      </w:r>
      <w:r>
        <w:rPr>
          <w:lang w:val="fr-FR"/>
        </w:rPr>
        <w:t xml:space="preserve">la population. Les deux écritures donnent le même</w:t>
      </w:r>
      <w:r>
        <w:rPr>
          <w:lang w:val="fr-FR"/>
        </w:rPr>
        <w:t xml:space="preserve"> </w:t>
      </w:r>
      <w:r>
        <w:rPr>
          <w:lang w:val="fr-FR"/>
        </w:rPr>
        <w:t xml:space="preserve">nombre ; le pipeline calcule les deux et vérifie leur égalité à chaque exécution.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est la « part des privations totales que subit effectivement la</w:t>
      </w:r>
      <w:r>
        <w:rPr>
          <w:lang w:val="fr-FR"/>
        </w:rPr>
        <w:t xml:space="preserve"> </w:t>
      </w:r>
      <w:r>
        <w:rPr>
          <w:lang w:val="fr-FR"/>
        </w:rPr>
        <w:t xml:space="preserve">population pauvre ». Sa qualité première est de bouger quand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ne bouge pas : si une politique</w:t>
      </w:r>
      <w:r>
        <w:rPr>
          <w:lang w:val="fr-FR"/>
        </w:rPr>
        <w:t xml:space="preserve"> </w:t>
      </w:r>
      <w:r>
        <w:rPr>
          <w:lang w:val="fr-FR"/>
        </w:rPr>
        <w:t xml:space="preserve">améliore la situation de ménages qui restent pauvres,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est inchangé mais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baisse, donc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baisse. C’est pour cela que c’est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lui</w:t>
      </w:r>
      <w:r>
        <w:rPr>
          <w:lang w:val="fr-FR"/>
        </w:rPr>
        <w:t xml:space="preserve">, et non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, qui constitue l’indice.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. Un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n’a pas d’unité parlante en soi : il se lit par</w:t>
      </w:r>
      <w:r>
        <w:rPr>
          <w:lang w:val="fr-FR"/>
        </w:rPr>
        <w:t xml:space="preserve"> </w:t>
      </w:r>
      <w:r>
        <w:rPr>
          <w:lang w:val="fr-FR"/>
        </w:rPr>
        <w:t xml:space="preserve">comparaison. Entre 0,058 à Abidjan et 0,481 dans le Bounkani, le rapport est de un à huit.</w:t>
      </w:r>
    </w:p>
    <w:bookmarkEnd w:id="16"/>
    <w:bookmarkStart w:id="17" w:name="vulnerables-la-population-vulnérable"/>
    <w:p>
      <w:pPr>
        <w:pStyle w:val="Heading2"/>
      </w:pPr>
      <w:r>
        <w:rPr>
          <w:rStyle w:val="VerbatimChar"/>
          <w:lang w:val="fr-FR"/>
        </w:rPr>
        <w:t xml:space="preserve">vulnerables</w:t>
      </w:r>
      <w:r>
        <w:rPr>
          <w:lang w:val="fr-FR"/>
        </w:rPr>
        <w:t xml:space="preserve"> </w:t>
      </w:r>
      <w:r>
        <w:rPr>
          <w:lang w:val="fr-FR"/>
        </w:rPr>
        <w:t xml:space="preserve">— la population vulnérable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vulnerables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La part de la population dont le score est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en dessous</w:t>
      </w:r>
      <w:r>
        <w:rPr>
          <w:lang w:val="fr-FR"/>
        </w:rPr>
        <w:t xml:space="preserve"> </w:t>
      </w:r>
      <w:r>
        <w:rPr>
          <w:lang w:val="fr-FR"/>
        </w:rPr>
        <w:t xml:space="preserve">du seuil de</w:t>
      </w:r>
      <w:r>
        <w:rPr>
          <w:lang w:val="fr-FR"/>
        </w:rPr>
        <w:t xml:space="preserve"> </w:t>
      </w:r>
      <w:r>
        <w:rPr>
          <w:lang w:val="fr-FR"/>
        </w:rPr>
        <w:t xml:space="preserve">pauvreté, mais pas de beaucoup. Ces ménages ne sont pas comptés dans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, ni dans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, ni dans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 la censure les a remis à zéro.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w:r>
        <w:rPr>
          <w:lang w:val="fr-FR"/>
        </w:rPr>
        <w:t xml:space="preserve">C’est une mesure de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risque</w:t>
      </w:r>
      <w:r>
        <w:rPr>
          <w:lang w:val="fr-FR"/>
        </w:rPr>
        <w:t xml:space="preserve">, pas de pauvreté. Elle indique combien</w:t>
      </w:r>
      <w:r>
        <w:rPr>
          <w:lang w:val="fr-FR"/>
        </w:rPr>
        <w:t xml:space="preserve"> </w:t>
      </w:r>
      <w:r>
        <w:rPr>
          <w:lang w:val="fr-FR"/>
        </w:rPr>
        <w:t xml:space="preserve">de personnes basculeraient dans la pauvreté multidimensionnelle si une seule privation</w:t>
      </w:r>
      <w:r>
        <w:rPr>
          <w:lang w:val="fr-FR"/>
        </w:rPr>
        <w:t xml:space="preserve"> </w:t>
      </w:r>
      <w:r>
        <w:rPr>
          <w:lang w:val="fr-FR"/>
        </w:rPr>
        <w:t xml:space="preserve">supplémentaire survenait — une école qui ferme, une source qui tarit. Un pays où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baisse</w:t>
      </w:r>
      <w:r>
        <w:rPr>
          <w:lang w:val="fr-FR"/>
        </w:rPr>
        <w:t xml:space="preserve"> </w:t>
      </w:r>
      <w:r>
        <w:rPr>
          <w:lang w:val="fr-FR"/>
        </w:rPr>
        <w:t xml:space="preserve">pendant que la vulnérabilité augmente n’a pas nécessairement progressé : il a peut-être seulement</w:t>
      </w:r>
      <w:r>
        <w:rPr>
          <w:lang w:val="fr-FR"/>
        </w:rPr>
        <w:t xml:space="preserve"> </w:t>
      </w:r>
      <w:r>
        <w:rPr>
          <w:lang w:val="fr-FR"/>
        </w:rPr>
        <w:t xml:space="preserve">déplacé des ménages juste sous le seuil.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w:r>
        <w:rPr>
          <w:lang w:val="fr-FR"/>
        </w:rPr>
        <w:t xml:space="preserve">22,8 % pour l’ensemble. À noter, un effet mécanique intéressant : la</w:t>
      </w:r>
      <w:r>
        <w:rPr>
          <w:lang w:val="fr-FR"/>
        </w:rPr>
        <w:t xml:space="preserve"> </w:t>
      </w:r>
      <w:r>
        <w:rPr>
          <w:lang w:val="fr-FR"/>
        </w:rPr>
        <w:t xml:space="preserve">vulnérabilité est plus forte là où la pauvreté est plus faible (33,5 % en urbain contre 11,0 %</w:t>
      </w:r>
      <w:r>
        <w:rPr>
          <w:lang w:val="fr-FR"/>
        </w:rPr>
        <w:t xml:space="preserve"> </w:t>
      </w:r>
      <w:r>
        <w:rPr>
          <w:lang w:val="fr-FR"/>
        </w:rPr>
        <w:t xml:space="preserve">en rural), simplement parce qu’en rural la plupart des ménages ont déjà franchi le seuil.</w:t>
      </w:r>
    </w:p>
    <w:bookmarkEnd w:id="17"/>
    <w:bookmarkStart w:id="18" w:name="pauvrete_severe-la-pauvreté-sévère"/>
    <w:p>
      <w:pPr>
        <w:pStyle w:val="Heading2"/>
      </w:pPr>
      <w:r>
        <w:rPr>
          <w:rStyle w:val="VerbatimChar"/>
          <w:lang w:val="fr-FR"/>
        </w:rPr>
        <w:t xml:space="preserve">pauvrete_severe</w:t>
      </w:r>
      <w:r>
        <w:rPr>
          <w:lang w:val="fr-FR"/>
        </w:rPr>
        <w:t xml:space="preserve"> </w:t>
      </w:r>
      <w:r>
        <w:rPr>
          <w:lang w:val="fr-FR"/>
        </w:rPr>
        <w:t xml:space="preserve">— la pauvreté sévère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pauvrete_severe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La part de la population dont le score atteint la moitié des privations</w:t>
      </w:r>
      <w:r>
        <w:rPr>
          <w:lang w:val="fr-FR"/>
        </w:rPr>
        <w:t xml:space="preserve"> </w:t>
      </w:r>
      <w:r>
        <w:rPr>
          <w:lang w:val="fr-FR"/>
        </w:rPr>
        <w:t xml:space="preserve">pondérées possibles.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w:r>
        <w:rPr>
          <w:lang w:val="fr-FR"/>
        </w:rPr>
        <w:t xml:space="preserve">Contrairement à la vulnérabilité, la pauvreté sévère est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sous-ensemble</w:t>
      </w:r>
      <w:r>
        <w:rPr>
          <w:lang w:val="fr-FR"/>
        </w:rPr>
        <w:t xml:space="preserve"> </w:t>
      </w:r>
      <w:r>
        <w:rPr>
          <w:lang w:val="fr-FR"/>
        </w:rPr>
        <w:t xml:space="preserve">de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: tout ménage sévèrement pauvre est pauvre. Le rapport</w:t>
      </w:r>
      <w:r>
        <w:rPr>
          <w:lang w:val="fr-FR"/>
        </w:rPr>
        <w:t xml:space="preserve"> </w:t>
      </w:r>
      <m:oMath>
        <m:r>
          <m:rPr>
            <m:nor/>
            <m:sty m:val="p"/>
          </m:rPr>
          <m:t>pauvrete_severe</m:t>
        </m:r>
        <m:r>
          <m:rPr>
            <m:sty m:val="p"/>
          </m:rPr>
          <m:t>/</m:t>
        </m:r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indique la profondeur du problème : plus il est proche de 1, plus les</w:t>
      </w:r>
      <w:r>
        <w:rPr>
          <w:lang w:val="fr-FR"/>
        </w:rPr>
        <w:t xml:space="preserve"> </w:t>
      </w:r>
      <w:r>
        <w:rPr>
          <w:lang w:val="fr-FR"/>
        </w:rPr>
        <w:t xml:space="preserve">pauvres sont concentrés dans le bas de la distribution.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w:r>
        <w:rPr>
          <w:lang w:val="fr-FR"/>
        </w:rPr>
        <w:t xml:space="preserve">26,1 % de la population, soit 45 % des pauvres. En rural, 44,7 % de la</w:t>
      </w:r>
      <w:r>
        <w:rPr>
          <w:lang w:val="fr-FR"/>
        </w:rPr>
        <w:t xml:space="preserve"> </w:t>
      </w:r>
      <w:r>
        <w:rPr>
          <w:lang w:val="fr-FR"/>
        </w:rPr>
        <w:t xml:space="preserve">population est sévèrement pauvre contre 9,4 % en urbain — un écart de un à cinq, bien plus</w:t>
      </w:r>
      <w:r>
        <w:rPr>
          <w:lang w:val="fr-FR"/>
        </w:rPr>
        <w:t xml:space="preserve"> </w:t>
      </w:r>
      <w:r>
        <w:rPr>
          <w:lang w:val="fr-FR"/>
        </w:rPr>
        <w:t xml:space="preserve">marqué que celui de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.</w:t>
      </w:r>
    </w:p>
    <w:p>
      <w:pPr>
        <w:pStyle w:val="BlockText"/>
      </w:pPr>
      <w:r>
        <w:rPr>
          <w:b/>
          <w:bCs/>
          <w:lang w:val="fr-FR"/>
        </w:rPr>
        <w:t xml:space="preserve">Comment se recoupent les cinq indices</w:t>
      </w:r>
    </w:p>
    <w:p>
      <w:pPr>
        <w:pStyle w:val="BlockText"/>
      </w:pPr>
      <w:r>
        <w:rPr>
          <w:lang w:val="fr-FR"/>
        </w:rPr>
        <w:t xml:space="preserve">Les trois statuts sont exclusifs deux à deux pour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vulnerables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(on ne peut pas être à</w:t>
      </w:r>
      <w:r>
        <w:rPr>
          <w:lang w:val="fr-FR"/>
        </w:rPr>
        <w:t xml:space="preserve"> </w:t>
      </w:r>
      <w:r>
        <w:rPr>
          <w:lang w:val="fr-FR"/>
        </w:rPr>
        <w:t xml:space="preserve">la fois vulnérable et pauvre), tandis 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pauvrete_severe</w:t>
      </w:r>
      <w:r>
        <w:rPr>
          <w:lang w:val="fr-FR"/>
        </w:rPr>
        <w:t xml:space="preserve"> </w:t>
      </w:r>
      <w:r>
        <w:rPr>
          <w:lang w:val="fr-FR"/>
        </w:rPr>
        <w:t xml:space="preserve">est inclus dans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Numériquement : 58,0 % de pauvres, dont 26,1 % de sévèrement pauvres ; plus 22,8 % de</w:t>
      </w:r>
      <w:r>
        <w:rPr>
          <w:lang w:val="fr-FR"/>
        </w:rPr>
        <w:t xml:space="preserve"> </w:t>
      </w:r>
      <w:r>
        <w:rPr>
          <w:lang w:val="fr-FR"/>
        </w:rPr>
        <w:t xml:space="preserve">vulnérables ; le reste, 19,2 %, n’est ni pauvre ni vulnérable.</w:t>
      </w:r>
    </w:p>
    <w:bookmarkEnd w:id="18"/>
    <w:bookmarkStart w:id="19" w:name="Xee8f9401c83c77741a6b121e25e2ef1f0922ad2"/>
    <w:p>
      <w:pPr>
        <w:pStyle w:val="Heading2"/>
      </w:pPr>
      <w:r>
        <w:rPr>
          <w:rStyle w:val="VerbatimChar"/>
          <w:lang w:val="fr-FR"/>
        </w:rPr>
        <w:t xml:space="preserve">contribution_M0</w:t>
      </w:r>
      <w:r>
        <w:rPr>
          <w:lang w:val="fr-FR"/>
        </w:rPr>
        <w:t xml:space="preserve"> </w:t>
      </w:r>
      <w:r>
        <w:rPr>
          <w:lang w:val="fr-FR"/>
        </w:rPr>
        <w:t xml:space="preserve">— la part du groupe dans l’IPM national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contribution_M0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nor/>
                      <m:sty m:val="p"/>
                    </m:rPr>
                    <m:t>part_population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bSup>
                <m:e>
                  <m:r>
                    <m:t>M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nor/>
                      <m:sty m:val="p"/>
                    </m:rPr>
                    <m:t>national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  <w:lang w:val="fr-FR"/>
        </w:rPr>
        <w:t xml:space="preserve">Ce que c’est.</w:t>
      </w:r>
      <w:r>
        <w:rPr>
          <w:lang w:val="fr-FR"/>
        </w:rPr>
        <w:t xml:space="preserve"> </w:t>
      </w:r>
      <w:r>
        <w:rPr>
          <w:lang w:val="fr-FR"/>
        </w:rPr>
        <w:t xml:space="preserve">La part de l’IPM national imputable au groupe</w:t>
      </w:r>
      <w:r>
        <w:rPr>
          <w:lang w:val="fr-FR"/>
        </w:rPr>
        <w:t xml:space="preserve"> </w:t>
      </w:r>
      <m:oMath>
        <m:r>
          <m:t>g</m:t>
        </m:r>
      </m:oMath>
      <w:r>
        <w:rPr>
          <w:lang w:val="fr-FR"/>
        </w:rPr>
        <w:t xml:space="preserve">. Elle repose sur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décomposabilité</w:t>
      </w:r>
      <w:r>
        <w:rPr>
          <w:lang w:val="fr-FR"/>
        </w:rPr>
        <w:t xml:space="preserve"> </w:t>
      </w:r>
      <w:r>
        <w:rPr>
          <w:lang w:val="fr-FR"/>
        </w:rPr>
        <w:t xml:space="preserve">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 la somme des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de groupe, pondérée par leur part de</w:t>
      </w:r>
      <w:r>
        <w:rPr>
          <w:lang w:val="fr-FR"/>
        </w:rPr>
        <w:t xml:space="preserve"> </w:t>
      </w:r>
      <w:r>
        <w:rPr>
          <w:lang w:val="fr-FR"/>
        </w:rPr>
        <w:t xml:space="preserve">population, redonne exactement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national. Les contributions somment donc à 1 sur chaque</w:t>
      </w:r>
      <w:r>
        <w:rPr>
          <w:lang w:val="fr-FR"/>
        </w:rPr>
        <w:t xml:space="preserve"> </w:t>
      </w:r>
      <w:r>
        <w:rPr>
          <w:lang w:val="fr-FR"/>
        </w:rPr>
        <w:t xml:space="preserve">feuille — vérifié automatiquement.</w:t>
      </w:r>
    </w:p>
    <w:p>
      <w:pPr>
        <w:pStyle w:val="BodyText"/>
      </w:pPr>
      <w:r>
        <w:rPr>
          <w:b/>
          <w:bCs/>
          <w:lang w:val="fr-FR"/>
        </w:rPr>
        <w:t xml:space="preserve">Interprétation.</w:t>
      </w:r>
      <w:r>
        <w:rPr>
          <w:lang w:val="fr-FR"/>
        </w:rPr>
        <w:t xml:space="preserve"> </w:t>
      </w:r>
      <w:r>
        <w:rPr>
          <w:lang w:val="fr-FR"/>
        </w:rPr>
        <w:t xml:space="preserve">À comparer systématiquement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part_population</w:t>
      </w:r>
      <w:r>
        <w:rPr>
          <w:lang w:val="fr-FR"/>
        </w:rPr>
        <w:t xml:space="preserve">. Un groupe qui</w:t>
      </w:r>
      <w:r>
        <w:rPr>
          <w:lang w:val="fr-FR"/>
        </w:rPr>
        <w:t xml:space="preserve"> </w:t>
      </w:r>
      <w:r>
        <w:rPr>
          <w:lang w:val="fr-FR"/>
        </w:rPr>
        <w:t xml:space="preserve">contribue plus que son poids démographique concentre la pauvreté ; l’inverse signale un groupe</w:t>
      </w:r>
      <w:r>
        <w:rPr>
          <w:lang w:val="fr-FR"/>
        </w:rPr>
        <w:t xml:space="preserve"> </w:t>
      </w:r>
      <w:r>
        <w:rPr>
          <w:lang w:val="fr-FR"/>
        </w:rPr>
        <w:t xml:space="preserve">relativement épargné.</w:t>
      </w:r>
    </w:p>
    <w:p>
      <w:pPr>
        <w:pStyle w:val="BodyText"/>
      </w:pPr>
      <w:r>
        <w:rPr>
          <w:b/>
          <w:bCs/>
          <w:lang w:val="fr-FR"/>
        </w:rPr>
        <w:t xml:space="preserve">Lecture.</w:t>
      </w:r>
      <w:r>
        <w:rPr>
          <w:lang w:val="fr-FR"/>
        </w:rPr>
        <w:t xml:space="preserve"> </w:t>
      </w:r>
      <w:r>
        <w:rPr>
          <w:lang w:val="fr-FR"/>
        </w:rPr>
        <w:t xml:space="preserve">Le rural pèse 47,3 % de la population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71,9 %</w:t>
      </w:r>
      <w:r>
        <w:rPr>
          <w:lang w:val="fr-FR"/>
        </w:rPr>
        <w:t xml:space="preserve"> </w:t>
      </w:r>
      <w:r>
        <w:rPr>
          <w:lang w:val="fr-FR"/>
        </w:rPr>
        <w:t xml:space="preserve">de l’IPM. Abidjan</w:t>
      </w:r>
      <w:r>
        <w:rPr>
          <w:lang w:val="fr-FR"/>
        </w:rPr>
        <w:t xml:space="preserve"> </w:t>
      </w:r>
      <w:r>
        <w:rPr>
          <w:lang w:val="fr-FR"/>
        </w:rPr>
        <w:t xml:space="preserve">pèse 21,5 % de la population et seulement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4,3 %</w:t>
      </w:r>
      <w:r>
        <w:rPr>
          <w:lang w:val="fr-FR"/>
        </w:rPr>
        <w:t xml:space="preserve"> </w:t>
      </w:r>
      <w:r>
        <w:rPr>
          <w:lang w:val="fr-FR"/>
        </w:rPr>
        <w:t xml:space="preserve">de l’IPM. Sur la feuille</w:t>
      </w:r>
      <w:r>
        <w:rPr>
          <w:lang w:val="fr-FR"/>
        </w:rPr>
        <w:t xml:space="preserve"> </w:t>
      </w:r>
      <w:r>
        <w:rPr>
          <w:lang w:val="fr-FR"/>
        </w:rPr>
        <w:t xml:space="preserve">Ensemble</w:t>
      </w:r>
      <w:r>
        <w:rPr>
          <w:lang w:val="fr-FR"/>
        </w:rPr>
        <w:t xml:space="preserve">, la valeur est 1 par construction.</w:t>
      </w:r>
    </w:p>
    <w:bookmarkEnd w:id="19"/>
    <w:bookmarkEnd w:id="20"/>
    <w:bookmarkStart w:id="21" w:name="la-précision-intervalles-erreur-type-cv"/>
    <w:p>
      <w:pPr>
        <w:pStyle w:val="Heading1"/>
      </w:pPr>
      <w:r>
        <w:rPr>
          <w:lang w:val="fr-FR"/>
        </w:rPr>
        <w:t xml:space="preserve">La précision : intervalles, erreur-type, CV</w:t>
      </w:r>
    </w:p>
    <w:p>
      <w:pPr>
        <w:pStyle w:val="FirstParagraph"/>
      </w:pPr>
      <w:r>
        <w:rPr>
          <w:lang w:val="fr-FR"/>
        </w:rPr>
        <w:t xml:space="preserve">Chacun des trois indices principaux est publié avec son intervalle de confiance à 95 %. Ce sont</w:t>
      </w:r>
      <w:r>
        <w:rPr>
          <w:lang w:val="fr-FR"/>
        </w:rPr>
        <w:t xml:space="preserve"> </w:t>
      </w:r>
      <w:r>
        <w:rPr>
          <w:lang w:val="fr-FR"/>
        </w:rPr>
        <w:t xml:space="preserve">des estimations d’échantillon : les citer sans marge revient à leur prêter une exactitude qu’elles</w:t>
      </w:r>
      <w:r>
        <w:rPr>
          <w:lang w:val="fr-FR"/>
        </w:rPr>
        <w:t xml:space="preserve"> </w:t>
      </w:r>
      <w:r>
        <w:rPr>
          <w:lang w:val="fr-FR"/>
        </w:rPr>
        <w:t xml:space="preserve">n’ont pas.</w:t>
      </w:r>
    </w:p>
    <w:p>
      <w:pPr>
        <w:pStyle w:val="DefinitionTerm"/>
      </w:pPr>
      <w:r>
        <w:rPr>
          <w:rStyle w:val="VerbatimChar"/>
          <w:lang w:val="fr-FR"/>
        </w:rPr>
        <w:t xml:space="preserve">H_ic_bas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H_ic_haut</w:t>
      </w:r>
    </w:p>
    <w:p>
      <w:pPr>
        <w:pStyle w:val="Definition"/>
      </w:pPr>
      <w:r>
        <w:rPr>
          <w:lang w:val="fr-FR"/>
        </w:rPr>
        <w:t xml:space="preserve">Les bornes de l’intervalle de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. Pour l’ensemble :</w:t>
      </w:r>
      <w:r>
        <w:rPr>
          <w:lang w:val="fr-FR"/>
        </w:rPr>
        <w:t xml:space="preserve"> </w:t>
      </w:r>
      <w:r>
        <w:rPr>
          <w:lang w:val="fr-FR"/>
        </w:rPr>
        <w:t xml:space="preserve">[0,5490 ; 0,6102] autour de</w:t>
      </w:r>
      <w:r>
        <w:rPr>
          <w:lang w:val="fr-FR"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5796</m:t>
        </m:r>
      </m:oMath>
      <w:r>
        <w:rPr>
          <w:lang w:val="fr-FR"/>
        </w:rPr>
        <w:t xml:space="preserve">. Lecture : « l’incidence est comprise entre 54,9 et</w:t>
      </w:r>
      <w:r>
        <w:rPr>
          <w:lang w:val="fr-FR"/>
        </w:rPr>
        <w:t xml:space="preserve"> </w:t>
      </w:r>
      <w:r>
        <w:rPr>
          <w:lang w:val="fr-FR"/>
        </w:rPr>
        <w:t xml:space="preserve">61,0 % ».</w:t>
      </w:r>
    </w:p>
    <w:p>
      <w:pPr>
        <w:pStyle w:val="DefinitionTerm"/>
      </w:pPr>
      <w:r>
        <w:rPr>
          <w:rStyle w:val="VerbatimChar"/>
          <w:lang w:val="fr-FR"/>
        </w:rPr>
        <w:t xml:space="preserve">A_ic_bas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A_ic_haut</w:t>
      </w:r>
    </w:p>
    <w:p>
      <w:pPr>
        <w:pStyle w:val="Definition"/>
      </w:pPr>
      <w:r>
        <w:rPr>
          <w:lang w:val="fr-FR"/>
        </w:rPr>
        <w:t xml:space="preserve">Les bornes de l’intervalle de</w:t>
      </w:r>
      <w:r>
        <w:rPr>
          <w:lang w:val="fr-FR"/>
        </w:rPr>
        <w:t xml:space="preserve"> </w:t>
      </w:r>
      <m:oMath>
        <m:r>
          <m:t>A</m:t>
        </m:r>
      </m:oMath>
      <w:r>
        <w:rPr>
          <w:lang w:val="fr-FR"/>
        </w:rPr>
        <w:t xml:space="preserve">. Elles sont</w:t>
      </w:r>
      <w:r>
        <w:rPr>
          <w:lang w:val="fr-FR"/>
        </w:rPr>
        <w:t xml:space="preserve"> </w:t>
      </w:r>
      <w:r>
        <w:rPr>
          <w:lang w:val="fr-FR"/>
        </w:rPr>
        <w:t xml:space="preserve">toujours serrées ([0,4894 ; 0,4986] pour l’ensemble) : l’intensité est une moyenne sur les</w:t>
      </w:r>
      <w:r>
        <w:rPr>
          <w:lang w:val="fr-FR"/>
        </w:rPr>
        <w:t xml:space="preserve"> </w:t>
      </w:r>
      <w:r>
        <w:rPr>
          <w:lang w:val="fr-FR"/>
        </w:rPr>
        <w:t xml:space="preserve">pauvres, une population nombreuse et homogène.</w:t>
      </w:r>
    </w:p>
    <w:p>
      <w:pPr>
        <w:pStyle w:val="DefinitionTerm"/>
      </w:pPr>
      <w:r>
        <w:rPr>
          <w:rStyle w:val="VerbatimChar"/>
          <w:lang w:val="fr-FR"/>
        </w:rPr>
        <w:t xml:space="preserve">M0_ic_bas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M0_ic_haut</w:t>
      </w:r>
    </w:p>
    <w:p>
      <w:pPr>
        <w:pStyle w:val="Definition"/>
      </w:pPr>
      <w:r>
        <w:rPr>
          <w:lang w:val="fr-FR"/>
        </w:rPr>
        <w:t xml:space="preserve">Les bornes de l’intervalle 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lang w:val="fr-FR"/>
        </w:rPr>
        <w:t xml:space="preserve">[0,2701 ; 0,3026]. Ce sont ces deux colonnes qui doivent accompagner tout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publié.</w:t>
      </w:r>
    </w:p>
    <w:p>
      <w:pPr>
        <w:pStyle w:val="DefinitionTerm"/>
      </w:pPr>
      <w:r>
        <w:rPr>
          <w:rStyle w:val="VerbatimChar"/>
          <w:lang w:val="fr-FR"/>
        </w:rPr>
        <w:t xml:space="preserve">M0_erreur_type</w:t>
      </w:r>
    </w:p>
    <w:p>
      <w:pPr>
        <w:pStyle w:val="Definition"/>
      </w:pPr>
      <w:r>
        <w:rPr>
          <w:lang w:val="fr-FR"/>
        </w:rPr>
        <w:t xml:space="preserve">L’écart-type d’échantillonnage 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 0,0083 au niveau</w:t>
      </w:r>
      <w:r>
        <w:rPr>
          <w:lang w:val="fr-FR"/>
        </w:rPr>
        <w:t xml:space="preserve"> </w:t>
      </w:r>
      <w:r>
        <w:rPr>
          <w:lang w:val="fr-FR"/>
        </w:rPr>
        <w:t xml:space="preserve">national. L’intervalle vaut l’estimation</w:t>
      </w:r>
      <w:r>
        <w:rPr>
          <w:lang w:val="fr-FR"/>
        </w:rPr>
        <w:t xml:space="preserve"> </w:t>
      </w:r>
      <m:oMath>
        <m:r>
          <m:rPr>
            <m:sty m:val="p"/>
          </m:rPr>
          <m:t>±</m:t>
        </m:r>
        <m:r>
          <m:t> </m:t>
        </m:r>
        <m:r>
          <m:t>t</m:t>
        </m:r>
        <m:r>
          <m:rPr>
            <m:sty m:val="p"/>
          </m:rPr>
          <m:t>×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cette valeur, avec</w:t>
      </w:r>
      <w:r>
        <w:rPr>
          <w:lang w:val="fr-FR"/>
        </w:rPr>
        <w:t xml:space="preserve"> </w:t>
      </w:r>
      <m:oMath>
        <m:r>
          <m:t>t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pris dans la loi</w:t>
      </w:r>
      <w:r>
        <w:rPr>
          <w:lang w:val="fr-FR"/>
        </w:rPr>
        <w:t xml:space="preserve"> </w:t>
      </w:r>
      <w:r>
        <w:rPr>
          <w:lang w:val="fr-FR"/>
        </w:rPr>
        <w:t xml:space="preserve">de Student à (nombre de grappes</w:t>
      </w:r>
      <w:r>
        <w:rPr>
          <w:lang w:val="fr-FR"/>
        </w:rPr>
        <w:t xml:space="preserve"> </w:t>
      </w:r>
      <m:oMath>
        <m:r>
          <m:rPr>
            <m:sty m:val="p"/>
          </m:rPr>
          <m:t>−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1) degrés de liberté.</w:t>
      </w:r>
    </w:p>
    <w:p>
      <w:pPr>
        <w:pStyle w:val="DefinitionTerm"/>
      </w:pPr>
      <w:r>
        <w:rPr>
          <w:rStyle w:val="VerbatimChar"/>
          <w:lang w:val="fr-FR"/>
        </w:rPr>
        <w:t xml:space="preserve">M0_cv</w:t>
      </w:r>
    </w:p>
    <w:p>
      <w:pPr>
        <w:pStyle w:val="Definition"/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coefficient de variation</w:t>
      </w:r>
      <w:r>
        <w:rPr>
          <w:lang w:val="fr-FR"/>
        </w:rPr>
        <w:t xml:space="preserve"> </w:t>
      </w:r>
      <w:r>
        <w:rPr>
          <w:lang w:val="fr-FR"/>
        </w:rPr>
        <w:t xml:space="preserve">: erreur-type / estimation, soit</w:t>
      </w:r>
      <w:r>
        <w:rPr>
          <w:lang w:val="fr-FR"/>
        </w:rPr>
        <w:t xml:space="preserve"> </w:t>
      </w:r>
      <w:r>
        <w:rPr>
          <w:lang w:val="fr-FR"/>
        </w:rPr>
        <w:t xml:space="preserve">2,9 % au niveau national. C’est le critère de publication : au-delà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20 %</w:t>
      </w:r>
      <w:r>
        <w:rPr>
          <w:lang w:val="fr-FR"/>
        </w:rPr>
        <w:t xml:space="preserve">, une</w:t>
      </w:r>
      <w:r>
        <w:rPr>
          <w:lang w:val="fr-FR"/>
        </w:rPr>
        <w:t xml:space="preserve"> </w:t>
      </w:r>
      <w:r>
        <w:rPr>
          <w:lang w:val="fr-FR"/>
        </w:rPr>
        <w:t xml:space="preserve">estimation est jugée trop imprécise pour être publiée ou commentée seule. Aucune région n’est</w:t>
      </w:r>
      <w:r>
        <w:rPr>
          <w:lang w:val="fr-FR"/>
        </w:rPr>
        <w:t xml:space="preserve"> </w:t>
      </w:r>
      <w:r>
        <w:rPr>
          <w:lang w:val="fr-FR"/>
        </w:rPr>
        <w:t xml:space="preserve">concernée ; 15 départements sur 108 et 92 sous-préfectures sur 442 le sont.</w:t>
      </w:r>
    </w:p>
    <w:p>
      <w:pPr>
        <w:pStyle w:val="BlockText"/>
      </w:pPr>
      <w:r>
        <w:rPr>
          <w:b/>
          <w:bCs/>
          <w:lang w:val="fr-FR"/>
        </w:rPr>
        <w:t xml:space="preserve">Attention — Deux colonnes vides ne sont pas une erreur</w:t>
      </w:r>
    </w:p>
    <w:p>
      <w:pPr>
        <w:pStyle w:val="BlockText"/>
      </w:pPr>
      <w:r>
        <w:rPr>
          <w:lang w:val="fr-FR"/>
        </w:rPr>
        <w:t xml:space="preserve">Quand un domaine ne contient qu’une seule grappe — le cas de 211 sous-préfectures — la</w:t>
      </w:r>
      <w:r>
        <w:rPr>
          <w:lang w:val="fr-FR"/>
        </w:rPr>
        <w:t xml:space="preserve"> </w:t>
      </w:r>
      <w:r>
        <w:rPr>
          <w:lang w:val="fr-FR"/>
        </w:rPr>
        <w:t xml:space="preserve">variance d’échantillonnage n’est pas estimable. Les colonnes d’intervalle restent alors vides. Le</w:t>
      </w:r>
      <w:r>
        <w:rPr>
          <w:lang w:val="fr-FR"/>
        </w:rPr>
        <w:t xml:space="preserve"> </w:t>
      </w:r>
      <w:r>
        <w:rPr>
          <w:lang w:val="fr-FR"/>
        </w:rPr>
        <w:t xml:space="preserve">pipeline ne fabrique jamais un intervalle qu’il ne peut pas calculer.</w:t>
      </w:r>
    </w:p>
    <w:p>
      <w:pPr>
        <w:pStyle w:val="FirstParagraph"/>
      </w:pPr>
      <w:r>
        <w:rPr>
          <w:lang w:val="fr-FR"/>
        </w:rPr>
        <w:t xml:space="preserve">Le calcul tient compte du plan de sondage à deux degrés de l’EHCVM : la variance est agrégée au</w:t>
      </w:r>
      <w:r>
        <w:rPr>
          <w:lang w:val="fr-FR"/>
        </w:rPr>
        <w:t xml:space="preserve"> </w:t>
      </w:r>
      <w:r>
        <w:rPr>
          <w:lang w:val="fr-FR"/>
        </w:rPr>
        <w:t xml:space="preserve">niveau de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grappe</w:t>
      </w:r>
      <w:r>
        <w:rPr>
          <w:lang w:val="fr-FR"/>
        </w:rPr>
        <w:t xml:space="preserve">, et non du ménage. La formule complète figure dans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Méthodologie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de calcul</w:t>
      </w:r>
      <w:r>
        <w:rPr>
          <w:lang w:val="fr-FR"/>
        </w:rPr>
        <w:t xml:space="preserve">.</w:t>
      </w:r>
    </w:p>
    <w:bookmarkEnd w:id="21"/>
    <w:bookmarkStart w:id="22" w:name="la-feuille-contributions"/>
    <w:p>
      <w:pPr>
        <w:pStyle w:val="Heading1"/>
      </w:pPr>
      <w:r>
        <w:rPr>
          <w:lang w:val="fr-FR"/>
        </w:rPr>
        <w:t xml:space="preserve">La feuille</w:t>
      </w:r>
      <w:r>
        <w:rPr>
          <w:lang w:val="fr-FR"/>
        </w:rPr>
        <w:t xml:space="preserve"> </w:t>
      </w:r>
      <w:r>
        <w:rPr>
          <w:lang w:val="fr-FR"/>
        </w:rPr>
        <w:t xml:space="preserve">Contributions</w:t>
      </w:r>
    </w:p>
    <w:p>
      <w:pPr>
        <w:pStyle w:val="FirstParagraph"/>
      </w:pPr>
      <w:r>
        <w:rPr>
          <w:lang w:val="fr-FR"/>
        </w:rPr>
        <w:t xml:space="preserve">Une ligne par indicateur : seize dans le classeur national, quatorze dans l’international. Elle répond à une question différente des précédentes :</w:t>
      </w:r>
      <w:r>
        <w:rPr>
          <w:lang w:val="fr-FR"/>
        </w:rPr>
        <w:t xml:space="preserve"> </w:t>
      </w:r>
      <w:r>
        <w:rPr>
          <w:lang w:val="fr-FR"/>
        </w:rPr>
        <w:t xml:space="preserve">non plus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qui</w:t>
      </w:r>
      <w:r>
        <w:rPr>
          <w:lang w:val="fr-FR"/>
        </w:rPr>
        <w:t xml:space="preserve"> </w:t>
      </w:r>
      <w:r>
        <w:rPr>
          <w:lang w:val="fr-FR"/>
        </w:rPr>
        <w:t xml:space="preserve">est pauvre ? » mais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de quoi</w:t>
      </w:r>
      <w:r>
        <w:rPr>
          <w:lang w:val="fr-FR"/>
        </w:rPr>
        <w:t xml:space="preserve"> </w:t>
      </w:r>
      <w:r>
        <w:rPr>
          <w:lang w:val="fr-FR"/>
        </w:rPr>
        <w:t xml:space="preserve">la pauvreté est-elle faite ? ».</w:t>
      </w:r>
    </w:p>
    <w:p>
      <w:pPr>
        <w:pStyle w:val="DefinitionTerm"/>
      </w:pPr>
      <w:r>
        <w:rPr>
          <w:rStyle w:val="VerbatimChar"/>
          <w:lang w:val="fr-FR"/>
        </w:rPr>
        <w:t xml:space="preserve">dimension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indicateur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colonne</w:t>
      </w:r>
    </w:p>
    <w:p>
      <w:pPr>
        <w:pStyle w:val="Definition"/>
      </w:pPr>
      <w:r>
        <w:rPr>
          <w:lang w:val="fr-FR"/>
        </w:rPr>
        <w:t xml:space="preserve">La dimension d’appartenance, le libellé</w:t>
      </w:r>
      <w:r>
        <w:rPr>
          <w:lang w:val="fr-FR"/>
        </w:rPr>
        <w:t xml:space="preserve"> </w:t>
      </w:r>
      <w:r>
        <w:rPr>
          <w:lang w:val="fr-FR"/>
        </w:rPr>
        <w:t xml:space="preserve">publiable, et le nom technique de la colonne dans les fichiers intermédiaires.</w:t>
      </w:r>
    </w:p>
    <w:p>
      <w:pPr>
        <w:pStyle w:val="DefinitionTerm"/>
      </w:pPr>
      <w:r>
        <w:rPr>
          <w:rStyle w:val="VerbatimChar"/>
          <w:lang w:val="fr-FR"/>
        </w:rPr>
        <w:t xml:space="preserve">poids_w</w:t>
      </w:r>
    </w:p>
    <w:p>
      <w:pPr>
        <w:pStyle w:val="Definition"/>
      </w:pPr>
      <w:r>
        <w:rPr>
          <w:lang w:val="fr-FR"/>
        </w:rPr>
        <w:t xml:space="preserve">Le poids</w:t>
      </w:r>
      <w:r>
        <w:rPr>
          <w:lang w:val="fr-FR"/>
        </w:rP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de l’indicateur dans le score. Somme à 1 sur les seize</w:t>
      </w:r>
      <w:r>
        <w:rPr>
          <w:lang w:val="fr-FR"/>
        </w:rPr>
        <w:t xml:space="preserve"> </w:t>
      </w:r>
      <w:r>
        <w:rPr>
          <w:lang w:val="fr-FR"/>
        </w:rPr>
        <w:t xml:space="preserve">lignes. Il vaut 0,0625 en Éducation, 0,0833 en Santé, 0,125 en Emploi et 0,0357 en</w:t>
      </w:r>
      <w:r>
        <w:rPr>
          <w:lang w:val="fr-FR"/>
        </w:rPr>
        <w:t xml:space="preserve"> </w:t>
      </w:r>
      <w:r>
        <w:rPr>
          <w:lang w:val="fr-FR"/>
        </w:rPr>
        <w:t xml:space="preserve">conditions de vie. Dans le classeur international, où les trois dimensions restantes se</w:t>
      </w:r>
      <w:r>
        <w:rPr>
          <w:lang w:val="fr-FR"/>
        </w:rPr>
        <w:t xml:space="preserve"> </w:t>
      </w:r>
      <w:r>
        <w:rPr>
          <w:lang w:val="fr-FR"/>
        </w:rPr>
        <w:t xml:space="preserve">partagent le poids de l’Emploi, il vaut respectivement 1/12, 1/9 et 1/21.</w:t>
      </w:r>
    </w:p>
    <w:p>
      <w:pPr>
        <w:pStyle w:val="DefinitionTerm"/>
      </w:pPr>
      <w:r>
        <w:rPr>
          <w:rStyle w:val="VerbatimChar"/>
          <w:lang w:val="fr-FR"/>
        </w:rPr>
        <w:t xml:space="preserve">taux_privation_censure</w:t>
      </w:r>
    </w:p>
    <w:p>
      <w:pPr>
        <w:pStyle w:val="Definition"/>
      </w:pPr>
      <w:r>
        <w:rPr>
          <w:lang w:val="fr-FR"/>
        </w:rPr>
        <w:t xml:space="preserve">Le taux de privation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censuré</w:t>
      </w:r>
      <w:r>
        <w:rPr>
          <w:lang w:val="fr-FR"/>
        </w:rPr>
        <w:t xml:space="preserve"> </w:t>
      </w:r>
      <m:oMath>
        <m:r>
          <m:t>C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: la part de</w:t>
      </w:r>
      <w:r>
        <w:rPr>
          <w:lang w:val="fr-FR"/>
        </w:rPr>
        <w:t xml:space="preserve"> </w:t>
      </w:r>
      <w:r>
        <w:rPr>
          <w:lang w:val="fr-FR"/>
        </w:rPr>
        <w:t xml:space="preserve">la population qui est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la fois</w:t>
      </w:r>
      <w:r>
        <w:rPr>
          <w:lang w:val="fr-FR"/>
        </w:rPr>
        <w:t xml:space="preserve"> </w:t>
      </w:r>
      <w:r>
        <w:rPr>
          <w:lang w:val="fr-FR"/>
        </w:rPr>
        <w:t xml:space="preserve">pauvre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lang w:val="fr-FR"/>
        </w:rPr>
        <w:t xml:space="preserve">privée sur cet indicateur.</w:t>
      </w:r>
    </w:p>
    <w:p>
      <w:pPr>
        <w:pStyle w:val="Definition"/>
      </w:pPr>
      <m:oMathPara>
        <m:oMathParaPr>
          <m:jc m:val="center"/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0</m:t>
                  </m:r>
                </m:sup>
              </m:sSubSup>
              <m:r>
                <m:t> 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Definition"/>
      </w:pPr>
      <w:r>
        <w:rPr>
          <w:lang w:val="fr-FR"/>
        </w:rPr>
        <w:t xml:space="preserve">À ne pas confondre avec le taux de privation brut du tableau des définitions : l’assurance</w:t>
      </w:r>
      <w:r>
        <w:rPr>
          <w:lang w:val="fr-FR"/>
        </w:rPr>
        <w:t xml:space="preserve"> </w:t>
      </w:r>
      <w:r>
        <w:rPr>
          <w:lang w:val="fr-FR"/>
        </w:rPr>
        <w:t xml:space="preserve">maladie prive 90,2 % de la population au sens brut, mais son taux censuré est de 57,3 % —</w:t>
      </w:r>
      <w:r>
        <w:rPr>
          <w:lang w:val="fr-FR"/>
        </w:rPr>
        <w:t xml:space="preserve"> </w:t>
      </w:r>
      <w:r>
        <w:rPr>
          <w:lang w:val="fr-FR"/>
        </w:rPr>
        <w:t xml:space="preserve">la différence, ce sont les ménages non assurés qui ne sont pas pauvres par ailleurs.</w:t>
      </w:r>
    </w:p>
    <w:p>
      <w:pPr>
        <w:pStyle w:val="DefinitionTerm"/>
      </w:pPr>
      <w:r>
        <w:rPr>
          <w:rStyle w:val="VerbatimChar"/>
          <w:lang w:val="fr-FR"/>
        </w:rPr>
        <w:t xml:space="preserve">apport_a_M0</w:t>
      </w:r>
    </w:p>
    <w:p>
      <w:pPr>
        <w:pStyle w:val="Definition"/>
      </w:pPr>
      <w:r>
        <w:rPr>
          <w:lang w:val="fr-FR"/>
        </w:rPr>
        <w:t xml:space="preserve">Le produit</w:t>
      </w:r>
      <w:r>
        <w:rPr>
          <w:lang w:val="fr-FR"/>
        </w:rP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×</m:t>
        </m:r>
        <m:r>
          <m:t>C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, c’est-à-dire ce que l’indicateur ajoute</w:t>
      </w:r>
      <w:r>
        <w:rPr>
          <w:lang w:val="fr-FR"/>
        </w:rPr>
        <w:t xml:space="preserve"> </w:t>
      </w:r>
      <w:r>
        <w:rPr>
          <w:lang w:val="fr-FR"/>
        </w:rPr>
        <w:t xml:space="preserve">en points d’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. La somme des seize apports vaut exactement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.</w:t>
      </w:r>
    </w:p>
    <w:p>
      <w:pPr>
        <w:pStyle w:val="DefinitionTerm"/>
      </w:pPr>
      <w:r>
        <w:rPr>
          <w:rStyle w:val="VerbatimChar"/>
          <w:lang w:val="fr-FR"/>
        </w:rPr>
        <w:t xml:space="preserve">contribution_M0</w:t>
      </w:r>
    </w:p>
    <w:p>
      <w:pPr>
        <w:pStyle w:val="Definition"/>
      </w:pP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 </m:t>
        </m:r>
        <m:r>
          <m:t>C</m:t>
        </m:r>
        <m:sSub>
          <m:e>
            <m:r>
              <m:t>H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, la part de l’indicateur dans l’IPM.</w:t>
      </w:r>
      <w:r>
        <w:rPr>
          <w:lang w:val="fr-FR"/>
        </w:rPr>
        <w:t xml:space="preserve"> </w:t>
      </w:r>
      <w:r>
        <w:rPr>
          <w:lang w:val="fr-FR"/>
        </w:rPr>
        <w:t xml:space="preserve">Somme à 1. L’emploi agricole de subsistance en explique 16,9 % et l’assurance maladie 16,7 % ;</w:t>
      </w:r>
      <w:r>
        <w:rPr>
          <w:lang w:val="fr-FR"/>
        </w:rPr>
        <w:t xml:space="preserve"> </w:t>
      </w:r>
      <w:r>
        <w:rPr>
          <w:lang w:val="fr-FR"/>
        </w:rPr>
        <w:t xml:space="preserve">la promiscuité, 1,1 %.</w:t>
      </w:r>
    </w:p>
    <w:p>
      <w:pPr>
        <w:pStyle w:val="DefinitionTerm"/>
      </w:pPr>
      <w:r>
        <w:rPr>
          <w:rStyle w:val="VerbatimChar"/>
          <w:lang w:val="fr-FR"/>
        </w:rPr>
        <w:t xml:space="preserve">contribution_dimension</w:t>
      </w:r>
    </w:p>
    <w:p>
      <w:pPr>
        <w:pStyle w:val="Definition"/>
      </w:pPr>
      <w:r>
        <w:rPr>
          <w:lang w:val="fr-FR"/>
        </w:rPr>
        <w:t xml:space="preserve">La somme des contributions des indicateurs de la même</w:t>
      </w:r>
      <w:r>
        <w:rPr>
          <w:lang w:val="fr-FR"/>
        </w:rPr>
        <w:t xml:space="preserve"> </w:t>
      </w:r>
      <w:r>
        <w:rPr>
          <w:lang w:val="fr-FR"/>
        </w:rPr>
        <w:t xml:space="preserve">dimension, répétée sur chaque ligne de cette dimension pour permettre un tri direct.</w:t>
      </w:r>
    </w:p>
    <w:p>
      <w:pPr>
        <w:pStyle w:val="BlockText"/>
      </w:pPr>
      <w:r>
        <w:rPr>
          <w:b/>
          <w:bCs/>
          <w:lang w:val="fr-FR"/>
        </w:rPr>
        <w:t xml:space="preserve">Attention — Poids nominal et poids réel</w:t>
      </w:r>
    </w:p>
    <w:p>
      <w:pPr>
        <w:pStyle w:val="BlockText"/>
      </w:pPr>
      <w:r>
        <w:rPr>
          <w:lang w:val="fr-FR"/>
        </w:rPr>
        <w:t xml:space="preserve">Les quatre dimensions sont équipondérées à 25 %, mais leurs contributions réelles vont de 18,5 %</w:t>
      </w:r>
      <w:r>
        <w:rPr>
          <w:lang w:val="fr-FR"/>
        </w:rPr>
        <w:t xml:space="preserve"> </w:t>
      </w:r>
      <w:r>
        <w:rPr>
          <w:lang w:val="fr-FR"/>
        </w:rPr>
        <w:t xml:space="preserve">(Emploi) à 32,3 % (Éducation). Le poids</w:t>
      </w:r>
      <w:r>
        <w:rPr>
          <w:lang w:val="fr-FR"/>
        </w:rP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fixe ce qu’un indicateur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peut</w:t>
      </w:r>
      <w:r>
        <w:rPr>
          <w:lang w:val="fr-FR"/>
        </w:rPr>
        <w:t xml:space="preserve"> </w:t>
      </w:r>
      <w:r>
        <w:rPr>
          <w:lang w:val="fr-FR"/>
        </w:rPr>
        <w:t xml:space="preserve">apporter au</w:t>
      </w:r>
      <w:r>
        <w:rPr>
          <w:lang w:val="fr-FR"/>
        </w:rPr>
        <w:t xml:space="preserve"> </w:t>
      </w:r>
      <w:r>
        <w:rPr>
          <w:lang w:val="fr-FR"/>
        </w:rPr>
        <w:t xml:space="preserve">maximum ; ce qu’il apporte réellement dépend de la fréquence de la privation. À poids identique</w:t>
      </w:r>
      <w:r>
        <w:rPr>
          <w:lang w:val="fr-FR"/>
        </w:rPr>
        <w:t xml:space="preserve"> </w:t>
      </w:r>
      <w:r>
        <w:rPr>
          <w:lang w:val="fr-FR"/>
        </w:rPr>
        <w:t xml:space="preserve">(0,125), l’emploi agricole de subsistance apporte 16,9 % de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et le chômage 1,6 % :</w:t>
      </w:r>
      <w:r>
        <w:rPr>
          <w:lang w:val="fr-FR"/>
        </w:rPr>
        <w:t xml:space="preserve"> </w:t>
      </w:r>
      <w:r>
        <w:rPr>
          <w:lang w:val="fr-FR"/>
        </w:rPr>
        <w:t xml:space="preserve">un indicateur rare ne peut pas porter une dimension, quel que soit son poids.</w:t>
      </w:r>
    </w:p>
    <w:bookmarkEnd w:id="22"/>
    <w:bookmarkStart w:id="23" w:name="les-autres-sorties"/>
    <w:p>
      <w:pPr>
        <w:pStyle w:val="Heading1"/>
      </w:pPr>
      <w:r>
        <w:rPr>
          <w:lang w:val="fr-FR"/>
        </w:rPr>
        <w:t xml:space="preserve">Les autres sorties</w:t>
      </w:r>
    </w:p>
    <w:p>
      <w:pPr>
        <w:pStyle w:val="FirstParagraph"/>
      </w:pPr>
      <w:r>
        <w:rPr>
          <w:lang w:val="fr-FR"/>
        </w:rPr>
        <w:t xml:space="preserve">Le classeur est la restitution ; le pipeline produit aussi les tables de travail,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sorties/dta/</w:t>
      </w:r>
      <w:r>
        <w:rPr>
          <w:lang w:val="fr-FR"/>
        </w:rPr>
        <w:t xml:space="preserve"> </w:t>
      </w:r>
      <w:r>
        <w:rPr>
          <w:lang w:val="fr-FR"/>
        </w:rPr>
        <w:t xml:space="preserve">(format Stata, types conservés)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sorties/csv/</w:t>
      </w:r>
      <w:r>
        <w:rPr>
          <w:lang w:val="fr-FR"/>
        </w:rPr>
        <w:t xml:space="preserve"> </w:t>
      </w:r>
      <w:r>
        <w:rPr>
          <w:lang w:val="fr-FR"/>
        </w:rPr>
        <w:t xml:space="preserve">(texte).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preconstruction_...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situations brutes : effectifs concernés et défavorables, codes de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modalité, aucune valeur seuillée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12 965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vecteur_z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les seize seuils, avec leur source et leur énoncé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matrice_situationnelle_...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la matrice de privation</w:t>
            </w:r>
            <w:r>
              <w:rPr>
                <w:lang w:val="fr-FR"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 seize colonnes 0/1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12 965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vecteur_w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les seize poids et leur dimension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16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matrice_privations_ponderees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le score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lang w:val="fr-FR"/>
              </w:rPr>
              <w:t xml:space="preserve">, sans censure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12 965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matrice_privations_censuree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lang w:val="fr-FR"/>
              </w:rPr>
              <w:t xml:space="preserve">, le score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les statuts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12 965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indices_ipm_ci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contributions_ipm_ci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les mêmes données que le classeur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national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593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indices_ipm_international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contributions_ipm_international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idem, périmètre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à trois dimensions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593</w:t>
            </w:r>
            <w:r>
              <w:rPr>
                <w:lang w:val="fr-FR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21</w:t>
            </w:r>
          </w:p>
        </w:tc>
      </w:tr>
    </w:tbl>
    <w:p>
      <w:pPr>
        <w:pStyle w:val="BodyText"/>
      </w:pPr>
      <w:r>
        <w:rPr>
          <w:lang w:val="fr-FR"/>
        </w:rPr>
        <w:t xml:space="preserve">Dans les deux matrices de ménages, chaque ligne est identifiée par la clé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grappe</w:t>
      </w:r>
      <w:r>
        <w:rPr>
          <w:lang w:val="fr-FR"/>
        </w:rPr>
        <w:t xml:space="preserve"> </w:t>
      </w:r>
      <w:r>
        <w:rPr>
          <w:lang w:val="fr-FR"/>
        </w:rPr>
        <w:t xml:space="preserve">+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menage</w:t>
      </w:r>
      <w:r>
        <w:rPr>
          <w:lang w:val="fr-FR"/>
        </w:rPr>
        <w:t xml:space="preserve"> </w:t>
      </w:r>
      <w:r>
        <w:rPr>
          <w:lang w:val="fr-FR"/>
        </w:rPr>
        <w:t xml:space="preserve">+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vague</w:t>
      </w:r>
      <w:r>
        <w:rPr>
          <w:lang w:val="fr-FR"/>
        </w:rPr>
        <w:t xml:space="preserve">, et porte les colonnes de pondération et de désagrégation. Les suffixes</w:t>
      </w:r>
      <w:r>
        <w:rPr>
          <w:lang w:val="fr-FR"/>
        </w:rPr>
        <w:t xml:space="preserve"> </w:t>
      </w:r>
      <w:r>
        <w:rPr>
          <w:lang w:val="fr-FR"/>
        </w:rPr>
        <w:t xml:space="preserve">sont systématiques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_ponderee</w:t>
      </w:r>
      <w:r>
        <w:rPr>
          <w:lang w:val="fr-FR"/>
        </w:rPr>
        <w:t xml:space="preserve"> </w:t>
      </w:r>
      <w:r>
        <w:rPr>
          <w:lang w:val="fr-FR"/>
        </w:rPr>
        <w:t xml:space="preserve">pour la matrice pondérée non censurée,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_censuree</w:t>
      </w:r>
      <w:r>
        <w:rPr>
          <w:lang w:val="fr-FR"/>
        </w:rPr>
        <w:t xml:space="preserve"> </w:t>
      </w:r>
      <w:r>
        <w:rPr>
          <w:lang w:val="fr-FR"/>
        </w:rPr>
        <w:t xml:space="preserve">pour la matrice pondérée censurée.</w:t>
      </w:r>
    </w:p>
    <w:p>
      <w:pPr>
        <w:pStyle w:val="BlockText"/>
      </w:pPr>
      <w:r>
        <w:rPr>
          <w:b/>
          <w:bCs/>
          <w:lang w:val="fr-FR"/>
        </w:rPr>
        <w:t xml:space="preserve">Trois vérifications que l’on peut refaire soi-même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La somme d’une ligne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matrice_privations_ponderees</w:t>
      </w:r>
      <w:r>
        <w:rPr>
          <w:lang w:val="fr-FR"/>
        </w:rPr>
        <w:t xml:space="preserve"> </w:t>
      </w:r>
      <w:r>
        <w:rPr>
          <w:lang w:val="fr-FR"/>
        </w:rPr>
        <w:t xml:space="preserve">redonne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score</w:t>
      </w:r>
      <w:r>
        <w:rPr>
          <w:lang w:val="fr-FR"/>
        </w:rPr>
        <w:t xml:space="preserve">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La somme d’une ligne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matrice_privations_censuree</w:t>
      </w:r>
      <w:r>
        <w:rPr>
          <w:lang w:val="fr-FR"/>
        </w:rPr>
        <w:t xml:space="preserve"> </w:t>
      </w:r>
      <w:r>
        <w:rPr>
          <w:lang w:val="fr-FR"/>
        </w:rPr>
        <w:t xml:space="preserve">redonne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score_censure</w:t>
      </w:r>
      <w:r>
        <w:rPr>
          <w:lang w:val="fr-FR"/>
        </w:rPr>
        <w:t xml:space="preserve">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La moyenne pondérée population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score_censure</w:t>
      </w:r>
      <w:r>
        <w:rPr>
          <w:lang w:val="fr-FR"/>
        </w:rPr>
        <w:t xml:space="preserve"> </w:t>
      </w:r>
      <w:r>
        <w:rPr>
          <w:lang w:val="fr-FR"/>
        </w:rPr>
        <w:t xml:space="preserve">redonne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Ces trois égalités sont contrôlées automatiquement, mais elles restent le moyen le plus rapide de</w:t>
      </w:r>
      <w:r>
        <w:rPr>
          <w:lang w:val="fr-FR"/>
        </w:rPr>
        <w:t xml:space="preserve"> </w:t>
      </w:r>
      <w:r>
        <w:rPr>
          <w:lang w:val="fr-FR"/>
        </w:rPr>
        <w:t xml:space="preserve">s’assurer qu’un fichier n’a pas été altéré.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lang w:val="fr-FR"/>
        </w:rPr>
        <w:t xml:space="preserve">Documents associés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Méthodologie de calcul</w:t>
      </w:r>
      <w:r>
        <w:rPr>
          <w:lang w:val="fr-FR"/>
        </w:rPr>
        <w:t xml:space="preserve"> </w:t>
      </w:r>
      <w:r>
        <w:rPr>
          <w:lang w:val="fr-FR"/>
        </w:rPr>
        <w:t xml:space="preserve">(la construction complète, dont le calcul des</w:t>
      </w:r>
      <w:r>
        <w:rPr>
          <w:lang w:val="fr-FR"/>
        </w:rPr>
        <w:t xml:space="preserve"> </w:t>
      </w:r>
      <w:r>
        <w:rPr>
          <w:lang w:val="fr-FR"/>
        </w:rPr>
        <w:t xml:space="preserve">intervalles de confiance) et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Note sur la dimension Santé</w:t>
      </w:r>
      <w:r>
        <w:rPr>
          <w:lang w:val="fr-FR"/>
        </w:rPr>
        <w:t xml:space="preserve"> </w:t>
      </w:r>
      <w:r>
        <w:rPr>
          <w:lang w:val="fr-FR"/>
        </w:rPr>
        <w:t xml:space="preserve">(les indicateurs qui remplacent la</w:t>
      </w:r>
      <w:r>
        <w:rPr>
          <w:lang w:val="fr-FR"/>
        </w:rPr>
        <w:t xml:space="preserve"> </w:t>
      </w:r>
      <w:r>
        <w:rPr>
          <w:lang w:val="fr-FR"/>
        </w:rPr>
        <w:t xml:space="preserve">mortalité juvénile et la nutrition).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Dictionnaire des sorties Les classeurs indices_ipm_ci.xlsx et indices_ipm_international.xlsx, colonne par colonne</dc:title>
  <dc:creator>Pipeline PythonIPM — IPM Côte d’Ivoire, EHCVM 2021</dc:creator>
  <cp:keywords/>
  <dcterms:created xsi:type="dcterms:W3CDTF">2026-09-11T15:32:13Z</dcterms:created>
  <dcterms:modified xsi:type="dcterms:W3CDTF">2026-09-11T15:32:13Z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Ce document décrit chaque feuille et chaque colonne des classeurs de restitution produits par l’étape 05 du pipeline. Pour chaque colonne : sa définition, sa formule, son unité, et une phrase de lecture sur un cas réel. Il s’adresse autant à celui qui doit citer un chiffre dans un rapport qu’à celui qui doit le recalculer.</vt:lpwstr>
  </property>
  <property fmtid="{D5CDD505-2E9C-101B-9397-08002B2CF9AE}" pid="3" name="date">
    <vt:lpwstr>Août 2026</vt:lpwstr>
  </property>
</Properties>
</file>