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9AD" w:rsidRPr="007A0603" w:rsidRDefault="00164F63">
      <w:pPr>
        <w:pStyle w:val="Standard"/>
        <w:jc w:val="right"/>
        <w:rPr>
          <w:rFonts w:asciiTheme="minorHAnsi" w:hAnsiTheme="minorHAnsi"/>
          <w:sz w:val="22"/>
          <w:szCs w:val="22"/>
        </w:rPr>
      </w:pPr>
      <w:r w:rsidRPr="007A0603">
        <w:rPr>
          <w:rFonts w:asciiTheme="minorHAnsi" w:hAnsiTheme="minorHAnsi"/>
          <w:sz w:val="22"/>
          <w:szCs w:val="22"/>
        </w:rPr>
        <w:t>Caelan Garrett</w:t>
      </w:r>
    </w:p>
    <w:p w:rsidR="00AF49AD" w:rsidRPr="007A0603" w:rsidRDefault="00164F63">
      <w:pPr>
        <w:pStyle w:val="Standard"/>
        <w:jc w:val="right"/>
        <w:rPr>
          <w:rFonts w:asciiTheme="minorHAnsi" w:hAnsiTheme="minorHAnsi"/>
          <w:sz w:val="22"/>
          <w:szCs w:val="22"/>
        </w:rPr>
      </w:pPr>
      <w:proofErr w:type="gramStart"/>
      <w:r w:rsidRPr="007A0603">
        <w:rPr>
          <w:rFonts w:asciiTheme="minorHAnsi" w:hAnsiTheme="minorHAnsi"/>
          <w:sz w:val="22"/>
          <w:szCs w:val="22"/>
        </w:rPr>
        <w:t>6.S078</w:t>
      </w:r>
      <w:proofErr w:type="gramEnd"/>
      <w:r w:rsidRPr="007A0603">
        <w:rPr>
          <w:rFonts w:asciiTheme="minorHAnsi" w:hAnsiTheme="minorHAnsi"/>
          <w:sz w:val="22"/>
          <w:szCs w:val="22"/>
        </w:rPr>
        <w:t xml:space="preserve"> Assignment 6.2</w:t>
      </w:r>
    </w:p>
    <w:p w:rsidR="00AF49AD" w:rsidRPr="007A0603" w:rsidRDefault="00164F63">
      <w:pPr>
        <w:pStyle w:val="Standard"/>
        <w:jc w:val="right"/>
        <w:rPr>
          <w:rFonts w:asciiTheme="minorHAnsi" w:hAnsiTheme="minorHAnsi"/>
          <w:sz w:val="22"/>
          <w:szCs w:val="22"/>
        </w:rPr>
      </w:pPr>
      <w:r w:rsidRPr="007A0603">
        <w:rPr>
          <w:rFonts w:asciiTheme="minorHAnsi" w:hAnsiTheme="minorHAnsi"/>
          <w:sz w:val="22"/>
          <w:szCs w:val="22"/>
        </w:rPr>
        <w:t>12/10/13</w:t>
      </w:r>
    </w:p>
    <w:p w:rsidR="00AF49AD" w:rsidRPr="007A0603" w:rsidRDefault="00AF49AD">
      <w:pPr>
        <w:pStyle w:val="Standard"/>
        <w:jc w:val="right"/>
        <w:rPr>
          <w:rFonts w:asciiTheme="minorHAnsi" w:hAnsiTheme="minorHAnsi"/>
          <w:sz w:val="22"/>
          <w:szCs w:val="22"/>
        </w:rPr>
      </w:pPr>
    </w:p>
    <w:p w:rsidR="00AF49AD" w:rsidRPr="007A0603" w:rsidRDefault="00164F63" w:rsidP="007A0603">
      <w:pPr>
        <w:pStyle w:val="Standard"/>
        <w:ind w:firstLine="709"/>
        <w:rPr>
          <w:rFonts w:asciiTheme="minorHAnsi" w:hAnsiTheme="minorHAnsi"/>
          <w:sz w:val="22"/>
          <w:szCs w:val="22"/>
        </w:rPr>
      </w:pPr>
      <w:r w:rsidRPr="007A0603">
        <w:rPr>
          <w:rFonts w:asciiTheme="minorHAnsi" w:hAnsiTheme="minorHAnsi"/>
          <w:sz w:val="22"/>
          <w:szCs w:val="22"/>
        </w:rPr>
        <w:t xml:space="preserve">I implemented the Tiger Problem with restarts every time a door is open as described in class. I didn't directly hardcode the problem in </w:t>
      </w:r>
      <w:r w:rsidRPr="007A0603">
        <w:rPr>
          <w:rFonts w:asciiTheme="minorHAnsi" w:hAnsiTheme="minorHAnsi"/>
          <w:sz w:val="22"/>
          <w:szCs w:val="22"/>
        </w:rPr>
        <w:t>the POMDP solver. Instead, I allowed the user (by modifying the initialization) to specify states, actions, observations, transition probabilities, observation probabilities, rewards, and the discount factor (set to 1 for the Tiger Problem). Therefore theo</w:t>
      </w:r>
      <w:r w:rsidRPr="007A0603">
        <w:rPr>
          <w:rFonts w:asciiTheme="minorHAnsi" w:hAnsiTheme="minorHAnsi"/>
          <w:sz w:val="22"/>
          <w:szCs w:val="22"/>
        </w:rPr>
        <w:t>ret</w:t>
      </w:r>
      <w:r w:rsidR="000F3894" w:rsidRPr="007A0603">
        <w:rPr>
          <w:rFonts w:asciiTheme="minorHAnsi" w:hAnsiTheme="minorHAnsi"/>
          <w:sz w:val="22"/>
          <w:szCs w:val="22"/>
        </w:rPr>
        <w:t>ically, the solver implementing</w:t>
      </w:r>
      <w:r w:rsidRPr="007A0603">
        <w:rPr>
          <w:rFonts w:asciiTheme="minorHAnsi" w:hAnsiTheme="minorHAnsi"/>
          <w:sz w:val="22"/>
          <w:szCs w:val="22"/>
        </w:rPr>
        <w:t xml:space="preserve"> Monahan's algorithm should work for arbitrary POMDPs, but I'm too sc</w:t>
      </w:r>
      <w:r w:rsidR="000F3894" w:rsidRPr="007A0603">
        <w:rPr>
          <w:rFonts w:asciiTheme="minorHAnsi" w:hAnsiTheme="minorHAnsi"/>
          <w:sz w:val="22"/>
          <w:szCs w:val="22"/>
        </w:rPr>
        <w:t xml:space="preserve">ared/lazy to define another one. </w:t>
      </w:r>
      <w:r w:rsidR="00DC602F" w:rsidRPr="007A0603">
        <w:rPr>
          <w:rFonts w:asciiTheme="minorHAnsi" w:hAnsiTheme="minorHAnsi"/>
          <w:sz w:val="22"/>
          <w:szCs w:val="22"/>
        </w:rPr>
        <w:t>I measured the number of generated vectors and runtime for both the no pruning and pruning variants. Additionally, I measure the number of vectors after pruning and the corresponding percentage pruned.</w:t>
      </w:r>
      <w:r w:rsidR="007A0603" w:rsidRPr="007A0603">
        <w:rPr>
          <w:rFonts w:asciiTheme="minorHAnsi" w:hAnsiTheme="minorHAnsi"/>
          <w:sz w:val="22"/>
          <w:szCs w:val="22"/>
        </w:rPr>
        <w:t xml:space="preserve"> It’s safe to say that pruning made a big difference, especially on Iteration 3. I also plot the alpha vectors </w:t>
      </w:r>
      <w:proofErr w:type="gramStart"/>
      <w:r w:rsidR="007A0603" w:rsidRPr="007A0603">
        <w:rPr>
          <w:rFonts w:asciiTheme="minorHAnsi" w:hAnsiTheme="minorHAnsi"/>
          <w:sz w:val="22"/>
          <w:szCs w:val="22"/>
        </w:rPr>
        <w:t>at each iteration</w:t>
      </w:r>
      <w:proofErr w:type="gramEnd"/>
      <w:r w:rsidR="007A0603" w:rsidRPr="007A0603">
        <w:rPr>
          <w:rFonts w:asciiTheme="minorHAnsi" w:hAnsiTheme="minorHAnsi"/>
          <w:sz w:val="22"/>
          <w:szCs w:val="22"/>
        </w:rPr>
        <w:t xml:space="preserve">. Black horizontal lines are the y-axis markers of expected reward in intervals of 10, and the purple horizontal line is the x-axis at expected reward of 0. I colored the alpha vectors by the first move at the root of the policy tree. Red vectors indicate open left, green vectors indicate listen, and blue vectors indicate open right. I defined the x-axis such that p = 0 indicates the belief that the tiger is not left and p = 1 indicates the belief that the tiger is left. </w:t>
      </w:r>
    </w:p>
    <w:p w:rsidR="007A0603" w:rsidRPr="007A0603" w:rsidRDefault="007A0603">
      <w:pPr>
        <w:pStyle w:val="Standard"/>
        <w:rPr>
          <w:rFonts w:asciiTheme="minorHAnsi" w:hAnsiTheme="minorHAnsi"/>
          <w:sz w:val="22"/>
          <w:szCs w:val="22"/>
        </w:rPr>
      </w:pPr>
    </w:p>
    <w:tbl>
      <w:tblPr>
        <w:tblStyle w:val="LightList"/>
        <w:tblW w:w="0" w:type="auto"/>
        <w:tblLook w:val="04A0" w:firstRow="1" w:lastRow="0" w:firstColumn="1" w:lastColumn="0" w:noHBand="0" w:noVBand="1"/>
      </w:tblPr>
      <w:tblGrid>
        <w:gridCol w:w="2268"/>
        <w:gridCol w:w="2056"/>
        <w:gridCol w:w="1945"/>
        <w:gridCol w:w="1833"/>
        <w:gridCol w:w="1816"/>
      </w:tblGrid>
      <w:tr w:rsidR="00DC602F" w:rsidRPr="007A0603" w:rsidTr="00DC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602F" w:rsidRPr="007A0603" w:rsidRDefault="00DC602F" w:rsidP="001206F6">
            <w:r w:rsidRPr="007A0603">
              <w:t>No Pruning</w:t>
            </w:r>
          </w:p>
        </w:tc>
        <w:tc>
          <w:tcPr>
            <w:tcW w:w="2056" w:type="dxa"/>
          </w:tcPr>
          <w:p w:rsidR="00DC602F" w:rsidRPr="007A0603" w:rsidRDefault="00DC602F" w:rsidP="001206F6">
            <w:pPr>
              <w:cnfStyle w:val="100000000000" w:firstRow="1" w:lastRow="0" w:firstColumn="0" w:lastColumn="0" w:oddVBand="0" w:evenVBand="0" w:oddHBand="0" w:evenHBand="0" w:firstRowFirstColumn="0" w:firstRowLastColumn="0" w:lastRowFirstColumn="0" w:lastRowLastColumn="0"/>
            </w:pPr>
            <w:r w:rsidRPr="007A0603">
              <w:t>Iteration 0</w:t>
            </w:r>
          </w:p>
        </w:tc>
        <w:tc>
          <w:tcPr>
            <w:tcW w:w="1945" w:type="dxa"/>
          </w:tcPr>
          <w:p w:rsidR="00DC602F" w:rsidRPr="007A0603" w:rsidRDefault="00DC602F" w:rsidP="001206F6">
            <w:pPr>
              <w:cnfStyle w:val="100000000000" w:firstRow="1" w:lastRow="0" w:firstColumn="0" w:lastColumn="0" w:oddVBand="0" w:evenVBand="0" w:oddHBand="0" w:evenHBand="0" w:firstRowFirstColumn="0" w:firstRowLastColumn="0" w:lastRowFirstColumn="0" w:lastRowLastColumn="0"/>
            </w:pPr>
            <w:r w:rsidRPr="007A0603">
              <w:t>Iteration 1</w:t>
            </w:r>
          </w:p>
        </w:tc>
        <w:tc>
          <w:tcPr>
            <w:tcW w:w="1833" w:type="dxa"/>
          </w:tcPr>
          <w:p w:rsidR="00DC602F" w:rsidRPr="007A0603" w:rsidRDefault="00DC602F" w:rsidP="001206F6">
            <w:pPr>
              <w:cnfStyle w:val="100000000000" w:firstRow="1" w:lastRow="0" w:firstColumn="0" w:lastColumn="0" w:oddVBand="0" w:evenVBand="0" w:oddHBand="0" w:evenHBand="0" w:firstRowFirstColumn="0" w:firstRowLastColumn="0" w:lastRowFirstColumn="0" w:lastRowLastColumn="0"/>
            </w:pPr>
            <w:r w:rsidRPr="007A0603">
              <w:t>Iteration 2</w:t>
            </w:r>
          </w:p>
        </w:tc>
        <w:tc>
          <w:tcPr>
            <w:tcW w:w="1816" w:type="dxa"/>
          </w:tcPr>
          <w:p w:rsidR="00DC602F" w:rsidRPr="007A0603" w:rsidRDefault="00DC602F" w:rsidP="001206F6">
            <w:pPr>
              <w:cnfStyle w:val="100000000000" w:firstRow="1" w:lastRow="0" w:firstColumn="0" w:lastColumn="0" w:oddVBand="0" w:evenVBand="0" w:oddHBand="0" w:evenHBand="0" w:firstRowFirstColumn="0" w:firstRowLastColumn="0" w:lastRowFirstColumn="0" w:lastRowLastColumn="0"/>
            </w:pPr>
            <w:r w:rsidRPr="007A0603">
              <w:t>Iteration 3</w:t>
            </w:r>
          </w:p>
        </w:tc>
      </w:tr>
      <w:tr w:rsidR="00DC602F" w:rsidRPr="007A0603" w:rsidTr="00DC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602F" w:rsidRPr="007A0603" w:rsidRDefault="00DC602F" w:rsidP="001206F6">
            <w:r w:rsidRPr="007A0603">
              <w:t>Generated Ve</w:t>
            </w:r>
            <w:r w:rsidRPr="007A0603">
              <w:t>c</w:t>
            </w:r>
            <w:r w:rsidRPr="007A0603">
              <w:t>tors</w:t>
            </w:r>
          </w:p>
        </w:tc>
        <w:tc>
          <w:tcPr>
            <w:tcW w:w="2056"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3</w:t>
            </w:r>
          </w:p>
        </w:tc>
        <w:tc>
          <w:tcPr>
            <w:tcW w:w="1945"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27</w:t>
            </w:r>
          </w:p>
        </w:tc>
        <w:tc>
          <w:tcPr>
            <w:tcW w:w="1833"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2187</w:t>
            </w:r>
          </w:p>
        </w:tc>
        <w:tc>
          <w:tcPr>
            <w:tcW w:w="1816"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14348907</w:t>
            </w:r>
          </w:p>
        </w:tc>
      </w:tr>
      <w:tr w:rsidR="00DC602F" w:rsidRPr="007A0603" w:rsidTr="00DC602F">
        <w:tc>
          <w:tcPr>
            <w:cnfStyle w:val="001000000000" w:firstRow="0" w:lastRow="0" w:firstColumn="1" w:lastColumn="0" w:oddVBand="0" w:evenVBand="0" w:oddHBand="0" w:evenHBand="0" w:firstRowFirstColumn="0" w:firstRowLastColumn="0" w:lastRowFirstColumn="0" w:lastRowLastColumn="0"/>
            <w:tcW w:w="2268" w:type="dxa"/>
          </w:tcPr>
          <w:p w:rsidR="00DC602F" w:rsidRPr="007A0603" w:rsidRDefault="00DC602F" w:rsidP="001206F6">
            <w:r w:rsidRPr="007A0603">
              <w:t>Runtime</w:t>
            </w:r>
          </w:p>
        </w:tc>
        <w:tc>
          <w:tcPr>
            <w:tcW w:w="2056" w:type="dxa"/>
          </w:tcPr>
          <w:p w:rsidR="00DC602F"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0.000537872314453</w:t>
            </w:r>
          </w:p>
        </w:tc>
        <w:tc>
          <w:tcPr>
            <w:tcW w:w="1945" w:type="dxa"/>
          </w:tcPr>
          <w:p w:rsidR="00DC602F"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0.00166988372803</w:t>
            </w:r>
          </w:p>
        </w:tc>
        <w:tc>
          <w:tcPr>
            <w:tcW w:w="1833" w:type="dxa"/>
          </w:tcPr>
          <w:p w:rsidR="00DC602F"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0.0955879688263</w:t>
            </w:r>
          </w:p>
        </w:tc>
        <w:tc>
          <w:tcPr>
            <w:tcW w:w="1816" w:type="dxa"/>
          </w:tcPr>
          <w:p w:rsidR="00DC602F"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213.929979086</w:t>
            </w:r>
          </w:p>
        </w:tc>
      </w:tr>
    </w:tbl>
    <w:p w:rsidR="007A0603" w:rsidRPr="007A0603" w:rsidRDefault="007A0603">
      <w:pPr>
        <w:pStyle w:val="Standard"/>
        <w:rPr>
          <w:rFonts w:asciiTheme="minorHAnsi" w:hAnsiTheme="minorHAnsi"/>
          <w:sz w:val="22"/>
          <w:szCs w:val="22"/>
        </w:rPr>
      </w:pPr>
    </w:p>
    <w:tbl>
      <w:tblPr>
        <w:tblStyle w:val="LightList"/>
        <w:tblW w:w="0" w:type="auto"/>
        <w:tblLayout w:type="fixed"/>
        <w:tblLook w:val="04A0" w:firstRow="1" w:lastRow="0" w:firstColumn="1" w:lastColumn="0" w:noHBand="0" w:noVBand="1"/>
      </w:tblPr>
      <w:tblGrid>
        <w:gridCol w:w="2268"/>
        <w:gridCol w:w="2070"/>
        <w:gridCol w:w="1980"/>
        <w:gridCol w:w="1800"/>
        <w:gridCol w:w="1800"/>
      </w:tblGrid>
      <w:tr w:rsidR="00FB5F68" w:rsidRPr="007A0603" w:rsidTr="00DC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68" w:rsidRPr="007A0603" w:rsidRDefault="00FB5F68" w:rsidP="001206F6">
            <w:r w:rsidRPr="007A0603">
              <w:t>Pruning</w:t>
            </w:r>
          </w:p>
        </w:tc>
        <w:tc>
          <w:tcPr>
            <w:tcW w:w="2070" w:type="dxa"/>
          </w:tcPr>
          <w:p w:rsidR="00FB5F68" w:rsidRPr="007A0603" w:rsidRDefault="00FB5F68" w:rsidP="001206F6">
            <w:pPr>
              <w:cnfStyle w:val="100000000000" w:firstRow="1" w:lastRow="0" w:firstColumn="0" w:lastColumn="0" w:oddVBand="0" w:evenVBand="0" w:oddHBand="0" w:evenHBand="0" w:firstRowFirstColumn="0" w:firstRowLastColumn="0" w:lastRowFirstColumn="0" w:lastRowLastColumn="0"/>
            </w:pPr>
            <w:r w:rsidRPr="007A0603">
              <w:t>Iteration 0</w:t>
            </w:r>
          </w:p>
        </w:tc>
        <w:tc>
          <w:tcPr>
            <w:tcW w:w="1980" w:type="dxa"/>
          </w:tcPr>
          <w:p w:rsidR="00FB5F68" w:rsidRPr="007A0603" w:rsidRDefault="00FB5F68" w:rsidP="001206F6">
            <w:pPr>
              <w:cnfStyle w:val="100000000000" w:firstRow="1" w:lastRow="0" w:firstColumn="0" w:lastColumn="0" w:oddVBand="0" w:evenVBand="0" w:oddHBand="0" w:evenHBand="0" w:firstRowFirstColumn="0" w:firstRowLastColumn="0" w:lastRowFirstColumn="0" w:lastRowLastColumn="0"/>
            </w:pPr>
            <w:r w:rsidRPr="007A0603">
              <w:t>Iteration 1</w:t>
            </w:r>
          </w:p>
        </w:tc>
        <w:tc>
          <w:tcPr>
            <w:tcW w:w="1800" w:type="dxa"/>
          </w:tcPr>
          <w:p w:rsidR="00FB5F68" w:rsidRPr="007A0603" w:rsidRDefault="00FB5F68" w:rsidP="001206F6">
            <w:pPr>
              <w:cnfStyle w:val="100000000000" w:firstRow="1" w:lastRow="0" w:firstColumn="0" w:lastColumn="0" w:oddVBand="0" w:evenVBand="0" w:oddHBand="0" w:evenHBand="0" w:firstRowFirstColumn="0" w:firstRowLastColumn="0" w:lastRowFirstColumn="0" w:lastRowLastColumn="0"/>
            </w:pPr>
            <w:r w:rsidRPr="007A0603">
              <w:t>Iteration 2</w:t>
            </w:r>
          </w:p>
        </w:tc>
        <w:tc>
          <w:tcPr>
            <w:tcW w:w="1800" w:type="dxa"/>
          </w:tcPr>
          <w:p w:rsidR="00FB5F68" w:rsidRPr="007A0603" w:rsidRDefault="00FB5F68" w:rsidP="001206F6">
            <w:pPr>
              <w:cnfStyle w:val="100000000000" w:firstRow="1" w:lastRow="0" w:firstColumn="0" w:lastColumn="0" w:oddVBand="0" w:evenVBand="0" w:oddHBand="0" w:evenHBand="0" w:firstRowFirstColumn="0" w:firstRowLastColumn="0" w:lastRowFirstColumn="0" w:lastRowLastColumn="0"/>
            </w:pPr>
            <w:r w:rsidRPr="007A0603">
              <w:t>Iteration 3</w:t>
            </w:r>
          </w:p>
        </w:tc>
      </w:tr>
      <w:tr w:rsidR="00DC602F" w:rsidRPr="007A0603" w:rsidTr="00DC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602F" w:rsidRPr="007A0603" w:rsidRDefault="00DC602F" w:rsidP="001206F6">
            <w:r w:rsidRPr="007A0603">
              <w:t>Generated Ve</w:t>
            </w:r>
            <w:r w:rsidRPr="007A0603">
              <w:t>c</w:t>
            </w:r>
            <w:r w:rsidRPr="007A0603">
              <w:t>tors</w:t>
            </w:r>
          </w:p>
        </w:tc>
        <w:tc>
          <w:tcPr>
            <w:tcW w:w="2070"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3</w:t>
            </w:r>
          </w:p>
        </w:tc>
        <w:tc>
          <w:tcPr>
            <w:tcW w:w="1980"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27</w:t>
            </w:r>
          </w:p>
        </w:tc>
        <w:tc>
          <w:tcPr>
            <w:tcW w:w="1800"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75</w:t>
            </w:r>
          </w:p>
        </w:tc>
        <w:tc>
          <w:tcPr>
            <w:tcW w:w="1800" w:type="dxa"/>
          </w:tcPr>
          <w:p w:rsidR="00DC602F"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147</w:t>
            </w:r>
          </w:p>
        </w:tc>
      </w:tr>
      <w:tr w:rsidR="00FB5F68" w:rsidRPr="007A0603" w:rsidTr="00DC602F">
        <w:tc>
          <w:tcPr>
            <w:cnfStyle w:val="001000000000" w:firstRow="0" w:lastRow="0" w:firstColumn="1" w:lastColumn="0" w:oddVBand="0" w:evenVBand="0" w:oddHBand="0" w:evenHBand="0" w:firstRowFirstColumn="0" w:firstRowLastColumn="0" w:lastRowFirstColumn="0" w:lastRowLastColumn="0"/>
            <w:tcW w:w="2268" w:type="dxa"/>
          </w:tcPr>
          <w:p w:rsidR="00FB5F68" w:rsidRPr="007A0603" w:rsidRDefault="00FB5F68" w:rsidP="00FB5F68">
            <w:r w:rsidRPr="007A0603">
              <w:t>After Pruning Vectors</w:t>
            </w:r>
          </w:p>
        </w:tc>
        <w:tc>
          <w:tcPr>
            <w:tcW w:w="2070" w:type="dxa"/>
          </w:tcPr>
          <w:p w:rsidR="00FB5F68" w:rsidRPr="007A0603" w:rsidRDefault="00FB5F68" w:rsidP="001206F6">
            <w:pPr>
              <w:cnfStyle w:val="000000000000" w:firstRow="0" w:lastRow="0" w:firstColumn="0" w:lastColumn="0" w:oddVBand="0" w:evenVBand="0" w:oddHBand="0" w:evenHBand="0" w:firstRowFirstColumn="0" w:firstRowLastColumn="0" w:lastRowFirstColumn="0" w:lastRowLastColumn="0"/>
            </w:pPr>
            <w:r w:rsidRPr="007A0603">
              <w:t>3</w:t>
            </w:r>
          </w:p>
        </w:tc>
        <w:tc>
          <w:tcPr>
            <w:tcW w:w="1980" w:type="dxa"/>
          </w:tcPr>
          <w:p w:rsidR="00FB5F68" w:rsidRPr="007A0603" w:rsidRDefault="00FB5F68" w:rsidP="001206F6">
            <w:pPr>
              <w:cnfStyle w:val="000000000000" w:firstRow="0" w:lastRow="0" w:firstColumn="0" w:lastColumn="0" w:oddVBand="0" w:evenVBand="0" w:oddHBand="0" w:evenHBand="0" w:firstRowFirstColumn="0" w:firstRowLastColumn="0" w:lastRowFirstColumn="0" w:lastRowLastColumn="0"/>
            </w:pPr>
            <w:r w:rsidRPr="007A0603">
              <w:t>5</w:t>
            </w:r>
          </w:p>
        </w:tc>
        <w:tc>
          <w:tcPr>
            <w:tcW w:w="1800" w:type="dxa"/>
          </w:tcPr>
          <w:p w:rsidR="00FB5F68"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7</w:t>
            </w:r>
          </w:p>
        </w:tc>
        <w:tc>
          <w:tcPr>
            <w:tcW w:w="1800" w:type="dxa"/>
          </w:tcPr>
          <w:p w:rsidR="00FB5F68"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5</w:t>
            </w:r>
          </w:p>
        </w:tc>
      </w:tr>
      <w:tr w:rsidR="00FB5F68" w:rsidRPr="007A0603" w:rsidTr="00DC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68" w:rsidRPr="007A0603" w:rsidRDefault="00FB5F68" w:rsidP="00FB5F68">
            <w:r w:rsidRPr="007A0603">
              <w:t>Percentage Pruned</w:t>
            </w:r>
          </w:p>
        </w:tc>
        <w:tc>
          <w:tcPr>
            <w:tcW w:w="2070" w:type="dxa"/>
          </w:tcPr>
          <w:p w:rsidR="00FB5F68" w:rsidRPr="007A0603" w:rsidRDefault="00FB5F68" w:rsidP="001206F6">
            <w:pPr>
              <w:cnfStyle w:val="000000100000" w:firstRow="0" w:lastRow="0" w:firstColumn="0" w:lastColumn="0" w:oddVBand="0" w:evenVBand="0" w:oddHBand="1" w:evenHBand="0" w:firstRowFirstColumn="0" w:firstRowLastColumn="0" w:lastRowFirstColumn="0" w:lastRowLastColumn="0"/>
            </w:pPr>
            <w:r w:rsidRPr="007A0603">
              <w:t>0.0</w:t>
            </w:r>
          </w:p>
        </w:tc>
        <w:tc>
          <w:tcPr>
            <w:tcW w:w="1980" w:type="dxa"/>
          </w:tcPr>
          <w:p w:rsidR="00FB5F68" w:rsidRPr="007A0603" w:rsidRDefault="00FB5F68" w:rsidP="001206F6">
            <w:pPr>
              <w:cnfStyle w:val="000000100000" w:firstRow="0" w:lastRow="0" w:firstColumn="0" w:lastColumn="0" w:oddVBand="0" w:evenVBand="0" w:oddHBand="1" w:evenHBand="0" w:firstRowFirstColumn="0" w:firstRowLastColumn="0" w:lastRowFirstColumn="0" w:lastRowLastColumn="0"/>
            </w:pPr>
            <w:r w:rsidRPr="007A0603">
              <w:t>0.814814814815</w:t>
            </w:r>
          </w:p>
        </w:tc>
        <w:tc>
          <w:tcPr>
            <w:tcW w:w="1800" w:type="dxa"/>
          </w:tcPr>
          <w:p w:rsidR="00FB5F68"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0.906666666667</w:t>
            </w:r>
          </w:p>
        </w:tc>
        <w:tc>
          <w:tcPr>
            <w:tcW w:w="1800" w:type="dxa"/>
          </w:tcPr>
          <w:p w:rsidR="00FB5F68" w:rsidRPr="007A0603" w:rsidRDefault="00DC602F" w:rsidP="001206F6">
            <w:pPr>
              <w:cnfStyle w:val="000000100000" w:firstRow="0" w:lastRow="0" w:firstColumn="0" w:lastColumn="0" w:oddVBand="0" w:evenVBand="0" w:oddHBand="1" w:evenHBand="0" w:firstRowFirstColumn="0" w:firstRowLastColumn="0" w:lastRowFirstColumn="0" w:lastRowLastColumn="0"/>
            </w:pPr>
            <w:r w:rsidRPr="007A0603">
              <w:t>0.965986394558</w:t>
            </w:r>
          </w:p>
        </w:tc>
      </w:tr>
      <w:tr w:rsidR="00FB5F68" w:rsidRPr="007A0603" w:rsidTr="00DC602F">
        <w:tc>
          <w:tcPr>
            <w:cnfStyle w:val="001000000000" w:firstRow="0" w:lastRow="0" w:firstColumn="1" w:lastColumn="0" w:oddVBand="0" w:evenVBand="0" w:oddHBand="0" w:evenHBand="0" w:firstRowFirstColumn="0" w:firstRowLastColumn="0" w:lastRowFirstColumn="0" w:lastRowLastColumn="0"/>
            <w:tcW w:w="2268" w:type="dxa"/>
          </w:tcPr>
          <w:p w:rsidR="00FB5F68" w:rsidRPr="007A0603" w:rsidRDefault="00FB5F68" w:rsidP="00FB5F68">
            <w:r w:rsidRPr="007A0603">
              <w:t>Runtime</w:t>
            </w:r>
          </w:p>
        </w:tc>
        <w:tc>
          <w:tcPr>
            <w:tcW w:w="2070" w:type="dxa"/>
          </w:tcPr>
          <w:p w:rsidR="00FB5F68" w:rsidRPr="007A0603" w:rsidRDefault="00FB5F68" w:rsidP="001206F6">
            <w:pPr>
              <w:cnfStyle w:val="000000000000" w:firstRow="0" w:lastRow="0" w:firstColumn="0" w:lastColumn="0" w:oddVBand="0" w:evenVBand="0" w:oddHBand="0" w:evenHBand="0" w:firstRowFirstColumn="0" w:firstRowLastColumn="0" w:lastRowFirstColumn="0" w:lastRowLastColumn="0"/>
            </w:pPr>
            <w:r w:rsidRPr="007A0603">
              <w:t>0.00774097442627</w:t>
            </w:r>
          </w:p>
        </w:tc>
        <w:tc>
          <w:tcPr>
            <w:tcW w:w="1980" w:type="dxa"/>
          </w:tcPr>
          <w:p w:rsidR="00FB5F68" w:rsidRPr="007A0603" w:rsidRDefault="00FB5F68" w:rsidP="001206F6">
            <w:pPr>
              <w:cnfStyle w:val="000000000000" w:firstRow="0" w:lastRow="0" w:firstColumn="0" w:lastColumn="0" w:oddVBand="0" w:evenVBand="0" w:oddHBand="0" w:evenHBand="0" w:firstRowFirstColumn="0" w:firstRowLastColumn="0" w:lastRowFirstColumn="0" w:lastRowLastColumn="0"/>
            </w:pPr>
            <w:r w:rsidRPr="007A0603">
              <w:t>0.0714750289917</w:t>
            </w:r>
          </w:p>
        </w:tc>
        <w:tc>
          <w:tcPr>
            <w:tcW w:w="1800" w:type="dxa"/>
          </w:tcPr>
          <w:p w:rsidR="00FB5F68"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0.292954206467</w:t>
            </w:r>
          </w:p>
        </w:tc>
        <w:tc>
          <w:tcPr>
            <w:tcW w:w="1800" w:type="dxa"/>
          </w:tcPr>
          <w:p w:rsidR="00FB5F68" w:rsidRPr="007A0603" w:rsidRDefault="00DC602F" w:rsidP="001206F6">
            <w:pPr>
              <w:cnfStyle w:val="000000000000" w:firstRow="0" w:lastRow="0" w:firstColumn="0" w:lastColumn="0" w:oddVBand="0" w:evenVBand="0" w:oddHBand="0" w:evenHBand="0" w:firstRowFirstColumn="0" w:firstRowLastColumn="0" w:lastRowFirstColumn="0" w:lastRowLastColumn="0"/>
            </w:pPr>
            <w:r w:rsidRPr="007A0603">
              <w:t>0.803614854813</w:t>
            </w:r>
          </w:p>
        </w:tc>
      </w:tr>
    </w:tbl>
    <w:p w:rsidR="00DC602F" w:rsidRDefault="00DC602F">
      <w:pPr>
        <w:pStyle w:val="Standard"/>
        <w:rPr>
          <w:rFonts w:asciiTheme="minorHAnsi" w:hAnsiTheme="minorHAnsi"/>
          <w:noProof/>
          <w:sz w:val="22"/>
          <w:szCs w:val="22"/>
          <w:lang w:eastAsia="en-US" w:bidi="ar-SA"/>
        </w:rPr>
      </w:pPr>
    </w:p>
    <w:p w:rsidR="007A0603" w:rsidRDefault="007A0603">
      <w:pPr>
        <w:pStyle w:val="Standard"/>
        <w:rPr>
          <w:rFonts w:asciiTheme="minorHAnsi" w:hAnsiTheme="minorHAnsi"/>
          <w:noProof/>
          <w:sz w:val="22"/>
          <w:szCs w:val="22"/>
          <w:lang w:eastAsia="en-US" w:bidi="ar-SA"/>
        </w:rPr>
      </w:pPr>
      <w:r w:rsidRPr="007A0603">
        <w:rPr>
          <w:rFonts w:asciiTheme="minorHAnsi" w:hAnsiTheme="minorHAnsi"/>
          <w:noProof/>
          <w:sz w:val="22"/>
          <w:szCs w:val="22"/>
          <w:lang w:eastAsia="en-US" w:bidi="ar-SA"/>
        </w:rPr>
        <w:drawing>
          <wp:inline distT="0" distB="0" distL="0" distR="0" wp14:anchorId="7EF82332" wp14:editId="106B2018">
            <wp:extent cx="3657599" cy="3657600"/>
            <wp:effectExtent l="0" t="0" r="635" b="0"/>
            <wp:docPr id="1"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lum/>
                      <a:alphaModFix/>
                      <a:extLst>
                        <a:ext uri="{28A0092B-C50C-407E-A947-70E740481C1C}">
                          <a14:useLocalDpi xmlns:a14="http://schemas.microsoft.com/office/drawing/2010/main" val="0"/>
                        </a:ext>
                      </a:extLst>
                    </a:blip>
                    <a:srcRect l="10612" t="22253" r="57650" b="26962"/>
                    <a:stretch/>
                  </pic:blipFill>
                  <pic:spPr bwMode="auto">
                    <a:xfrm>
                      <a:off x="0" y="0"/>
                      <a:ext cx="3657599" cy="3657600"/>
                    </a:xfrm>
                    <a:prstGeom prst="rect">
                      <a:avLst/>
                    </a:prstGeom>
                    <a:ln>
                      <a:noFill/>
                    </a:ln>
                    <a:extLst>
                      <a:ext uri="{53640926-AAD7-44D8-BBD7-CCE9431645EC}">
                        <a14:shadowObscured xmlns:a14="http://schemas.microsoft.com/office/drawing/2010/main"/>
                      </a:ext>
                    </a:extLst>
                  </pic:spPr>
                </pic:pic>
              </a:graphicData>
            </a:graphic>
          </wp:inline>
        </w:drawing>
      </w:r>
    </w:p>
    <w:p w:rsidR="00DC602F" w:rsidRPr="007A0603" w:rsidRDefault="00DC602F">
      <w:pPr>
        <w:pStyle w:val="Standard"/>
        <w:rPr>
          <w:rFonts w:asciiTheme="minorHAnsi" w:hAnsiTheme="minorHAnsi"/>
          <w:b/>
          <w:sz w:val="22"/>
          <w:szCs w:val="22"/>
        </w:rPr>
      </w:pPr>
      <w:r w:rsidRPr="007A0603">
        <w:rPr>
          <w:rFonts w:asciiTheme="minorHAnsi" w:hAnsiTheme="minorHAnsi"/>
          <w:b/>
          <w:sz w:val="22"/>
          <w:szCs w:val="22"/>
        </w:rPr>
        <w:t>Alpha Vectors for Iteration 0</w:t>
      </w:r>
    </w:p>
    <w:p w:rsidR="007A0603" w:rsidRPr="007A0603" w:rsidRDefault="007A0603">
      <w:pPr>
        <w:pStyle w:val="Standard"/>
        <w:rPr>
          <w:rFonts w:asciiTheme="minorHAnsi" w:hAnsiTheme="minorHAnsi"/>
          <w:b/>
          <w:sz w:val="22"/>
          <w:szCs w:val="22"/>
        </w:rPr>
      </w:pPr>
    </w:p>
    <w:p w:rsidR="007A0603" w:rsidRPr="007A0603" w:rsidRDefault="007A0603">
      <w:pPr>
        <w:pStyle w:val="Standard"/>
        <w:rPr>
          <w:rFonts w:asciiTheme="minorHAnsi" w:hAnsiTheme="minorHAnsi"/>
          <w:sz w:val="22"/>
          <w:szCs w:val="22"/>
        </w:rPr>
      </w:pPr>
      <w:r w:rsidRPr="007A0603">
        <w:rPr>
          <w:rFonts w:asciiTheme="minorHAnsi" w:hAnsiTheme="minorHAnsi"/>
          <w:sz w:val="22"/>
          <w:szCs w:val="22"/>
        </w:rPr>
        <w:t xml:space="preserve">Opening a does better here than in future horizons because you only get one move. If you are really not confident, it still is safer to listen. </w:t>
      </w:r>
    </w:p>
    <w:p w:rsidR="007A0603" w:rsidRPr="007A0603" w:rsidRDefault="007A0603">
      <w:pPr>
        <w:pStyle w:val="Standard"/>
        <w:rPr>
          <w:rFonts w:asciiTheme="minorHAnsi" w:hAnsiTheme="minorHAnsi"/>
          <w:b/>
          <w:sz w:val="22"/>
          <w:szCs w:val="22"/>
        </w:rPr>
      </w:pPr>
    </w:p>
    <w:p w:rsidR="007A0603" w:rsidRPr="007A0603" w:rsidRDefault="007A0603">
      <w:pPr>
        <w:pStyle w:val="Standard"/>
        <w:rPr>
          <w:rFonts w:asciiTheme="minorHAnsi" w:hAnsiTheme="minorHAnsi"/>
          <w:b/>
          <w:sz w:val="22"/>
          <w:szCs w:val="22"/>
        </w:rPr>
      </w:pPr>
    </w:p>
    <w:p w:rsidR="007A0603" w:rsidRPr="007A0603" w:rsidRDefault="000F3894">
      <w:pPr>
        <w:pStyle w:val="Standard"/>
        <w:rPr>
          <w:rFonts w:asciiTheme="minorHAnsi" w:hAnsiTheme="minorHAnsi"/>
          <w:sz w:val="22"/>
          <w:szCs w:val="22"/>
        </w:rPr>
      </w:pPr>
      <w:r w:rsidRPr="007A0603">
        <w:rPr>
          <w:rFonts w:asciiTheme="minorHAnsi" w:hAnsiTheme="minorHAnsi"/>
          <w:noProof/>
          <w:sz w:val="22"/>
          <w:szCs w:val="22"/>
          <w:lang w:eastAsia="en-US" w:bidi="ar-SA"/>
        </w:rPr>
        <w:drawing>
          <wp:inline distT="0" distB="0" distL="0" distR="0" wp14:anchorId="781307C9" wp14:editId="0D1EA940">
            <wp:extent cx="3647412" cy="3657600"/>
            <wp:effectExtent l="0" t="0" r="0" b="0"/>
            <wp:docPr id="2"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lum/>
                      <a:alphaModFix/>
                      <a:extLst>
                        <a:ext uri="{28A0092B-C50C-407E-A947-70E740481C1C}">
                          <a14:useLocalDpi xmlns:a14="http://schemas.microsoft.com/office/drawing/2010/main" val="0"/>
                        </a:ext>
                      </a:extLst>
                    </a:blip>
                    <a:srcRect l="5142" t="21521" r="63119" b="27512"/>
                    <a:stretch/>
                  </pic:blipFill>
                  <pic:spPr bwMode="auto">
                    <a:xfrm>
                      <a:off x="0" y="0"/>
                      <a:ext cx="3647412" cy="3657600"/>
                    </a:xfrm>
                    <a:prstGeom prst="rect">
                      <a:avLst/>
                    </a:prstGeom>
                    <a:ln>
                      <a:noFill/>
                    </a:ln>
                    <a:extLst>
                      <a:ext uri="{53640926-AAD7-44D8-BBD7-CCE9431645EC}">
                        <a14:shadowObscured xmlns:a14="http://schemas.microsoft.com/office/drawing/2010/main"/>
                      </a:ext>
                    </a:extLst>
                  </pic:spPr>
                </pic:pic>
              </a:graphicData>
            </a:graphic>
          </wp:inline>
        </w:drawing>
      </w:r>
    </w:p>
    <w:p w:rsidR="007A0603" w:rsidRPr="007A0603" w:rsidRDefault="00DC602F" w:rsidP="00DC602F">
      <w:pPr>
        <w:pStyle w:val="Standard"/>
        <w:rPr>
          <w:rFonts w:asciiTheme="minorHAnsi" w:hAnsiTheme="minorHAnsi"/>
          <w:b/>
          <w:sz w:val="22"/>
          <w:szCs w:val="22"/>
        </w:rPr>
      </w:pPr>
      <w:r w:rsidRPr="007A0603">
        <w:rPr>
          <w:rFonts w:asciiTheme="minorHAnsi" w:hAnsiTheme="minorHAnsi"/>
          <w:b/>
          <w:sz w:val="22"/>
          <w:szCs w:val="22"/>
        </w:rPr>
        <w:t>Alpha Vectors for Iteration 1</w:t>
      </w:r>
    </w:p>
    <w:p w:rsidR="007A0603" w:rsidRPr="007A0603" w:rsidRDefault="007A0603" w:rsidP="00DC602F">
      <w:pPr>
        <w:pStyle w:val="Standard"/>
        <w:rPr>
          <w:rFonts w:asciiTheme="minorHAnsi" w:hAnsiTheme="minorHAnsi"/>
          <w:b/>
          <w:sz w:val="22"/>
          <w:szCs w:val="22"/>
        </w:rPr>
      </w:pPr>
    </w:p>
    <w:p w:rsidR="007A0603" w:rsidRPr="007A0603" w:rsidRDefault="007A0603" w:rsidP="00DC602F">
      <w:pPr>
        <w:pStyle w:val="Standard"/>
        <w:rPr>
          <w:rFonts w:asciiTheme="minorHAnsi" w:hAnsiTheme="minorHAnsi"/>
          <w:sz w:val="22"/>
          <w:szCs w:val="22"/>
        </w:rPr>
      </w:pPr>
      <w:r w:rsidRPr="007A0603">
        <w:rPr>
          <w:rFonts w:asciiTheme="minorHAnsi" w:hAnsiTheme="minorHAnsi"/>
          <w:sz w:val="22"/>
          <w:szCs w:val="22"/>
        </w:rPr>
        <w:t>Unless</w:t>
      </w:r>
      <w:r>
        <w:rPr>
          <w:rFonts w:asciiTheme="minorHAnsi" w:hAnsiTheme="minorHAnsi"/>
          <w:sz w:val="22"/>
          <w:szCs w:val="22"/>
        </w:rPr>
        <w:t xml:space="preserve"> you are extremely confident in your belief, it is much bet</w:t>
      </w:r>
      <w:r w:rsidR="008E4854">
        <w:rPr>
          <w:rFonts w:asciiTheme="minorHAnsi" w:hAnsiTheme="minorHAnsi"/>
          <w:sz w:val="22"/>
          <w:szCs w:val="22"/>
        </w:rPr>
        <w:t xml:space="preserve">ter to listen than open a door. In the middle, the policy tree tells you to listen twice because one observation won’t make you confident enough in your belief. </w:t>
      </w:r>
    </w:p>
    <w:p w:rsidR="00DC602F" w:rsidRPr="007A0603" w:rsidRDefault="00DC602F">
      <w:pPr>
        <w:pStyle w:val="Standard"/>
        <w:rPr>
          <w:rFonts w:asciiTheme="minorHAnsi" w:hAnsiTheme="minorHAnsi"/>
          <w:sz w:val="22"/>
          <w:szCs w:val="22"/>
        </w:rPr>
      </w:pPr>
    </w:p>
    <w:p w:rsidR="00AF49AD" w:rsidRPr="007A0603" w:rsidRDefault="00164F63">
      <w:pPr>
        <w:pStyle w:val="Standard"/>
        <w:rPr>
          <w:rFonts w:asciiTheme="minorHAnsi" w:hAnsiTheme="minorHAnsi"/>
          <w:sz w:val="22"/>
          <w:szCs w:val="22"/>
        </w:rPr>
      </w:pPr>
      <w:r w:rsidRPr="007A0603">
        <w:rPr>
          <w:rFonts w:asciiTheme="minorHAnsi" w:hAnsiTheme="minorHAnsi"/>
          <w:noProof/>
          <w:sz w:val="22"/>
          <w:szCs w:val="22"/>
          <w:lang w:eastAsia="en-US" w:bidi="ar-SA"/>
        </w:rPr>
        <w:lastRenderedPageBreak/>
        <w:drawing>
          <wp:inline distT="0" distB="0" distL="0" distR="0" wp14:anchorId="6C4FC035" wp14:editId="4A8DA7CA">
            <wp:extent cx="3689222" cy="3657600"/>
            <wp:effectExtent l="0" t="0" r="6985" b="0"/>
            <wp:docPr id="3"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lum/>
                      <a:alphaModFix/>
                      <a:extLst>
                        <a:ext uri="{28A0092B-C50C-407E-A947-70E740481C1C}">
                          <a14:useLocalDpi xmlns:a14="http://schemas.microsoft.com/office/drawing/2010/main" val="0"/>
                        </a:ext>
                      </a:extLst>
                    </a:blip>
                    <a:srcRect l="7776" t="35605" r="60576" b="14304"/>
                    <a:stretch/>
                  </pic:blipFill>
                  <pic:spPr bwMode="auto">
                    <a:xfrm>
                      <a:off x="0" y="0"/>
                      <a:ext cx="3689222" cy="3657600"/>
                    </a:xfrm>
                    <a:prstGeom prst="rect">
                      <a:avLst/>
                    </a:prstGeom>
                    <a:ln>
                      <a:noFill/>
                    </a:ln>
                    <a:extLst>
                      <a:ext uri="{53640926-AAD7-44D8-BBD7-CCE9431645EC}">
                        <a14:shadowObscured xmlns:a14="http://schemas.microsoft.com/office/drawing/2010/main"/>
                      </a:ext>
                    </a:extLst>
                  </pic:spPr>
                </pic:pic>
              </a:graphicData>
            </a:graphic>
          </wp:inline>
        </w:drawing>
      </w:r>
    </w:p>
    <w:p w:rsidR="00DC602F" w:rsidRPr="007A0603" w:rsidRDefault="00DC602F" w:rsidP="00DC602F">
      <w:pPr>
        <w:pStyle w:val="Standard"/>
        <w:rPr>
          <w:rFonts w:asciiTheme="minorHAnsi" w:hAnsiTheme="minorHAnsi"/>
          <w:b/>
          <w:sz w:val="22"/>
          <w:szCs w:val="22"/>
        </w:rPr>
      </w:pPr>
      <w:r w:rsidRPr="007A0603">
        <w:rPr>
          <w:rFonts w:asciiTheme="minorHAnsi" w:hAnsiTheme="minorHAnsi"/>
          <w:b/>
          <w:sz w:val="22"/>
          <w:szCs w:val="22"/>
        </w:rPr>
        <w:t>Alpha Vectors for Iteration 2</w:t>
      </w:r>
    </w:p>
    <w:p w:rsidR="00AF49AD" w:rsidRDefault="00AF49AD">
      <w:pPr>
        <w:pStyle w:val="Standard"/>
        <w:rPr>
          <w:rFonts w:asciiTheme="minorHAnsi" w:hAnsiTheme="minorHAnsi"/>
          <w:sz w:val="22"/>
          <w:szCs w:val="22"/>
        </w:rPr>
      </w:pPr>
    </w:p>
    <w:p w:rsidR="008E4854" w:rsidRDefault="008E4854">
      <w:pPr>
        <w:pStyle w:val="Standard"/>
        <w:rPr>
          <w:rFonts w:asciiTheme="minorHAnsi" w:hAnsiTheme="minorHAnsi"/>
          <w:sz w:val="22"/>
          <w:szCs w:val="22"/>
        </w:rPr>
      </w:pPr>
      <w:r>
        <w:rPr>
          <w:rFonts w:asciiTheme="minorHAnsi" w:hAnsiTheme="minorHAnsi"/>
          <w:sz w:val="22"/>
          <w:szCs w:val="22"/>
        </w:rPr>
        <w:t xml:space="preserve">The main difference from the last iteration is that even if you start out indifferent to which door the tiger is behind, you can update your belief using two observations to become relatively confident and achieve positive expected value. </w:t>
      </w:r>
    </w:p>
    <w:p w:rsidR="008E4854" w:rsidRPr="007A0603" w:rsidRDefault="008E4854">
      <w:pPr>
        <w:pStyle w:val="Standard"/>
        <w:rPr>
          <w:rFonts w:asciiTheme="minorHAnsi" w:hAnsiTheme="minorHAnsi"/>
          <w:sz w:val="22"/>
          <w:szCs w:val="22"/>
        </w:rPr>
      </w:pPr>
    </w:p>
    <w:p w:rsidR="00DC602F" w:rsidRPr="007A0603" w:rsidRDefault="00164F63" w:rsidP="00DC602F">
      <w:pPr>
        <w:pStyle w:val="Standard"/>
        <w:rPr>
          <w:rFonts w:asciiTheme="minorHAnsi" w:hAnsiTheme="minorHAnsi"/>
          <w:b/>
          <w:sz w:val="22"/>
          <w:szCs w:val="22"/>
        </w:rPr>
      </w:pPr>
      <w:r w:rsidRPr="007A0603">
        <w:rPr>
          <w:rFonts w:asciiTheme="minorHAnsi" w:hAnsiTheme="minorHAnsi"/>
          <w:noProof/>
          <w:sz w:val="22"/>
          <w:szCs w:val="22"/>
          <w:lang w:eastAsia="en-US" w:bidi="ar-SA"/>
        </w:rPr>
        <w:drawing>
          <wp:inline distT="0" distB="0" distL="0" distR="0" wp14:anchorId="376AD802" wp14:editId="18EDA696">
            <wp:extent cx="3657600" cy="3657600"/>
            <wp:effectExtent l="0" t="0" r="0" b="0"/>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lum/>
                      <a:alphaModFix/>
                      <a:extLst>
                        <a:ext uri="{28A0092B-C50C-407E-A947-70E740481C1C}">
                          <a14:useLocalDpi xmlns:a14="http://schemas.microsoft.com/office/drawing/2010/main" val="0"/>
                        </a:ext>
                      </a:extLst>
                    </a:blip>
                    <a:srcRect l="12950" t="28435" r="55124" b="21445"/>
                    <a:stretch/>
                  </pic:blipFill>
                  <pic:spPr bwMode="auto">
                    <a:xfrm>
                      <a:off x="0" y="0"/>
                      <a:ext cx="3657600" cy="3657600"/>
                    </a:xfrm>
                    <a:prstGeom prst="rect">
                      <a:avLst/>
                    </a:prstGeom>
                    <a:ln>
                      <a:noFill/>
                    </a:ln>
                    <a:extLst>
                      <a:ext uri="{53640926-AAD7-44D8-BBD7-CCE9431645EC}">
                        <a14:shadowObscured xmlns:a14="http://schemas.microsoft.com/office/drawing/2010/main"/>
                      </a:ext>
                    </a:extLst>
                  </pic:spPr>
                </pic:pic>
              </a:graphicData>
            </a:graphic>
          </wp:inline>
        </w:drawing>
      </w:r>
    </w:p>
    <w:p w:rsidR="00DC602F" w:rsidRPr="007A0603" w:rsidRDefault="00DC602F" w:rsidP="00DC602F">
      <w:pPr>
        <w:pStyle w:val="Standard"/>
        <w:rPr>
          <w:rFonts w:asciiTheme="minorHAnsi" w:hAnsiTheme="minorHAnsi"/>
          <w:b/>
          <w:sz w:val="22"/>
          <w:szCs w:val="22"/>
        </w:rPr>
      </w:pPr>
    </w:p>
    <w:p w:rsidR="008E4854" w:rsidRDefault="00DC602F">
      <w:pPr>
        <w:pStyle w:val="Standard"/>
        <w:rPr>
          <w:rFonts w:asciiTheme="minorHAnsi" w:hAnsiTheme="minorHAnsi"/>
          <w:b/>
          <w:sz w:val="22"/>
          <w:szCs w:val="22"/>
        </w:rPr>
      </w:pPr>
      <w:r w:rsidRPr="007A0603">
        <w:rPr>
          <w:rFonts w:asciiTheme="minorHAnsi" w:hAnsiTheme="minorHAnsi"/>
          <w:b/>
          <w:sz w:val="22"/>
          <w:szCs w:val="22"/>
        </w:rPr>
        <w:lastRenderedPageBreak/>
        <w:t xml:space="preserve"> Alpha Vectors for Iteration 3</w:t>
      </w:r>
    </w:p>
    <w:p w:rsidR="008E4854" w:rsidRDefault="008E4854">
      <w:pPr>
        <w:pStyle w:val="Standard"/>
        <w:rPr>
          <w:rFonts w:asciiTheme="minorHAnsi" w:hAnsiTheme="minorHAnsi"/>
          <w:b/>
          <w:sz w:val="22"/>
          <w:szCs w:val="22"/>
        </w:rPr>
      </w:pPr>
    </w:p>
    <w:p w:rsidR="008E4854" w:rsidRPr="008E4854" w:rsidRDefault="008E4854">
      <w:pPr>
        <w:pStyle w:val="Standard"/>
        <w:rPr>
          <w:rFonts w:asciiTheme="minorHAnsi" w:hAnsiTheme="minorHAnsi"/>
          <w:sz w:val="22"/>
          <w:szCs w:val="22"/>
        </w:rPr>
      </w:pPr>
      <w:r>
        <w:rPr>
          <w:rFonts w:asciiTheme="minorHAnsi" w:hAnsiTheme="minorHAnsi"/>
          <w:sz w:val="22"/>
          <w:szCs w:val="22"/>
        </w:rPr>
        <w:t xml:space="preserve">Here you have the ability to win the game twice to get a larger maximum expected reward. If you already are confident in your belief, immediately opening the door allows the game to reset so you can play the game again and achieve additional expected reward. </w:t>
      </w:r>
      <w:bookmarkStart w:id="0" w:name="_GoBack"/>
      <w:bookmarkEnd w:id="0"/>
    </w:p>
    <w:sectPr w:rsidR="008E4854" w:rsidRPr="008E485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F63" w:rsidRDefault="00164F63">
      <w:r>
        <w:separator/>
      </w:r>
    </w:p>
  </w:endnote>
  <w:endnote w:type="continuationSeparator" w:id="0">
    <w:p w:rsidR="00164F63" w:rsidRDefault="00164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F63" w:rsidRDefault="00164F63">
      <w:r>
        <w:rPr>
          <w:color w:val="000000"/>
        </w:rPr>
        <w:separator/>
      </w:r>
    </w:p>
  </w:footnote>
  <w:footnote w:type="continuationSeparator" w:id="0">
    <w:p w:rsidR="00164F63" w:rsidRDefault="00164F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AF49AD"/>
    <w:rsid w:val="000F3894"/>
    <w:rsid w:val="00164F63"/>
    <w:rsid w:val="001A5D10"/>
    <w:rsid w:val="007A0603"/>
    <w:rsid w:val="008530D3"/>
    <w:rsid w:val="008E4854"/>
    <w:rsid w:val="00AF49AD"/>
    <w:rsid w:val="00DC602F"/>
    <w:rsid w:val="00FB5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BalloonText">
    <w:name w:val="Balloon Text"/>
    <w:basedOn w:val="Normal"/>
    <w:link w:val="BalloonTextChar"/>
    <w:uiPriority w:val="99"/>
    <w:semiHidden/>
    <w:unhideWhenUsed/>
    <w:rsid w:val="000F3894"/>
    <w:rPr>
      <w:rFonts w:ascii="Tahoma" w:hAnsi="Tahoma" w:cs="Mangal"/>
      <w:sz w:val="16"/>
      <w:szCs w:val="14"/>
    </w:rPr>
  </w:style>
  <w:style w:type="character" w:customStyle="1" w:styleId="BalloonTextChar">
    <w:name w:val="Balloon Text Char"/>
    <w:basedOn w:val="DefaultParagraphFont"/>
    <w:link w:val="BalloonText"/>
    <w:uiPriority w:val="99"/>
    <w:semiHidden/>
    <w:rsid w:val="000F3894"/>
    <w:rPr>
      <w:rFonts w:ascii="Tahoma" w:hAnsi="Tahoma" w:cs="Mangal"/>
      <w:sz w:val="16"/>
      <w:szCs w:val="14"/>
    </w:rPr>
  </w:style>
  <w:style w:type="table" w:styleId="LightList">
    <w:name w:val="Light List"/>
    <w:basedOn w:val="TableNormal"/>
    <w:uiPriority w:val="61"/>
    <w:rsid w:val="00FB5F68"/>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ejaVu Sans"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BalloonText">
    <w:name w:val="Balloon Text"/>
    <w:basedOn w:val="Normal"/>
    <w:link w:val="BalloonTextChar"/>
    <w:uiPriority w:val="99"/>
    <w:semiHidden/>
    <w:unhideWhenUsed/>
    <w:rsid w:val="000F3894"/>
    <w:rPr>
      <w:rFonts w:ascii="Tahoma" w:hAnsi="Tahoma" w:cs="Mangal"/>
      <w:sz w:val="16"/>
      <w:szCs w:val="14"/>
    </w:rPr>
  </w:style>
  <w:style w:type="character" w:customStyle="1" w:styleId="BalloonTextChar">
    <w:name w:val="Balloon Text Char"/>
    <w:basedOn w:val="DefaultParagraphFont"/>
    <w:link w:val="BalloonText"/>
    <w:uiPriority w:val="99"/>
    <w:semiHidden/>
    <w:rsid w:val="000F3894"/>
    <w:rPr>
      <w:rFonts w:ascii="Tahoma" w:hAnsi="Tahoma" w:cs="Mangal"/>
      <w:sz w:val="16"/>
      <w:szCs w:val="14"/>
    </w:rPr>
  </w:style>
  <w:style w:type="table" w:styleId="LightList">
    <w:name w:val="Light List"/>
    <w:basedOn w:val="TableNormal"/>
    <w:uiPriority w:val="61"/>
    <w:rsid w:val="00FB5F68"/>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4</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Caelan</dc:creator>
  <cp:lastModifiedBy>Caelan Garrett</cp:lastModifiedBy>
  <cp:revision>4</cp:revision>
  <cp:lastPrinted>2013-12-11T05:52:00Z</cp:lastPrinted>
  <dcterms:created xsi:type="dcterms:W3CDTF">2013-12-11T05:19:00Z</dcterms:created>
  <dcterms:modified xsi:type="dcterms:W3CDTF">2013-12-11T05:52:00Z</dcterms:modified>
</cp:coreProperties>
</file>