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gen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52"/>
        </w:rPr>
        <w:t>MANUAL DO USUÁRIO</w:t>
      </w:r>
    </w:p>
    <w:p>
      <w:pPr>
        <w:jc w:val="center"/>
      </w:pPr>
      <w:r>
        <w:rPr>
          <w:b/>
          <w:sz w:val="40"/>
        </w:rPr>
        <w:t>Frota Fácil</w:t>
      </w:r>
    </w:p>
    <w:p>
      <w:pPr>
        <w:jc w:val="center"/>
      </w:pPr>
      <w:r>
        <w:rPr>
          <w:i/>
        </w:rPr>
        <w:t>Plataforma de gestão e automação para locadoras e frotas</w:t>
      </w:r>
    </w:p>
    <w:p>
      <w:pPr>
        <w:jc w:val="center"/>
      </w:pPr>
      <w:r>
        <w:t>Versão atualizada - 01/09/2026</w:t>
      </w:r>
    </w:p>
    <w:p/>
    <w:p>
      <w:pPr>
        <w:jc w:val="center"/>
      </w:pPr>
      <w:r>
        <w:rPr>
          <w:sz w:val="22"/>
        </w:rPr>
        <w:t>Este manual apresenta as principais funções disponíveis no sistema e os fluxos recomendados de uso.</w:t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Frota Fácil centraliza a operação da locadora: motoristas, veículos, proprietários, contratos, cobranças, quilometragem, vistorias, manutenções, documentos, automações e portais de autoatendimento.</w:t>
      </w:r>
    </w:p>
    <w:p>
      <w:pPr>
        <w:pStyle w:val="ListBullet"/>
      </w:pPr>
      <w:r>
        <w:t>Gestão para a locadora: centralização da rotina operacional e financeira.</w:t>
      </w:r>
    </w:p>
    <w:p>
      <w:pPr>
        <w:pStyle w:val="ListBullet"/>
      </w:pPr>
      <w:r>
        <w:t>Transparência para o proprietário: acompanhamento de veículos, receitas, custos e histórico.</w:t>
      </w:r>
    </w:p>
    <w:p>
      <w:pPr>
        <w:pStyle w:val="ListBullet"/>
      </w:pPr>
      <w:r>
        <w:t>Autonomia para o motorista: acesso a pendências, pagamentos, vistoria, quilometragem e documentos autorizados.</w:t>
      </w:r>
    </w:p>
    <w:p>
      <w:pPr>
        <w:pStyle w:val="Heading1"/>
      </w:pPr>
      <w:r>
        <w:t>2. Primeiros passos</w:t>
      </w:r>
    </w:p>
    <w:p>
      <w:pPr>
        <w:pStyle w:val="ListNumber"/>
      </w:pPr>
      <w:r>
        <w:t>Acesse Configurações e complete os Dados da locadora.</w:t>
      </w:r>
    </w:p>
    <w:p>
      <w:pPr>
        <w:pStyle w:val="ListNumber"/>
      </w:pPr>
      <w:r>
        <w:t>Defina o fuso horário correto da locadora.</w:t>
      </w:r>
    </w:p>
    <w:p>
      <w:pPr>
        <w:pStyle w:val="ListNumber"/>
      </w:pPr>
      <w:r>
        <w:t>Cadastre proprietários, veículos e motoristas.</w:t>
      </w:r>
    </w:p>
    <w:p>
      <w:pPr>
        <w:pStyle w:val="ListNumber"/>
      </w:pPr>
      <w:r>
        <w:t>Cadastre ou gere os contratos e confirme os respectivos status.</w:t>
      </w:r>
    </w:p>
    <w:p>
      <w:pPr>
        <w:pStyle w:val="ListNumber"/>
      </w:pPr>
      <w:r>
        <w:t>Configure WhatsApp e automações antes de ativá-las.</w:t>
      </w:r>
    </w:p>
    <w:p>
      <w:pPr>
        <w:pStyle w:val="ListNumber"/>
      </w:pPr>
      <w:r>
        <w:t>Use o Dashboard, Alertas e a Central de Ajuda para acompanhar a operação.</w:t>
      </w:r>
    </w:p>
    <w:p>
      <w:pPr>
        <w:pStyle w:val="Dica"/>
      </w:pPr>
      <w:r>
        <w:rPr>
          <w:b/>
        </w:rPr>
        <w:t xml:space="preserve">Atenção: </w:t>
      </w:r>
      <w:r>
        <w:t>Durante testes, deixe desativadas as automações que não devem enviar mensagens reais aos motoristas.</w:t>
      </w:r>
    </w:p>
    <w:p>
      <w:pPr>
        <w:pStyle w:val="Heading1"/>
      </w:pPr>
      <w:r>
        <w:t>3. Motoristas</w:t>
      </w:r>
    </w:p>
    <w:p>
      <w:r>
        <w:t>O cadastro de motorista reúne dados pessoais, documentos e informações de contato necessárias para contratos e comunicações.</w:t>
      </w:r>
    </w:p>
    <w:p>
      <w:pPr>
        <w:pStyle w:val="Heading2"/>
      </w:pPr>
      <w:r>
        <w:t>Portal do Motorista</w:t>
      </w:r>
    </w:p>
    <w:p>
      <w:r>
        <w:t>O Portal do Motorista reúne as ações que o motorista precisa realizar. O conceito de pendência é uma ação necessária naquele momento, e não qualquer situação administrativa ainda em análise.</w:t>
      </w:r>
    </w:p>
    <w:p>
      <w:pPr>
        <w:pStyle w:val="ListBullet"/>
      </w:pPr>
      <w:r>
        <w:t>Visualização de contratos atuais e histórico.</w:t>
      </w:r>
    </w:p>
    <w:p>
      <w:pPr>
        <w:pStyle w:val="ListBullet"/>
      </w:pPr>
      <w:r>
        <w:t>Pendências de quilometragem e vistoria.</w:t>
      </w:r>
    </w:p>
    <w:p>
      <w:pPr>
        <w:pStyle w:val="ListBullet"/>
      </w:pPr>
      <w:r>
        <w:t>Situação dos pagamentos.</w:t>
      </w:r>
    </w:p>
    <w:p>
      <w:pPr>
        <w:pStyle w:val="ListBullet"/>
      </w:pPr>
      <w:r>
        <w:t>Acesso ao CRLV-e do veículo vinculado a contrato atual, quando disponível.</w:t>
      </w:r>
    </w:p>
    <w:p>
      <w:pPr>
        <w:pStyle w:val="ListBullet"/>
      </w:pPr>
      <w:r>
        <w:t>Acesso por convite e criação de senha própria.</w:t>
      </w:r>
    </w:p>
    <w:p>
      <w:pPr>
        <w:pStyle w:val="Heading1"/>
      </w:pPr>
      <w:r>
        <w:t>4. Veículos</w:t>
      </w:r>
    </w:p>
    <w:p>
      <w:r>
        <w:t>Cadastre placa, RENAVAM, chassi, marca/modelo, ano, cor, quilometragem e proprietário. O histórico do veículo funciona como um prontuário da operação.</w:t>
      </w:r>
    </w:p>
    <w:p>
      <w:pPr>
        <w:pStyle w:val="ListBullet"/>
      </w:pPr>
      <w:r>
        <w:t>Contratos e motoristas vinculados.</w:t>
      </w:r>
    </w:p>
    <w:p>
      <w:pPr>
        <w:pStyle w:val="ListBullet"/>
      </w:pPr>
      <w:r>
        <w:t>Registros de quilometragem.</w:t>
      </w:r>
    </w:p>
    <w:p>
      <w:pPr>
        <w:pStyle w:val="ListBullet"/>
      </w:pPr>
      <w:r>
        <w:t>Vistorias e eventos.</w:t>
      </w:r>
    </w:p>
    <w:p>
      <w:pPr>
        <w:pStyle w:val="ListBullet"/>
      </w:pPr>
      <w:r>
        <w:t>Manutenções e custos.</w:t>
      </w:r>
    </w:p>
    <w:p>
      <w:pPr>
        <w:pStyle w:val="ListBullet"/>
      </w:pPr>
      <w:r>
        <w:t>Documentos e demais eventos do veículo.</w:t>
      </w:r>
    </w:p>
    <w:p>
      <w:pPr>
        <w:pStyle w:val="Dica"/>
      </w:pPr>
      <w:r>
        <w:rPr>
          <w:b/>
        </w:rPr>
        <w:t xml:space="preserve">Dica: </w:t>
      </w:r>
      <w:r>
        <w:t>Ao identificar cadastro duplicado antigo, evite excluir diretamente antes de verificar vínculos com contratos, KM, vistorias, documentos e manutenções.</w:t>
      </w:r>
    </w:p>
    <w:p>
      <w:pPr>
        <w:pStyle w:val="Heading1"/>
      </w:pPr>
      <w:r>
        <w:t>5. Proprietários</w:t>
      </w:r>
    </w:p>
    <w:p>
      <w:r>
        <w:t>O módulo de Proprietários permite vincular veículos, configurar regras financeiras e disponibilizar acesso ao Portal do Proprietário.</w:t>
      </w:r>
    </w:p>
    <w:p>
      <w:pPr>
        <w:pStyle w:val="Heading2"/>
      </w:pPr>
      <w:r>
        <w:t>Portal do Proprietário</w:t>
      </w:r>
    </w:p>
    <w:p>
      <w:pPr>
        <w:pStyle w:val="ListBullet"/>
      </w:pPr>
      <w:r>
        <w:t>Receita teórica e repasses pagos.</w:t>
      </w:r>
    </w:p>
    <w:p>
      <w:pPr>
        <w:pStyle w:val="ListBullet"/>
      </w:pPr>
      <w:r>
        <w:t>Custos e resultado real.</w:t>
      </w:r>
    </w:p>
    <w:p>
      <w:pPr>
        <w:pStyle w:val="ListBullet"/>
      </w:pPr>
      <w:r>
        <w:t>Capital próprio, ROI, rentabilidade e payback quando aplicáveis.</w:t>
      </w:r>
    </w:p>
    <w:p>
      <w:pPr>
        <w:pStyle w:val="ListBullet"/>
      </w:pPr>
      <w:r>
        <w:t>Filtros por veículo e período.</w:t>
      </w:r>
    </w:p>
    <w:p>
      <w:pPr>
        <w:pStyle w:val="ListBullet"/>
      </w:pPr>
      <w:r>
        <w:t>Histórico do veículo e informações de manutenção.</w:t>
      </w:r>
    </w:p>
    <w:p>
      <w:pPr>
        <w:pStyle w:val="Heading1"/>
      </w:pPr>
      <w:r>
        <w:t>6. Contratos</w:t>
      </w:r>
    </w:p>
    <w:p>
      <w:r>
        <w:t>Os contratos vinculam motorista, veículo e regras comerciais. O sistema permite gerar documentos, acompanhar assinatura e manter o status operacional.</w:t>
      </w:r>
    </w:p>
    <w:p>
      <w:pPr>
        <w:pStyle w:val="ListBullet"/>
      </w:pPr>
      <w:r>
        <w:t>Gerado: documento preparado, ainda sem confirmação de assinatura.</w:t>
      </w:r>
    </w:p>
    <w:p>
      <w:pPr>
        <w:pStyle w:val="ListBullet"/>
      </w:pPr>
      <w:r>
        <w:t>Assinado: assinatura confirmada.</w:t>
      </w:r>
    </w:p>
    <w:p>
      <w:pPr>
        <w:pStyle w:val="ListBullet"/>
      </w:pPr>
      <w:r>
        <w:t>Ativo: contrato em operação.</w:t>
      </w:r>
    </w:p>
    <w:p>
      <w:pPr>
        <w:pStyle w:val="ListBullet"/>
      </w:pPr>
      <w:r>
        <w:t>Cancelado: contrato encerrado/cancelado e retirado dos fluxos vigentes quando aplicável.</w:t>
      </w:r>
    </w:p>
    <w:p>
      <w:pPr>
        <w:pStyle w:val="Dica"/>
      </w:pPr>
      <w:r>
        <w:rPr>
          <w:b/>
        </w:rPr>
        <w:t xml:space="preserve">Atenção: </w:t>
      </w:r>
      <w:r>
        <w:t>Em produção, mantenha o status do contrato coerente com a situação real. Contratos cancelados não devem continuar gerando cobranças ou tarefas atuais.</w:t>
      </w:r>
    </w:p>
    <w:p>
      <w:pPr>
        <w:pStyle w:val="Heading1"/>
      </w:pPr>
      <w:r>
        <w:t>7. Cobranças e pagamentos</w:t>
      </w:r>
    </w:p>
    <w:p>
      <w:r>
        <w:t>A tela de Cobranças apresenta valores previstos por contrato e permite acompanhar a competência semanal.</w:t>
      </w:r>
    </w:p>
    <w:p>
      <w:pPr>
        <w:pStyle w:val="Heading2"/>
      </w:pPr>
      <w:r>
        <w:t>Baixa manual</w:t>
      </w:r>
    </w:p>
    <w:p>
      <w:pPr>
        <w:pStyle w:val="ListBullet"/>
      </w:pPr>
      <w:r>
        <w:t>Se a cobrança da semana já existe, use Marcar como pago.</w:t>
      </w:r>
    </w:p>
    <w:p>
      <w:pPr>
        <w:pStyle w:val="ListBullet"/>
      </w:pPr>
      <w:r>
        <w:t>Se ainda não existe cobrança da semana, o sistema pode criar e marcar como paga sem enviar mensagem.</w:t>
      </w:r>
    </w:p>
    <w:p>
      <w:pPr>
        <w:pStyle w:val="ListBullet"/>
      </w:pPr>
      <w:r>
        <w:t>Após a baixa, a competência passa a aparecer como paga e deixa de oferecer lembretes daquela semana.</w:t>
      </w:r>
    </w:p>
    <w:p>
      <w:pPr>
        <w:pStyle w:val="ListBullet"/>
      </w:pPr>
      <w:r>
        <w:t>A baixa manual é útil para pagamentos confirmados por outros meios, como PIX, dinheiro ou plataforma externa.</w:t>
      </w:r>
    </w:p>
    <w:p>
      <w:pPr>
        <w:pStyle w:val="Heading2"/>
      </w:pPr>
      <w:r>
        <w:t>Automação de cobrança</w:t>
      </w:r>
    </w:p>
    <w:p>
      <w:r>
        <w:t>A automação de cobrança possui controle independente. Quando desativada, mensagens automáticas não devem ser enviadas. O envio manual continua disponível quando a locadora decide fazê-lo.</w:t>
      </w:r>
    </w:p>
    <w:p>
      <w:pPr>
        <w:pStyle w:val="Dica"/>
      </w:pPr>
      <w:r>
        <w:rPr>
          <w:b/>
        </w:rPr>
        <w:t xml:space="preserve">Atenção: </w:t>
      </w:r>
      <w:r>
        <w:t>Antes de ativar cobrança automática, valide templates, horários, vencimentos e o processo real utilizado pela locadora para evitar cobrança indevida a motorista já pago.</w:t>
      </w:r>
    </w:p>
    <w:p>
      <w:pPr>
        <w:pStyle w:val="Heading1"/>
      </w:pPr>
      <w:r>
        <w:t>8. Quilometragem</w:t>
      </w:r>
    </w:p>
    <w:p>
      <w:r>
        <w:t>O motorista pode informar a quilometragem por link público, enviando foto do painel e digitando a KM. O sistema registra o valor e atualiza o histórico quando a validação é concluída.</w:t>
      </w:r>
    </w:p>
    <w:p>
      <w:r>
        <w:t>A vistoria também registra foto do painel e KM. Quando a vistoria satisfaz essa obrigação, o sistema evita enviar uma solicitação de KM redundante.</w:t>
      </w:r>
    </w:p>
    <w:p>
      <w:pPr>
        <w:pStyle w:val="Heading1"/>
      </w:pPr>
      <w:r>
        <w:t>9. Vistorias</w:t>
      </w:r>
    </w:p>
    <w:p>
      <w:pPr>
        <w:pStyle w:val="Heading2"/>
      </w:pPr>
      <w:r>
        <w:t>Fotos guiadas - 4 lados + painel</w:t>
      </w:r>
    </w:p>
    <w:p>
      <w:r>
        <w:t>Este é o fluxo recomendado para melhorar a adesão dos motoristas. As fotos são orientadas na própria página e devem ser capturadas na hora.</w:t>
      </w:r>
    </w:p>
    <w:p>
      <w:pPr>
        <w:pStyle w:val="ListNumber"/>
      </w:pPr>
      <w:r>
        <w:t>Fotografe a frente do veículo.</w:t>
      </w:r>
    </w:p>
    <w:p>
      <w:pPr>
        <w:pStyle w:val="ListNumber"/>
      </w:pPr>
      <w:r>
        <w:t>Fotografe a lateral direita.</w:t>
      </w:r>
    </w:p>
    <w:p>
      <w:pPr>
        <w:pStyle w:val="ListNumber"/>
      </w:pPr>
      <w:r>
        <w:t>Fotografe a traseira.</w:t>
      </w:r>
    </w:p>
    <w:p>
      <w:pPr>
        <w:pStyle w:val="ListNumber"/>
      </w:pPr>
      <w:r>
        <w:t>Fotografe a lateral esquerda.</w:t>
      </w:r>
    </w:p>
    <w:p>
      <w:pPr>
        <w:pStyle w:val="ListNumber"/>
      </w:pPr>
      <w:r>
        <w:t>Fotografe o painel.</w:t>
      </w:r>
    </w:p>
    <w:p>
      <w:pPr>
        <w:pStyle w:val="ListNumber"/>
      </w:pPr>
      <w:r>
        <w:t>Digite a quilometragem exibida.</w:t>
      </w:r>
    </w:p>
    <w:p>
      <w:r>
        <w:t>O motorista pode refazer cada foto antes de avançar. O objetivo é obter imagens consistentes e fáceis de comparar.</w:t>
      </w:r>
    </w:p>
    <w:p>
      <w:pPr>
        <w:pStyle w:val="Heading2"/>
      </w:pPr>
      <w:r>
        <w:t>Análise assistida por IA</w:t>
      </w:r>
    </w:p>
    <w:p>
      <w:r>
        <w:t>Quando habilitada, a IA analisa as quatro fotos externas e pode indicar possíveis avarias. Se existir vistoria anterior do mesmo veículo, o sistema pode comparar a mesma posição para procurar mudanças visuais.</w:t>
      </w:r>
    </w:p>
    <w:p>
      <w:pPr>
        <w:pStyle w:val="Dica"/>
      </w:pPr>
      <w:r>
        <w:rPr>
          <w:b/>
        </w:rPr>
        <w:t xml:space="preserve">Atenção: </w:t>
      </w:r>
      <w:r>
        <w:t>A análise por IA é assistiva. Ela não aprova nem reprova automaticamente a vistoria. A decisão final permanece com a locadora.</w:t>
      </w:r>
    </w:p>
    <w:p>
      <w:r>
        <w:t>Na primeira vistoria, a IA ainda pode detectar indícios de avaria; apenas não deve afirmar que uma avaria é nova sem uma referência anterior.</w:t>
      </w:r>
    </w:p>
    <w:p>
      <w:pPr>
        <w:pStyle w:val="Heading1"/>
      </w:pPr>
      <w:r>
        <w:t>10. Manutenções</w:t>
      </w:r>
    </w:p>
    <w:p>
      <w:r>
        <w:t>O módulo de manutenção permite organizar manutenções preventivas e corretivas por data ou quilometragem, acompanhar alertas, custos e comprovantes.</w:t>
      </w:r>
    </w:p>
    <w:p>
      <w:pPr>
        <w:pStyle w:val="ListBullet"/>
      </w:pPr>
      <w:r>
        <w:t>Cadastrar manutenção por veículo.</w:t>
      </w:r>
    </w:p>
    <w:p>
      <w:pPr>
        <w:pStyle w:val="ListBullet"/>
      </w:pPr>
      <w:r>
        <w:t>Registrar tipo, KM/data e valor.</w:t>
      </w:r>
    </w:p>
    <w:p>
      <w:pPr>
        <w:pStyle w:val="ListBullet"/>
      </w:pPr>
      <w:r>
        <w:t>Acompanhar alertas operacionais.</w:t>
      </w:r>
    </w:p>
    <w:p>
      <w:pPr>
        <w:pStyle w:val="ListBullet"/>
      </w:pPr>
      <w:r>
        <w:t>Cancelar manutenção quando necessário.</w:t>
      </w:r>
    </w:p>
    <w:p>
      <w:pPr>
        <w:pStyle w:val="ListBullet"/>
      </w:pPr>
      <w:r>
        <w:t>Manter histórico e comprovantes vinculados.</w:t>
      </w:r>
    </w:p>
    <w:p>
      <w:pPr>
        <w:pStyle w:val="Heading1"/>
      </w:pPr>
      <w:r>
        <w:t>11. Documentos</w:t>
      </w:r>
    </w:p>
    <w:p>
      <w:r>
        <w:t>O Frota Fácil centraliza documentos de motoristas e veículos. Entre os usos atuais estão CNH e CRLV-e.</w:t>
      </w:r>
    </w:p>
    <w:p>
      <w:pPr>
        <w:pStyle w:val="Heading2"/>
      </w:pPr>
      <w:r>
        <w:t>CRLV-e no Portal do Motorista</w:t>
      </w:r>
    </w:p>
    <w:p>
      <w:r>
        <w:t>Quando o CRLV-e está cadastrado, o motorista pode visualizar e baixar o documento do veículo vinculado a um contrato atual autorizado. O acesso respeita a locadora e o vínculo do motorista com o veículo.</w:t>
      </w:r>
    </w:p>
    <w:p>
      <w:pPr>
        <w:pStyle w:val="Heading1"/>
      </w:pPr>
      <w:r>
        <w:t>12. WhatsApp e automações</w:t>
      </w:r>
    </w:p>
    <w:p>
      <w:r>
        <w:t>As automações de KM, cobrança, vistoria e manutenção possuem regras e frequências próprias. Configure dias, horários e intervalos antes de ativá-las.</w:t>
      </w:r>
    </w:p>
    <w:p>
      <w:pPr>
        <w:pStyle w:val="ListBullet"/>
      </w:pPr>
      <w:r>
        <w:t>Use templates aprovados na Meta.</w:t>
      </w:r>
    </w:p>
    <w:p>
      <w:pPr>
        <w:pStyle w:val="ListBullet"/>
      </w:pPr>
      <w:r>
        <w:t>Confira os parâmetros esperados por cada template.</w:t>
      </w:r>
    </w:p>
    <w:p>
      <w:pPr>
        <w:pStyle w:val="ListBullet"/>
      </w:pPr>
      <w:r>
        <w:t>Evite automações redundantes que peçam a mesma informação em fluxos diferentes.</w:t>
      </w:r>
    </w:p>
    <w:p>
      <w:pPr>
        <w:pStyle w:val="ListBullet"/>
      </w:pPr>
      <w:r>
        <w:t>Desative a automação quando estiver realizando testes em que nenhuma mensagem deve sair.</w:t>
      </w:r>
    </w:p>
    <w:p>
      <w:pPr>
        <w:pStyle w:val="Heading1"/>
      </w:pPr>
      <w:r>
        <w:t>13. Configurações da locadora</w:t>
      </w:r>
    </w:p>
    <w:p>
      <w:pPr>
        <w:pStyle w:val="Heading2"/>
      </w:pPr>
      <w:r>
        <w:t>Fuso horário</w:t>
      </w:r>
    </w:p>
    <w:p>
      <w:r>
        <w:t>Cada locadora pode definir seu fuso horário. O sistema deve apresentar históricos e executar automações considerando essa configuração, enquanto os registros internos permanecem consistentes.</w:t>
      </w:r>
    </w:p>
    <w:p>
      <w:pPr>
        <w:pStyle w:val="Heading2"/>
      </w:pPr>
      <w:r>
        <w:t>Tipo padrão de vistoria</w:t>
      </w:r>
    </w:p>
    <w:p>
      <w:r>
        <w:t>Em Configurações → Automações, escolha o padrão das vistorias automáticas. Fotos guiadas - 4 lados + painel é o fluxo recomendado. Os modos de vídeo continuam disponíveis quando necessários.</w:t>
      </w:r>
    </w:p>
    <w:p>
      <w:pPr>
        <w:pStyle w:val="Heading1"/>
      </w:pPr>
      <w:r>
        <w:t>14. Financeiro da locadora</w:t>
      </w:r>
    </w:p>
    <w:p>
      <w:r>
        <w:t>O Financeiro da locadora consolida informações provenientes das cobranças e pagamentos confirmados. Ao dar baixa corretamente em uma cobrança, os dados realizados passam a refletir a confirmação nos indicadores financeiros.</w:t>
      </w:r>
    </w:p>
    <w:p>
      <w:r>
        <w:t>Os mesmos registros alimentam também as visões correspondentes no Portal do Motorista e no Portal do Proprietário, evitando digitação duplicada.</w:t>
      </w:r>
    </w:p>
    <w:p>
      <w:pPr>
        <w:pStyle w:val="Heading1"/>
      </w:pPr>
      <w:r>
        <w:t>15. Ajuda e Suporte</w:t>
      </w:r>
    </w:p>
    <w:p>
      <w:r>
        <w:t>A Central de Ajuda reúne este manual e o suporte pelo próprio sistema.</w:t>
      </w:r>
    </w:p>
    <w:p>
      <w:pPr>
        <w:pStyle w:val="Heading2"/>
      </w:pPr>
      <w:r>
        <w:t>Abrir uma solicitação</w:t>
      </w:r>
    </w:p>
    <w:p>
      <w:pPr>
        <w:pStyle w:val="ListNumber"/>
      </w:pPr>
      <w:r>
        <w:t>Acesse Ajuda e Suporte → Suporte.</w:t>
      </w:r>
    </w:p>
    <w:p>
      <w:pPr>
        <w:pStyle w:val="ListNumber"/>
      </w:pPr>
      <w:r>
        <w:t>Informe o assunto, categoria e prioridade.</w:t>
      </w:r>
    </w:p>
    <w:p>
      <w:pPr>
        <w:pStyle w:val="ListNumber"/>
      </w:pPr>
      <w:r>
        <w:t>Descreva o que estava fazendo, o que esperava e o que aconteceu.</w:t>
      </w:r>
    </w:p>
    <w:p>
      <w:pPr>
        <w:pStyle w:val="ListNumber"/>
      </w:pPr>
      <w:r>
        <w:t>Envie a solicitação e acompanhe o status em Minhas solicitações.</w:t>
      </w:r>
    </w:p>
    <w:p>
      <w:r>
        <w:t>O sistema associa a solicitação à locadora e ao usuário e pode registrar a página de origem para facilitar o diagnóstico.</w:t>
      </w:r>
    </w:p>
    <w:p>
      <w:pPr>
        <w:pStyle w:val="Heading1"/>
      </w:pPr>
      <w:r>
        <w:t>16. Boas práticas de operação</w:t>
      </w:r>
    </w:p>
    <w:p>
      <w:pPr>
        <w:pStyle w:val="ListBullet"/>
      </w:pPr>
      <w:r>
        <w:t>Antes de enviar links aos motoristas ou proprietários, valide o fluxo com um usuário de teste.</w:t>
      </w:r>
    </w:p>
    <w:p>
      <w:pPr>
        <w:pStyle w:val="ListBullet"/>
      </w:pPr>
      <w:r>
        <w:t>Mantenha os status de contratos e pagamentos atualizados.</w:t>
      </w:r>
    </w:p>
    <w:p>
      <w:pPr>
        <w:pStyle w:val="ListBullet"/>
      </w:pPr>
      <w:r>
        <w:t>Evite apagar registros históricos que possuam vínculos; prefira inativação/cancelamento quando previsto.</w:t>
      </w:r>
    </w:p>
    <w:p>
      <w:pPr>
        <w:pStyle w:val="ListBullet"/>
      </w:pPr>
      <w:r>
        <w:t>Revise automações antes de ativá-las em produção.</w:t>
      </w:r>
    </w:p>
    <w:p>
      <w:pPr>
        <w:pStyle w:val="ListBullet"/>
      </w:pPr>
      <w:r>
        <w:t>Use o histórico dos veículos como fonte principal para acompanhar a vida operacional do ativo.</w:t>
      </w:r>
    </w:p>
    <w:p>
      <w:pPr>
        <w:pStyle w:val="ListBullet"/>
      </w:pPr>
      <w:r>
        <w:t>Quando encontrar uma inconsistência, registre no suporte com o máximo de contexto possível.</w:t>
      </w:r>
    </w:p>
    <w:p>
      <w:pPr>
        <w:pStyle w:val="Heading1"/>
      </w:pPr>
      <w:r>
        <w:t>17. Resumo rápido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Necessidade</w:t>
            </w:r>
          </w:p>
        </w:tc>
        <w:tc>
          <w:tcPr>
            <w:tcW w:type="dxa" w:w="5040"/>
          </w:tcPr>
          <w:p>
            <w:r>
              <w:t>Onde fazer</w:t>
            </w:r>
          </w:p>
        </w:tc>
      </w:tr>
      <w:tr>
        <w:tc>
          <w:tcPr>
            <w:tcW w:type="dxa" w:w="5040"/>
            <w:vAlign w:val="center"/>
          </w:tcPr>
          <w:p>
            <w:r>
              <w:t>Cadastrar motorista</w:t>
            </w:r>
          </w:p>
        </w:tc>
        <w:tc>
          <w:tcPr>
            <w:tcW w:type="dxa" w:w="5040"/>
            <w:vAlign w:val="center"/>
          </w:tcPr>
          <w:p>
            <w:r>
              <w:t>Motoristas</w:t>
            </w:r>
          </w:p>
        </w:tc>
      </w:tr>
      <w:tr>
        <w:tc>
          <w:tcPr>
            <w:tcW w:type="dxa" w:w="5040"/>
            <w:vAlign w:val="center"/>
          </w:tcPr>
          <w:p>
            <w:r>
              <w:t>Cadastrar veículo</w:t>
            </w:r>
          </w:p>
        </w:tc>
        <w:tc>
          <w:tcPr>
            <w:tcW w:type="dxa" w:w="5040"/>
            <w:vAlign w:val="center"/>
          </w:tcPr>
          <w:p>
            <w:r>
              <w:t>Veículos</w:t>
            </w:r>
          </w:p>
        </w:tc>
      </w:tr>
      <w:tr>
        <w:tc>
          <w:tcPr>
            <w:tcW w:type="dxa" w:w="5040"/>
            <w:vAlign w:val="center"/>
          </w:tcPr>
          <w:p>
            <w:r>
              <w:t>Cadastrar proprietário</w:t>
            </w:r>
          </w:p>
        </w:tc>
        <w:tc>
          <w:tcPr>
            <w:tcW w:type="dxa" w:w="5040"/>
            <w:vAlign w:val="center"/>
          </w:tcPr>
          <w:p>
            <w:r>
              <w:t>Proprietários</w:t>
            </w:r>
          </w:p>
        </w:tc>
      </w:tr>
      <w:tr>
        <w:tc>
          <w:tcPr>
            <w:tcW w:type="dxa" w:w="5040"/>
            <w:vAlign w:val="center"/>
          </w:tcPr>
          <w:p>
            <w:r>
              <w:t>Criar contrato</w:t>
            </w:r>
          </w:p>
        </w:tc>
        <w:tc>
          <w:tcPr>
            <w:tcW w:type="dxa" w:w="5040"/>
            <w:vAlign w:val="center"/>
          </w:tcPr>
          <w:p>
            <w:r>
              <w:t>Contratos</w:t>
            </w:r>
          </w:p>
        </w:tc>
      </w:tr>
      <w:tr>
        <w:tc>
          <w:tcPr>
            <w:tcW w:type="dxa" w:w="5040"/>
            <w:vAlign w:val="center"/>
          </w:tcPr>
          <w:p>
            <w:r>
              <w:t>Dar baixa em cobrança</w:t>
            </w:r>
          </w:p>
        </w:tc>
        <w:tc>
          <w:tcPr>
            <w:tcW w:type="dxa" w:w="5040"/>
            <w:vAlign w:val="center"/>
          </w:tcPr>
          <w:p>
            <w:r>
              <w:t>Cobranças</w:t>
            </w:r>
          </w:p>
        </w:tc>
      </w:tr>
      <w:tr>
        <w:tc>
          <w:tcPr>
            <w:tcW w:type="dxa" w:w="5040"/>
            <w:vAlign w:val="center"/>
          </w:tcPr>
          <w:p>
            <w:r>
              <w:t>Conferir KM</w:t>
            </w:r>
          </w:p>
        </w:tc>
        <w:tc>
          <w:tcPr>
            <w:tcW w:type="dxa" w:w="5040"/>
            <w:vAlign w:val="center"/>
          </w:tcPr>
          <w:p>
            <w:r>
              <w:t>Quilometragens / Conferir KM</w:t>
            </w:r>
          </w:p>
        </w:tc>
      </w:tr>
      <w:tr>
        <w:tc>
          <w:tcPr>
            <w:tcW w:type="dxa" w:w="5040"/>
            <w:vAlign w:val="center"/>
          </w:tcPr>
          <w:p>
            <w:r>
              <w:t>Analisar vistoria</w:t>
            </w:r>
          </w:p>
        </w:tc>
        <w:tc>
          <w:tcPr>
            <w:tcW w:type="dxa" w:w="5040"/>
            <w:vAlign w:val="center"/>
          </w:tcPr>
          <w:p>
            <w:r>
              <w:t>Vistorias</w:t>
            </w:r>
          </w:p>
        </w:tc>
      </w:tr>
      <w:tr>
        <w:tc>
          <w:tcPr>
            <w:tcW w:type="dxa" w:w="5040"/>
            <w:vAlign w:val="center"/>
          </w:tcPr>
          <w:p>
            <w:r>
              <w:t>Cadastrar manutenção</w:t>
            </w:r>
          </w:p>
        </w:tc>
        <w:tc>
          <w:tcPr>
            <w:tcW w:type="dxa" w:w="5040"/>
            <w:vAlign w:val="center"/>
          </w:tcPr>
          <w:p>
            <w:r>
              <w:t>Manutenções</w:t>
            </w:r>
          </w:p>
        </w:tc>
      </w:tr>
      <w:tr>
        <w:tc>
          <w:tcPr>
            <w:tcW w:type="dxa" w:w="5040"/>
            <w:vAlign w:val="center"/>
          </w:tcPr>
          <w:p>
            <w:r>
              <w:t>Consultar CRLV-e do motorista</w:t>
            </w:r>
          </w:p>
        </w:tc>
        <w:tc>
          <w:tcPr>
            <w:tcW w:type="dxa" w:w="5040"/>
            <w:vAlign w:val="center"/>
          </w:tcPr>
          <w:p>
            <w:r>
              <w:t>Portal do Motorista</w:t>
            </w:r>
          </w:p>
        </w:tc>
      </w:tr>
      <w:tr>
        <w:tc>
          <w:tcPr>
            <w:tcW w:type="dxa" w:w="5040"/>
            <w:vAlign w:val="center"/>
          </w:tcPr>
          <w:p>
            <w:r>
              <w:t>Alterar fuso horário</w:t>
            </w:r>
          </w:p>
        </w:tc>
        <w:tc>
          <w:tcPr>
            <w:tcW w:type="dxa" w:w="5040"/>
            <w:vAlign w:val="center"/>
          </w:tcPr>
          <w:p>
            <w:r>
              <w:t>Configurações → Dados da locadora</w:t>
            </w:r>
          </w:p>
        </w:tc>
      </w:tr>
      <w:tr>
        <w:tc>
          <w:tcPr>
            <w:tcW w:type="dxa" w:w="5040"/>
            <w:vAlign w:val="center"/>
          </w:tcPr>
          <w:p>
            <w:r>
              <w:t>Definir tipo de vistoria</w:t>
            </w:r>
          </w:p>
        </w:tc>
        <w:tc>
          <w:tcPr>
            <w:tcW w:type="dxa" w:w="5040"/>
            <w:vAlign w:val="center"/>
          </w:tcPr>
          <w:p>
            <w:r>
              <w:t>Configurações → Automações</w:t>
            </w:r>
          </w:p>
        </w:tc>
      </w:tr>
      <w:tr>
        <w:tc>
          <w:tcPr>
            <w:tcW w:type="dxa" w:w="5040"/>
            <w:vAlign w:val="center"/>
          </w:tcPr>
          <w:p>
            <w:r>
              <w:t>Abrir chamado</w:t>
            </w:r>
          </w:p>
        </w:tc>
        <w:tc>
          <w:tcPr>
            <w:tcW w:type="dxa" w:w="5040"/>
            <w:vAlign w:val="center"/>
          </w:tcPr>
          <w:p>
            <w:r>
              <w:t>Ajuda e Suporte → Suporte</w:t>
            </w:r>
          </w:p>
        </w:tc>
      </w:tr>
    </w:tbl>
    <w:p>
      <w:pPr>
        <w:jc w:val="center"/>
      </w:pPr>
      <w:r>
        <w:rPr>
          <w:b/>
        </w:rPr>
        <w:br/>
        <w:t>Frota Fácil - Gestão inteligente para locadoras e frotas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Atualizado em 01/09/2026  |  Gestão para a Locadora • Transparência para o Proprietário • Autonomia para o Motorista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Frota Fácil -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ica">
    <w:name w:val="Dica"/>
    <w:pPr>
      <w:spacing w:before="80" w:after="160"/>
      <w:ind w:left="288"/>
    </w:pPr>
    <w:rPr>
      <w:rFonts w:ascii="Aptos" w:hAnsi="Apto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