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6B" w:rsidRDefault="00094C92" w:rsidP="00D26322">
      <w:pPr>
        <w:pStyle w:val="a3"/>
        <w:numPr>
          <w:ilvl w:val="0"/>
          <w:numId w:val="1"/>
        </w:numPr>
        <w:jc w:val="both"/>
      </w:pPr>
      <w:r>
        <w:t xml:space="preserve">Так как оно </w:t>
      </w:r>
      <w:proofErr w:type="gramStart"/>
      <w:r>
        <w:t>удобнее</w:t>
      </w:r>
      <w:proofErr w:type="gramEnd"/>
      <w:r>
        <w:t xml:space="preserve"> чем блочная система и, в отличие от </w:t>
      </w:r>
      <w:r>
        <w:rPr>
          <w:lang w:val="en-US"/>
        </w:rPr>
        <w:t>float</w:t>
      </w:r>
      <w:r w:rsidRPr="00094C92">
        <w:t xml:space="preserve"> </w:t>
      </w:r>
      <w:r>
        <w:t>и таблиц, было специально создано для позиционирования элементов на странице.</w:t>
      </w:r>
    </w:p>
    <w:p w:rsidR="00094C92" w:rsidRDefault="00094C92" w:rsidP="00D26322">
      <w:pPr>
        <w:pStyle w:val="a3"/>
        <w:numPr>
          <w:ilvl w:val="0"/>
          <w:numId w:val="1"/>
        </w:numPr>
        <w:jc w:val="both"/>
      </w:pPr>
      <w:r>
        <w:t>Для выравнивания элементов по вертикали с динамической высотой, которая подстраивается при добавлении строк</w:t>
      </w:r>
      <w:r w:rsidRPr="00094C92">
        <w:t>;</w:t>
      </w:r>
      <w:r>
        <w:t xml:space="preserve"> для прилипающего к нижнему краю экрана футера, который </w:t>
      </w:r>
      <w:proofErr w:type="gramStart"/>
      <w:r>
        <w:t>исчезает</w:t>
      </w:r>
      <w:proofErr w:type="gramEnd"/>
      <w:r>
        <w:t xml:space="preserve"> если </w:t>
      </w:r>
      <w:proofErr w:type="spellStart"/>
      <w:r>
        <w:t>контент</w:t>
      </w:r>
      <w:proofErr w:type="spellEnd"/>
      <w:r>
        <w:t xml:space="preserve"> на странице занимает всю высоту экрана</w:t>
      </w:r>
      <w:r w:rsidRPr="00094C92">
        <w:t>;</w:t>
      </w:r>
      <w:r>
        <w:t xml:space="preserve"> если аудитория сайта – пользователи старых браузеров, которые не поддерживают </w:t>
      </w:r>
      <w:proofErr w:type="spellStart"/>
      <w:r>
        <w:rPr>
          <w:lang w:val="en-US"/>
        </w:rPr>
        <w:t>flexbox</w:t>
      </w:r>
      <w:proofErr w:type="spellEnd"/>
      <w:r w:rsidRPr="00094C92">
        <w:t>.</w:t>
      </w:r>
    </w:p>
    <w:p w:rsidR="00094C92" w:rsidRPr="00D26322" w:rsidRDefault="00094C92" w:rsidP="00D26322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Justify</w:t>
      </w:r>
      <w:r w:rsidRPr="00D26322">
        <w:t>-</w:t>
      </w:r>
      <w:r>
        <w:rPr>
          <w:lang w:val="en-US"/>
        </w:rPr>
        <w:t>content</w:t>
      </w:r>
      <w:r w:rsidRPr="00D26322">
        <w:t xml:space="preserve">: </w:t>
      </w:r>
      <w:r>
        <w:rPr>
          <w:lang w:val="en-US"/>
        </w:rPr>
        <w:t>center</w:t>
      </w:r>
      <w:r w:rsidRPr="00D26322">
        <w:t xml:space="preserve"> (</w:t>
      </w:r>
      <w:r>
        <w:t>если</w:t>
      </w:r>
      <w:r w:rsidRPr="00D26322">
        <w:t xml:space="preserve"> </w:t>
      </w:r>
      <w:r>
        <w:t>осн</w:t>
      </w:r>
      <w:r w:rsidR="00D26322">
        <w:t>овная</w:t>
      </w:r>
      <w:r w:rsidR="00D26322" w:rsidRPr="00D26322">
        <w:t xml:space="preserve"> </w:t>
      </w:r>
      <w:r w:rsidR="00D26322">
        <w:t>ось</w:t>
      </w:r>
      <w:r w:rsidR="00D26322" w:rsidRPr="00D26322">
        <w:t xml:space="preserve"> </w:t>
      </w:r>
      <w:r w:rsidR="00D26322">
        <w:t>горизонтальная</w:t>
      </w:r>
      <w:r w:rsidR="00D26322" w:rsidRPr="00D26322">
        <w:t xml:space="preserve">), </w:t>
      </w:r>
      <w:r w:rsidR="00D26322">
        <w:rPr>
          <w:lang w:val="en-US"/>
        </w:rPr>
        <w:t>align</w:t>
      </w:r>
      <w:r w:rsidR="00D26322" w:rsidRPr="00D26322">
        <w:t>-</w:t>
      </w:r>
      <w:r w:rsidR="00D26322">
        <w:rPr>
          <w:lang w:val="en-US"/>
        </w:rPr>
        <w:t>items</w:t>
      </w:r>
      <w:r w:rsidR="00D26322" w:rsidRPr="00D26322">
        <w:t xml:space="preserve">: </w:t>
      </w:r>
      <w:r w:rsidR="00D26322">
        <w:rPr>
          <w:lang w:val="en-US"/>
        </w:rPr>
        <w:t>center</w:t>
      </w:r>
      <w:r w:rsidR="00D26322" w:rsidRPr="00D26322">
        <w:t xml:space="preserve"> (</w:t>
      </w:r>
      <w:r w:rsidR="00D26322">
        <w:t>если основная ось вертикальная),</w:t>
      </w:r>
      <w:r w:rsidR="00D26322" w:rsidRPr="00D26322">
        <w:t xml:space="preserve"> </w:t>
      </w:r>
      <w:r w:rsidR="00D26322">
        <w:rPr>
          <w:lang w:val="en-US"/>
        </w:rPr>
        <w:t>text</w:t>
      </w:r>
      <w:r w:rsidR="00D26322" w:rsidRPr="00D26322">
        <w:t>-</w:t>
      </w:r>
      <w:r w:rsidR="00D26322">
        <w:rPr>
          <w:lang w:val="en-US"/>
        </w:rPr>
        <w:t>align</w:t>
      </w:r>
      <w:r w:rsidR="00D26322" w:rsidRPr="00D26322">
        <w:t xml:space="preserve">: </w:t>
      </w:r>
      <w:r w:rsidR="00D26322">
        <w:rPr>
          <w:lang w:val="en-US"/>
        </w:rPr>
        <w:t>center</w:t>
      </w:r>
      <w:r w:rsidR="00D26322" w:rsidRPr="00D26322">
        <w:t>, {</w:t>
      </w:r>
      <w:r w:rsidR="00D26322">
        <w:rPr>
          <w:lang w:val="en-US"/>
        </w:rPr>
        <w:t>margin</w:t>
      </w:r>
      <w:r w:rsidR="00D26322" w:rsidRPr="00D26322">
        <w:t>-</w:t>
      </w:r>
      <w:r w:rsidR="00D26322">
        <w:rPr>
          <w:lang w:val="en-US"/>
        </w:rPr>
        <w:t>left</w:t>
      </w:r>
      <w:r w:rsidR="00D26322" w:rsidRPr="00D26322">
        <w:t xml:space="preserve">: </w:t>
      </w:r>
      <w:r w:rsidR="00D26322">
        <w:rPr>
          <w:lang w:val="en-US"/>
        </w:rPr>
        <w:t>auto</w:t>
      </w:r>
      <w:r w:rsidR="00D26322" w:rsidRPr="00D26322">
        <w:t xml:space="preserve">; </w:t>
      </w:r>
      <w:r w:rsidR="00D26322">
        <w:rPr>
          <w:lang w:val="en-US"/>
        </w:rPr>
        <w:t>margin</w:t>
      </w:r>
      <w:r w:rsidR="00D26322" w:rsidRPr="00D26322">
        <w:t>-</w:t>
      </w:r>
      <w:r w:rsidR="00D26322">
        <w:rPr>
          <w:lang w:val="en-US"/>
        </w:rPr>
        <w:t>right</w:t>
      </w:r>
      <w:r w:rsidR="00D26322" w:rsidRPr="00D26322">
        <w:t xml:space="preserve">: </w:t>
      </w:r>
      <w:r w:rsidR="00D26322">
        <w:rPr>
          <w:lang w:val="en-US"/>
        </w:rPr>
        <w:t>auto</w:t>
      </w:r>
      <w:r w:rsidR="00D26322">
        <w:t>}</w:t>
      </w:r>
      <w:r w:rsidR="00D26322" w:rsidRPr="00D26322">
        <w:t>.</w:t>
      </w:r>
    </w:p>
    <w:p w:rsidR="00D26322" w:rsidRPr="00D26322" w:rsidRDefault="00D26322" w:rsidP="00D26322">
      <w:pPr>
        <w:pStyle w:val="a3"/>
        <w:numPr>
          <w:ilvl w:val="0"/>
          <w:numId w:val="1"/>
        </w:numPr>
        <w:jc w:val="both"/>
      </w:pPr>
      <w:r>
        <w:t xml:space="preserve">Две оси – основная (по умолчанию горизонтальная) и перпендикулярная ей, направление задается через </w:t>
      </w:r>
      <w:r>
        <w:rPr>
          <w:lang w:val="en-US"/>
        </w:rPr>
        <w:t>flex</w:t>
      </w:r>
      <w:r w:rsidRPr="00D26322">
        <w:t>-</w:t>
      </w:r>
      <w:r>
        <w:rPr>
          <w:lang w:val="en-US"/>
        </w:rPr>
        <w:t>direction</w:t>
      </w:r>
      <w:r w:rsidRPr="00D26322">
        <w:t>.</w:t>
      </w:r>
    </w:p>
    <w:p w:rsidR="00D26322" w:rsidRDefault="00D26322" w:rsidP="00D26322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Margin</w:t>
      </w:r>
      <w:r w:rsidRPr="00D26322">
        <w:t xml:space="preserve">: </w:t>
      </w:r>
      <w:r>
        <w:rPr>
          <w:lang w:val="en-US"/>
        </w:rPr>
        <w:t>auto</w:t>
      </w:r>
      <w:r w:rsidRPr="00D26322">
        <w:t xml:space="preserve"> </w:t>
      </w:r>
      <w:r>
        <w:t xml:space="preserve">«приказывает» элементу занять все свободное пространство. Например, </w:t>
      </w:r>
      <w:r w:rsidRPr="00D26322">
        <w:t>{</w:t>
      </w:r>
      <w:r>
        <w:rPr>
          <w:lang w:val="en-US"/>
        </w:rPr>
        <w:t>margin</w:t>
      </w:r>
      <w:r w:rsidRPr="00D26322">
        <w:t>-</w:t>
      </w:r>
      <w:r>
        <w:rPr>
          <w:lang w:val="en-US"/>
        </w:rPr>
        <w:t>left</w:t>
      </w:r>
      <w:r w:rsidRPr="00D26322">
        <w:t xml:space="preserve">: </w:t>
      </w:r>
      <w:r>
        <w:rPr>
          <w:lang w:val="en-US"/>
        </w:rPr>
        <w:t>auto</w:t>
      </w:r>
      <w:r w:rsidRPr="00D26322">
        <w:t xml:space="preserve">; </w:t>
      </w:r>
      <w:r>
        <w:rPr>
          <w:lang w:val="en-US"/>
        </w:rPr>
        <w:t>margin</w:t>
      </w:r>
      <w:r w:rsidRPr="00D26322">
        <w:t>-</w:t>
      </w:r>
      <w:r>
        <w:rPr>
          <w:lang w:val="en-US"/>
        </w:rPr>
        <w:t>right</w:t>
      </w:r>
      <w:r w:rsidRPr="00D26322">
        <w:t xml:space="preserve">: </w:t>
      </w:r>
      <w:r>
        <w:rPr>
          <w:lang w:val="en-US"/>
        </w:rPr>
        <w:t>auto</w:t>
      </w:r>
      <w:r>
        <w:t>} выровняет элемент в центре экрана по горизонтальной оси.</w:t>
      </w:r>
    </w:p>
    <w:p w:rsidR="00D26322" w:rsidRDefault="00D26322" w:rsidP="00D26322">
      <w:pPr>
        <w:pStyle w:val="a3"/>
        <w:numPr>
          <w:ilvl w:val="0"/>
          <w:numId w:val="1"/>
        </w:numPr>
        <w:jc w:val="both"/>
      </w:pPr>
      <w:r>
        <w:t>Так как он «складывает» все элементы, влияющие на размер (</w:t>
      </w:r>
      <w:proofErr w:type="spellStart"/>
      <w:r>
        <w:t>марджины</w:t>
      </w:r>
      <w:proofErr w:type="spellEnd"/>
      <w:r>
        <w:t xml:space="preserve">, </w:t>
      </w:r>
      <w:proofErr w:type="spellStart"/>
      <w:r>
        <w:t>паддинги</w:t>
      </w:r>
      <w:proofErr w:type="spellEnd"/>
      <w:r>
        <w:t xml:space="preserve">, </w:t>
      </w:r>
      <w:proofErr w:type="spellStart"/>
      <w:r>
        <w:t>бордеры</w:t>
      </w:r>
      <w:proofErr w:type="spellEnd"/>
      <w:r>
        <w:t>) в указанный размер блока, то он позволяет лучше контролировать результат.</w:t>
      </w:r>
    </w:p>
    <w:p w:rsidR="00D26322" w:rsidRDefault="00D26322" w:rsidP="00D26322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Flex</w:t>
      </w:r>
      <w:r w:rsidRPr="00D26322">
        <w:t>-</w:t>
      </w:r>
      <w:r>
        <w:rPr>
          <w:lang w:val="en-US"/>
        </w:rPr>
        <w:t>grow</w:t>
      </w:r>
      <w:r w:rsidRPr="00D26322">
        <w:t xml:space="preserve"> </w:t>
      </w:r>
      <w:r>
        <w:t>отвечает за увеличение размера блока за счет свободного места,</w:t>
      </w:r>
      <w:r w:rsidRPr="00D26322">
        <w:t xml:space="preserve"> </w:t>
      </w:r>
      <w:r>
        <w:rPr>
          <w:lang w:val="en-US"/>
        </w:rPr>
        <w:t>flex</w:t>
      </w:r>
      <w:r w:rsidRPr="00D26322">
        <w:t>-</w:t>
      </w:r>
      <w:r>
        <w:rPr>
          <w:lang w:val="en-US"/>
        </w:rPr>
        <w:t>shrink</w:t>
      </w:r>
      <w:r w:rsidRPr="00D26322">
        <w:t xml:space="preserve"> </w:t>
      </w:r>
      <w:r>
        <w:t>за его уменьшение, при этом последний работает только когда места для нормального расположения элементов не остается.</w:t>
      </w:r>
    </w:p>
    <w:p w:rsidR="00C613FF" w:rsidRDefault="00D26322" w:rsidP="00C613FF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Через</w:t>
      </w:r>
      <w:r w:rsidRPr="00C613FF">
        <w:rPr>
          <w:lang w:val="en-US"/>
        </w:rPr>
        <w:t xml:space="preserve"> </w:t>
      </w:r>
      <w:r w:rsidR="00C613FF">
        <w:rPr>
          <w:lang w:val="en-US"/>
        </w:rPr>
        <w:t>justify-content: space-evenly;</w:t>
      </w:r>
    </w:p>
    <w:p w:rsidR="00C613FF" w:rsidRDefault="00C613FF" w:rsidP="00C613FF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C613FF">
        <w:rPr>
          <w:lang w:val="en-US"/>
        </w:rPr>
        <w:t>148.523</w:t>
      </w:r>
      <w:r>
        <w:rPr>
          <w:lang w:val="en-US"/>
        </w:rPr>
        <w:t xml:space="preserve"> x </w:t>
      </w:r>
      <w:r w:rsidRPr="00C613FF">
        <w:rPr>
          <w:lang w:val="en-US"/>
        </w:rPr>
        <w:t>19.796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jc w:val="both"/>
      </w:pPr>
      <w:r>
        <w:t>Для того</w:t>
      </w:r>
      <w:proofErr w:type="gramStart"/>
      <w:r>
        <w:t>,</w:t>
      </w:r>
      <w:proofErr w:type="gramEnd"/>
      <w:r>
        <w:t xml:space="preserve"> чтобы переставлять объекты, не меняя их расположение в коде. </w:t>
      </w:r>
      <w:r>
        <w:rPr>
          <w:lang w:val="en-US"/>
        </w:rPr>
        <w:t>Order</w:t>
      </w:r>
      <w:r w:rsidRPr="00C613FF">
        <w:t>:</w:t>
      </w:r>
      <w:r>
        <w:t xml:space="preserve"> 3</w:t>
      </w:r>
      <w:r w:rsidRPr="00C613FF">
        <w:t xml:space="preserve"> </w:t>
      </w:r>
      <w:r>
        <w:t>двигает элемент на 3 позиции вправо,</w:t>
      </w:r>
      <w:r w:rsidRPr="00C613FF">
        <w:t xml:space="preserve"> </w:t>
      </w:r>
      <w:r>
        <w:rPr>
          <w:lang w:val="en-US"/>
        </w:rPr>
        <w:t>Order</w:t>
      </w:r>
      <w:r w:rsidRPr="00C613FF">
        <w:t>:</w:t>
      </w:r>
      <w:r>
        <w:t xml:space="preserve"> -4 – на 4 позиции влево.</w:t>
      </w:r>
    </w:p>
    <w:p w:rsidR="00C613FF" w:rsidRDefault="00C613FF" w:rsidP="00C613FF">
      <w:pPr>
        <w:pStyle w:val="a3"/>
        <w:numPr>
          <w:ilvl w:val="0"/>
          <w:numId w:val="1"/>
        </w:numPr>
        <w:jc w:val="both"/>
      </w:pP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 &lt;</w:t>
      </w:r>
      <w:r w:rsidRPr="00C613FF">
        <w:rPr>
          <w:rFonts w:ascii="Consolas" w:eastAsia="Times New Roman" w:hAnsi="Consolas" w:cs="Times New Roman"/>
          <w:color w:val="DC3958"/>
          <w:sz w:val="15"/>
          <w:szCs w:val="15"/>
          <w:lang w:val="en-US" w:eastAsia="ru-RU"/>
        </w:rPr>
        <w:t>table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 </w:t>
      </w:r>
      <w:r w:rsidRPr="00C613FF">
        <w:rPr>
          <w:rFonts w:ascii="Consolas" w:eastAsia="Times New Roman" w:hAnsi="Consolas" w:cs="Times New Roman"/>
          <w:color w:val="DC3958"/>
          <w:sz w:val="15"/>
          <w:szCs w:val="15"/>
          <w:lang w:val="en-US" w:eastAsia="ru-RU"/>
        </w:rPr>
        <w:t>border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="</w:t>
      </w:r>
      <w:r w:rsidRPr="00C613FF">
        <w:rPr>
          <w:rFonts w:ascii="Consolas" w:eastAsia="Times New Roman" w:hAnsi="Consolas" w:cs="Times New Roman"/>
          <w:color w:val="889B4A"/>
          <w:sz w:val="15"/>
          <w:szCs w:val="15"/>
          <w:lang w:val="en-US" w:eastAsia="ru-RU"/>
        </w:rPr>
        <w:t>1px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" </w:t>
      </w:r>
      <w:r w:rsidRPr="00C613FF">
        <w:rPr>
          <w:rFonts w:ascii="Consolas" w:eastAsia="Times New Roman" w:hAnsi="Consolas" w:cs="Times New Roman"/>
          <w:color w:val="F79A32"/>
          <w:sz w:val="15"/>
          <w:szCs w:val="15"/>
          <w:lang w:val="en-US" w:eastAsia="ru-RU"/>
        </w:rPr>
        <w:t>style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="</w:t>
      </w:r>
      <w:r w:rsidRPr="00C613FF">
        <w:rPr>
          <w:rFonts w:ascii="Consolas" w:eastAsia="Times New Roman" w:hAnsi="Consolas" w:cs="Times New Roman"/>
          <w:color w:val="889B4A"/>
          <w:sz w:val="15"/>
          <w:szCs w:val="15"/>
          <w:lang w:val="en-US" w:eastAsia="ru-RU"/>
        </w:rPr>
        <w:t>width: 30%; height: 25%;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"&gt;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        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thead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Columnu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1&lt;/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Columnu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2&lt;/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Columnu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3&lt;/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thead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tbody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tr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                &lt;</w:t>
      </w:r>
      <w:r w:rsidRPr="00C613FF">
        <w:rPr>
          <w:rFonts w:ascii="Consolas" w:eastAsia="Times New Roman" w:hAnsi="Consolas" w:cs="Times New Roman"/>
          <w:color w:val="DC3958"/>
          <w:sz w:val="15"/>
          <w:szCs w:val="15"/>
          <w:lang w:val="en-US" w:eastAsia="ru-RU"/>
        </w:rPr>
        <w:t>td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 </w:t>
      </w:r>
      <w:proofErr w:type="spellStart"/>
      <w:r w:rsidRPr="00C613FF">
        <w:rPr>
          <w:rFonts w:ascii="Consolas" w:eastAsia="Times New Roman" w:hAnsi="Consolas" w:cs="Times New Roman"/>
          <w:color w:val="F79A32"/>
          <w:sz w:val="15"/>
          <w:szCs w:val="15"/>
          <w:lang w:val="en-US" w:eastAsia="ru-RU"/>
        </w:rPr>
        <w:t>rowspan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="</w:t>
      </w:r>
      <w:r w:rsidRPr="00C613FF">
        <w:rPr>
          <w:rFonts w:ascii="Consolas" w:eastAsia="Times New Roman" w:hAnsi="Consolas" w:cs="Times New Roman"/>
          <w:color w:val="889B4A"/>
          <w:sz w:val="15"/>
          <w:szCs w:val="15"/>
          <w:lang w:val="en-US" w:eastAsia="ru-RU"/>
        </w:rPr>
        <w:t>2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"&gt; row 1 cell 1&lt;/</w:t>
      </w:r>
      <w:r w:rsidRPr="00C613FF">
        <w:rPr>
          <w:rFonts w:ascii="Consolas" w:eastAsia="Times New Roman" w:hAnsi="Consolas" w:cs="Times New Roman"/>
          <w:color w:val="DC3958"/>
          <w:sz w:val="15"/>
          <w:szCs w:val="15"/>
          <w:lang w:val="en-US" w:eastAsia="ru-RU"/>
        </w:rPr>
        <w:t>td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                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row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1 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cell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2&lt;/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row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1 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cell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3&lt;/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tr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tr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row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2 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cell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1&lt;/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row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2 </w:t>
      </w:r>
      <w:proofErr w:type="spellStart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cell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3&lt;/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td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tr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    &lt;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tr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                &lt;</w:t>
      </w:r>
      <w:r w:rsidRPr="00C613FF">
        <w:rPr>
          <w:rFonts w:ascii="Consolas" w:eastAsia="Times New Roman" w:hAnsi="Consolas" w:cs="Times New Roman"/>
          <w:color w:val="DC3958"/>
          <w:sz w:val="15"/>
          <w:szCs w:val="15"/>
          <w:lang w:val="en-US" w:eastAsia="ru-RU"/>
        </w:rPr>
        <w:t>td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 </w:t>
      </w:r>
      <w:proofErr w:type="spellStart"/>
      <w:r w:rsidRPr="00C613FF">
        <w:rPr>
          <w:rFonts w:ascii="Consolas" w:eastAsia="Times New Roman" w:hAnsi="Consolas" w:cs="Times New Roman"/>
          <w:color w:val="F79A32"/>
          <w:sz w:val="15"/>
          <w:szCs w:val="15"/>
          <w:lang w:val="en-US" w:eastAsia="ru-RU"/>
        </w:rPr>
        <w:t>colspan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="</w:t>
      </w:r>
      <w:r w:rsidRPr="00C613FF">
        <w:rPr>
          <w:rFonts w:ascii="Consolas" w:eastAsia="Times New Roman" w:hAnsi="Consolas" w:cs="Times New Roman"/>
          <w:color w:val="889B4A"/>
          <w:sz w:val="15"/>
          <w:szCs w:val="15"/>
          <w:lang w:val="en-US" w:eastAsia="ru-RU"/>
        </w:rPr>
        <w:t>3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"&gt;Row 3 cell 1&lt;/</w:t>
      </w:r>
      <w:r w:rsidRPr="00C613FF">
        <w:rPr>
          <w:rFonts w:ascii="Consolas" w:eastAsia="Times New Roman" w:hAnsi="Consolas" w:cs="Times New Roman"/>
          <w:color w:val="DC3958"/>
          <w:sz w:val="15"/>
          <w:szCs w:val="15"/>
          <w:lang w:val="en-US" w:eastAsia="ru-RU"/>
        </w:rPr>
        <w:t>td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val="en-US" w:eastAsia="ru-RU"/>
        </w:rPr>
        <w:t>            </w:t>
      </w: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tr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    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tbody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Pr="00C613FF" w:rsidRDefault="00C613FF" w:rsidP="00C613FF">
      <w:pPr>
        <w:pStyle w:val="a3"/>
        <w:numPr>
          <w:ilvl w:val="0"/>
          <w:numId w:val="1"/>
        </w:numPr>
        <w:shd w:val="clear" w:color="auto" w:fill="221A0F"/>
        <w:spacing w:after="0" w:line="207" w:lineRule="atLeast"/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</w:pPr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    &lt;/</w:t>
      </w:r>
      <w:proofErr w:type="spellStart"/>
      <w:r w:rsidRPr="00C613FF">
        <w:rPr>
          <w:rFonts w:ascii="Consolas" w:eastAsia="Times New Roman" w:hAnsi="Consolas" w:cs="Times New Roman"/>
          <w:color w:val="DC3958"/>
          <w:sz w:val="15"/>
          <w:szCs w:val="15"/>
          <w:lang w:eastAsia="ru-RU"/>
        </w:rPr>
        <w:t>table</w:t>
      </w:r>
      <w:proofErr w:type="spellEnd"/>
      <w:r w:rsidRPr="00C613FF">
        <w:rPr>
          <w:rFonts w:ascii="Consolas" w:eastAsia="Times New Roman" w:hAnsi="Consolas" w:cs="Times New Roman"/>
          <w:color w:val="D3AF86"/>
          <w:sz w:val="15"/>
          <w:szCs w:val="15"/>
          <w:lang w:eastAsia="ru-RU"/>
        </w:rPr>
        <w:t>&gt;</w:t>
      </w:r>
    </w:p>
    <w:p w:rsidR="00C613FF" w:rsidRDefault="00C613FF" w:rsidP="00C613FF">
      <w:pPr>
        <w:ind w:left="360"/>
        <w:jc w:val="both"/>
      </w:pPr>
      <w:r w:rsidRPr="00C613FF">
        <w:t xml:space="preserve">12. </w:t>
      </w:r>
      <w:r>
        <w:t xml:space="preserve">Если нужно чтобы элемент при прокрутке страницы продолжал оставаться на </w:t>
      </w:r>
      <w:proofErr w:type="gramStart"/>
      <w:r>
        <w:t>экране</w:t>
      </w:r>
      <w:proofErr w:type="gramEnd"/>
      <w:r>
        <w:t xml:space="preserve"> на том же месте</w:t>
      </w:r>
      <w:r w:rsidR="00152941">
        <w:t>, ил</w:t>
      </w:r>
      <w:r w:rsidRPr="00C613FF">
        <w:t xml:space="preserve">и </w:t>
      </w:r>
      <w:r w:rsidR="00152941">
        <w:t xml:space="preserve">чтобы при </w:t>
      </w:r>
      <w:r w:rsidRPr="00C613FF">
        <w:t>выходе элемента за пределы видимой области справ</w:t>
      </w:r>
      <w:r w:rsidR="00152941">
        <w:t>а или снизу от неё не возникало</w:t>
      </w:r>
      <w:r w:rsidRPr="00C613FF">
        <w:t xml:space="preserve"> полос прокрутки и элемент </w:t>
      </w:r>
      <w:r w:rsidR="00152941">
        <w:t>обрезался</w:t>
      </w:r>
      <w:r w:rsidRPr="00C613FF">
        <w:t xml:space="preserve">. </w:t>
      </w:r>
    </w:p>
    <w:p w:rsidR="00152941" w:rsidRDefault="00152941" w:rsidP="00152941">
      <w:pPr>
        <w:ind w:left="360"/>
        <w:jc w:val="both"/>
      </w:pPr>
      <w:r>
        <w:t>13. С помощью блочных элементов.</w:t>
      </w:r>
    </w:p>
    <w:p w:rsidR="00152941" w:rsidRPr="006B7FD4" w:rsidRDefault="00152941" w:rsidP="00152941">
      <w:pPr>
        <w:ind w:left="360"/>
        <w:jc w:val="both"/>
      </w:pPr>
      <w:r>
        <w:t>14. Если</w:t>
      </w:r>
      <w:r w:rsidR="006B7FD4">
        <w:t xml:space="preserve"> через </w:t>
      </w:r>
      <w:r w:rsidR="006B7FD4">
        <w:rPr>
          <w:lang w:val="en-US"/>
        </w:rPr>
        <w:t>flex</w:t>
      </w:r>
      <w:r w:rsidR="006B7FD4" w:rsidRPr="006B7FD4">
        <w:t>-</w:t>
      </w:r>
      <w:r w:rsidR="006B7FD4">
        <w:rPr>
          <w:lang w:val="en-US"/>
        </w:rPr>
        <w:t>basic</w:t>
      </w:r>
      <w:r>
        <w:t xml:space="preserve"> не установлен размер, то рассчитывается через </w:t>
      </w:r>
      <w:r w:rsidR="006B7FD4">
        <w:t xml:space="preserve">размер </w:t>
      </w:r>
      <w:proofErr w:type="spellStart"/>
      <w:r w:rsidR="006B7FD4">
        <w:t>контента</w:t>
      </w:r>
      <w:proofErr w:type="spellEnd"/>
      <w:r w:rsidR="006B7FD4">
        <w:t>.</w:t>
      </w:r>
    </w:p>
    <w:sectPr w:rsidR="00152941" w:rsidRPr="006B7FD4" w:rsidSect="00E33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4ABC"/>
    <w:multiLevelType w:val="hybridMultilevel"/>
    <w:tmpl w:val="F94A2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94C92"/>
    <w:rsid w:val="00094C92"/>
    <w:rsid w:val="00152941"/>
    <w:rsid w:val="006B7FD4"/>
    <w:rsid w:val="00C613FF"/>
    <w:rsid w:val="00D26322"/>
    <w:rsid w:val="00E3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C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2021-06-28T06:47:00Z</dcterms:created>
  <dcterms:modified xsi:type="dcterms:W3CDTF">2021-06-28T07:39:00Z</dcterms:modified>
</cp:coreProperties>
</file>