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8067" w14:textId="49DB98B4" w:rsidR="001C0BFF" w:rsidRDefault="008C3A69" w:rsidP="001C0B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A69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</w:t>
      </w:r>
    </w:p>
    <w:p w14:paraId="38BA8534" w14:textId="5347A9FF" w:rsidR="008C3A69" w:rsidRDefault="008C3A69" w:rsidP="001C0B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3E558121" w14:textId="77777777" w:rsidR="001C0BFF" w:rsidRDefault="001C0BFF" w:rsidP="001C0B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511EC" w14:textId="433BA39C" w:rsidR="006F434E" w:rsidRDefault="008C3A69" w:rsidP="006F3B6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0BFF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="001C0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63DAEC" w14:textId="36D761A7" w:rsidR="00344AD6" w:rsidRDefault="00344AD6" w:rsidP="00344A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57CE6DB" w14:textId="7E231B96" w:rsidR="006F434E" w:rsidRPr="00DB42D5" w:rsidRDefault="00344AD6" w:rsidP="006F434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Sentimen</w:t>
      </w:r>
      <w:proofErr w:type="spellEnd"/>
    </w:p>
    <w:p w14:paraId="564B774A" w14:textId="13F48CE5" w:rsidR="00E90156" w:rsidRDefault="00E90156" w:rsidP="00E9015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53D9EC84" w14:textId="71E2FC67" w:rsidR="00344AD6" w:rsidRPr="00DB42D5" w:rsidRDefault="00344AD6" w:rsidP="006F434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Twitter</w:t>
      </w:r>
    </w:p>
    <w:p w14:paraId="1F87396D" w14:textId="74879FD4" w:rsidR="00E90156" w:rsidRDefault="00E90156" w:rsidP="00E9015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51FE4FFE" w14:textId="1D8C27C5" w:rsidR="00E90156" w:rsidRPr="00DB42D5" w:rsidRDefault="00344AD6" w:rsidP="00E901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SV</w:t>
      </w:r>
      <w:r w:rsidR="00E90156"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</w:p>
    <w:p w14:paraId="1F2281F9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Support Vector </w:t>
      </w:r>
      <w:proofErr w:type="gram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Machine(</w:t>
      </w:r>
      <w:proofErr w:type="gram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SVM)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kernel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memetakan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dipidahkan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linear.</w:t>
      </w:r>
      <w:sdt>
        <w:sdtPr>
          <w:rPr>
            <w:sz w:val="24"/>
            <w:szCs w:val="24"/>
            <w:lang w:val="en-US"/>
          </w:rPr>
          <w:id w:val="-1014918417"/>
          <w:citation/>
        </w:sdtPr>
        <w:sdtContent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Rah21 \l 1033 </w:instrTex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[6]</w: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sz w:val="24"/>
            <w:szCs w:val="24"/>
            <w:lang w:val="en-US"/>
          </w:rPr>
          <w:id w:val="1912113861"/>
          <w:citation/>
        </w:sdtPr>
        <w:sdtContent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VNV98 \l 1033 </w:instrTex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[7]</w: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kernel pada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SVM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hyperparameter dan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. Parameter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lain c dan gamma. Parameter c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pengatur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parameter gamma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koefesien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pada RPF, Poli,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kernel Sigmoid.</w:t>
      </w:r>
    </w:p>
    <w:p w14:paraId="05F3F12C" w14:textId="77777777" w:rsidR="004A5DAA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A5DAA" w:rsidSect="001C0BFF">
          <w:headerReference w:type="default" r:id="rId8"/>
          <w:footerReference w:type="defaul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lastRenderedPageBreak/>
        <w:t>Penentuan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hyperparameter agar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yang optimal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metide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GridSerachCV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E0FC0F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hyperparameter optimal.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hyperparameter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sz w:val="24"/>
            <w:szCs w:val="24"/>
            <w:lang w:val="en-US"/>
          </w:rPr>
          <w:id w:val="-1047218267"/>
          <w:citation/>
        </w:sdtPr>
        <w:sdtContent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Rah21 \l 1033 </w:instrTex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[6]</w: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sz w:val="24"/>
            <w:szCs w:val="24"/>
            <w:lang w:val="en-US"/>
          </w:rPr>
          <w:id w:val="211699945"/>
          <w:citation/>
        </w:sdtPr>
        <w:sdtContent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Roj18 \l 1033 </w:instrTex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[8]</w:t>
          </w:r>
          <w:r w:rsidRPr="00E9015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73293AF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Pada Data train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menggunkan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k-fold cross validation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model SVM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hyperparameter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model. Lalu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gramStart"/>
      <w:r w:rsidRPr="00E90156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</w:t>
      </w:r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E90156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E901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test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0156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A5857F3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156">
        <w:rPr>
          <w:noProof/>
          <w:sz w:val="24"/>
          <w:szCs w:val="24"/>
          <w:lang w:val="en-US"/>
        </w:rPr>
        <w:drawing>
          <wp:inline distT="0" distB="0" distL="0" distR="0" wp14:anchorId="3510C75F" wp14:editId="5FBD5210">
            <wp:extent cx="1771741" cy="241312"/>
            <wp:effectExtent l="0" t="0" r="0" b="6350"/>
            <wp:docPr id="174607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1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  (4) </w:t>
      </w:r>
    </w:p>
    <w:p w14:paraId="7A32C1AB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</w:pPr>
      <w:proofErr w:type="spellStart"/>
      <w:r w:rsidRPr="00E9015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9015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x 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adalah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vektor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fitur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gram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input ,</w:t>
      </w:r>
      <w:proofErr w:type="gram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w 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adalah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vektor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bobot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, dan b 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adalah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bias.</w:t>
      </w:r>
    </w:p>
    <w:p w14:paraId="083CA666" w14:textId="77777777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</w:pP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Setelah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melakukan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klsifikasi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,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tingkat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dari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model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diukur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. Tingkat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dihitung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dnegan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membandingkan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hasil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prediksi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dengan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hasil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aktual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. Nilai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dihihtung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pada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setiap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fold dan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kemudian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dijumlahkan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untuk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mendapatkan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nilai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ID" w:eastAsia="en-ID" w:bidi="ar-SA"/>
          <w14:ligatures w14:val="none"/>
        </w:rPr>
        <w:t xml:space="preserve"> rata-rata. </w:t>
      </w:r>
    </w:p>
    <w:p w14:paraId="04883676" w14:textId="55100DA1" w:rsidR="00E90156" w:rsidRPr="00E90156" w:rsidRDefault="00E90156" w:rsidP="006F3B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156">
        <w:rPr>
          <w:noProof/>
          <w:sz w:val="24"/>
          <w:szCs w:val="24"/>
          <w:lang w:val="en-US"/>
        </w:rPr>
        <w:drawing>
          <wp:inline distT="0" distB="0" distL="0" distR="0" wp14:anchorId="7D0225BF" wp14:editId="566F0CD7">
            <wp:extent cx="1930499" cy="361969"/>
            <wp:effectExtent l="0" t="0" r="0" b="0"/>
            <wp:docPr id="10011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CF4CD" w14:textId="2BF9E49E" w:rsidR="00344AD6" w:rsidRPr="00DB42D5" w:rsidRDefault="00344AD6" w:rsidP="006F434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Ensemble </w:t>
      </w:r>
    </w:p>
    <w:p w14:paraId="22E2ED96" w14:textId="77777777" w:rsidR="00E90156" w:rsidRPr="00E90156" w:rsidRDefault="00E90156" w:rsidP="006F3B6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Cs w:val="22"/>
          <w:lang w:val="en-US"/>
        </w:rPr>
      </w:pPr>
      <w:r w:rsidRPr="00E90156">
        <w:rPr>
          <w:rFonts w:ascii="Times New Roman" w:hAnsi="Times New Roman" w:cs="Times New Roman"/>
          <w:szCs w:val="22"/>
          <w:lang w:val="en-US"/>
        </w:rPr>
        <w:t xml:space="preserve">Ensemble model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metode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majority voting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satu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atau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lebih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diklasifikasikan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, dan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hasil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luarannya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diberikan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berdasarkan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pemilihan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predictor (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nilai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mode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dari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semua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>)</w:t>
      </w:r>
      <w:sdt>
        <w:sdtPr>
          <w:rPr>
            <w:lang w:val="en-US"/>
          </w:rPr>
          <w:id w:val="-333924562"/>
          <w:citation/>
        </w:sdtPr>
        <w:sdtContent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instrText xml:space="preserve"> CITATION JSa19 \l 1033 </w:instrTex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Cs w:val="22"/>
              <w:lang w:val="en-US"/>
            </w:rPr>
            <w:t xml:space="preserve"> [9]</w: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end"/>
          </w:r>
        </w:sdtContent>
      </w:sdt>
      <w:r w:rsidRPr="00E90156">
        <w:rPr>
          <w:rFonts w:ascii="Times New Roman" w:hAnsi="Times New Roman" w:cs="Times New Roman"/>
          <w:szCs w:val="22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dalam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Ensemble model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proofErr w:type="gramStart"/>
      <w:r w:rsidRPr="00E90156">
        <w:rPr>
          <w:rFonts w:ascii="Times New Roman" w:hAnsi="Times New Roman" w:cs="Times New Roman"/>
          <w:szCs w:val="22"/>
          <w:lang w:val="en-US"/>
        </w:rPr>
        <w:t>aadalah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 Naïve</w:t>
      </w:r>
      <w:proofErr w:type="gramEnd"/>
      <w:r w:rsidRPr="00E90156">
        <w:rPr>
          <w:rFonts w:ascii="Times New Roman" w:hAnsi="Times New Roman" w:cs="Times New Roman"/>
          <w:szCs w:val="22"/>
          <w:lang w:val="en-US"/>
        </w:rPr>
        <w:t xml:space="preserve"> Bayes, SVM, dan Maximum Entropy</w:t>
      </w:r>
    </w:p>
    <w:p w14:paraId="76C14EC2" w14:textId="77777777" w:rsidR="00E90156" w:rsidRDefault="00E90156" w:rsidP="00E90156">
      <w:pPr>
        <w:pStyle w:val="ListParagraph"/>
        <w:keepNext/>
        <w:spacing w:line="360" w:lineRule="auto"/>
      </w:pPr>
      <w:r w:rsidRPr="00CC1CCF">
        <w:rPr>
          <w:noProof/>
          <w:lang w:val="en-US"/>
        </w:rPr>
        <w:drawing>
          <wp:inline distT="0" distB="0" distL="0" distR="0" wp14:anchorId="5C9D625F" wp14:editId="1CD3B35A">
            <wp:extent cx="4419827" cy="1308167"/>
            <wp:effectExtent l="0" t="0" r="0" b="6350"/>
            <wp:docPr id="1297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6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61AD" w14:textId="70F75C50" w:rsidR="00E90156" w:rsidRPr="00E90156" w:rsidRDefault="00E90156" w:rsidP="00E9015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90156">
        <w:rPr>
          <w:b/>
          <w:bCs/>
          <w:i/>
          <w:iCs/>
          <w:sz w:val="20"/>
          <w:szCs w:val="20"/>
          <w:lang w:val="en-US"/>
        </w:rPr>
        <w:t xml:space="preserve">Ensemble </w:t>
      </w:r>
      <w:proofErr w:type="gramStart"/>
      <w:r w:rsidRPr="00E90156">
        <w:rPr>
          <w:b/>
          <w:bCs/>
          <w:i/>
          <w:iCs/>
          <w:sz w:val="20"/>
          <w:szCs w:val="20"/>
          <w:lang w:val="en-US"/>
        </w:rPr>
        <w:t>Model :</w:t>
      </w:r>
      <w:proofErr w:type="gramEnd"/>
      <w:r w:rsidRPr="00E90156">
        <w:rPr>
          <w:b/>
          <w:bCs/>
          <w:i/>
          <w:iCs/>
          <w:sz w:val="20"/>
          <w:szCs w:val="20"/>
          <w:lang w:val="en-US"/>
        </w:rPr>
        <w:t xml:space="preserve"> Majority </w:t>
      </w:r>
      <w:proofErr w:type="spellStart"/>
      <w:r w:rsidRPr="00E90156">
        <w:rPr>
          <w:b/>
          <w:bCs/>
          <w:i/>
          <w:iCs/>
          <w:sz w:val="20"/>
          <w:szCs w:val="20"/>
          <w:lang w:val="en-US"/>
        </w:rPr>
        <w:t>Votting</w:t>
      </w:r>
      <w:proofErr w:type="spellEnd"/>
    </w:p>
    <w:p w14:paraId="2CE07B44" w14:textId="77777777" w:rsidR="00E90156" w:rsidRPr="00DB42D5" w:rsidRDefault="00E90156" w:rsidP="00E90156">
      <w:pPr>
        <w:pStyle w:val="ListParagraph"/>
        <w:numPr>
          <w:ilvl w:val="1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Naïve Bayes</w:t>
      </w:r>
    </w:p>
    <w:p w14:paraId="0FB156CB" w14:textId="77777777" w:rsid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Cs w:val="22"/>
          <w:lang w:val="en-US"/>
        </w:rPr>
      </w:pPr>
      <w:r w:rsidRPr="00E90156">
        <w:rPr>
          <w:rFonts w:ascii="Times New Roman" w:hAnsi="Times New Roman" w:cs="Times New Roman"/>
          <w:szCs w:val="22"/>
          <w:lang w:val="en-US"/>
        </w:rPr>
        <w:t xml:space="preserve">Salah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satu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probabilistic yang paling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mudah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selama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naïve bayes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kredibel</w:t>
      </w:r>
      <w:proofErr w:type="spellEnd"/>
      <w:sdt>
        <w:sdtPr>
          <w:rPr>
            <w:lang w:val="en-US"/>
          </w:rPr>
          <w:id w:val="725496402"/>
          <w:citation/>
        </w:sdtPr>
        <w:sdtContent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instrText xml:space="preserve"> CITATION Con19 \l 1033 </w:instrTex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Cs w:val="22"/>
              <w:lang w:val="en-US"/>
            </w:rPr>
            <w:t xml:space="preserve"> [10]</w: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end"/>
          </w:r>
        </w:sdtContent>
      </w:sdt>
      <w:r w:rsidRPr="00E90156">
        <w:rPr>
          <w:rFonts w:ascii="Times New Roman" w:hAnsi="Times New Roman" w:cs="Times New Roman"/>
          <w:szCs w:val="22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Anggapan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berarti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bahwa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setiap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kata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bebas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dan pada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dasarnya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tidak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berhubungan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. Pada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, C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kumpulan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label, dan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dokumen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baru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Secara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matematis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probabilitasnya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proofErr w:type="gramStart"/>
      <w:r w:rsidRPr="00E90156">
        <w:rPr>
          <w:rFonts w:ascii="Times New Roman" w:hAnsi="Times New Roman" w:cs="Times New Roman"/>
          <w:szCs w:val="22"/>
          <w:lang w:val="en-US"/>
        </w:rPr>
        <w:t>adalah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:</w:t>
      </w:r>
      <w:proofErr w:type="gramEnd"/>
    </w:p>
    <w:p w14:paraId="26EF16CF" w14:textId="77777777" w:rsid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Cs w:val="22"/>
          <w:lang w:val="en-US"/>
        </w:rPr>
      </w:pPr>
      <w:r w:rsidRPr="007818C0">
        <w:rPr>
          <w:noProof/>
          <w:lang w:val="en-US"/>
        </w:rPr>
        <w:drawing>
          <wp:inline distT="0" distB="0" distL="0" distR="0" wp14:anchorId="4F585EE4" wp14:editId="0C3D3A55">
            <wp:extent cx="1708238" cy="431822"/>
            <wp:effectExtent l="0" t="0" r="6350" b="6350"/>
            <wp:docPr id="2005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56">
        <w:rPr>
          <w:rFonts w:ascii="Times New Roman" w:hAnsi="Times New Roman" w:cs="Times New Roman"/>
          <w:szCs w:val="22"/>
          <w:lang w:val="en-US"/>
        </w:rPr>
        <w:t xml:space="preserve">   (5)</w:t>
      </w:r>
    </w:p>
    <w:p w14:paraId="13A8D74D" w14:textId="31D080EF" w:rsidR="00E90156" w:rsidRP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perhitungan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diatas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,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dilakukan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pelatihan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model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data train dan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setelahnya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model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sudah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terbentuk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data train. </w:t>
      </w:r>
    </w:p>
    <w:p w14:paraId="284127DC" w14:textId="77777777" w:rsidR="00E90156" w:rsidRDefault="00E90156" w:rsidP="00E90156">
      <w:pPr>
        <w:pStyle w:val="ListParagraph"/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0C1AA" w14:textId="1D46315C" w:rsidR="00E90156" w:rsidRPr="006F3B6E" w:rsidRDefault="00E90156" w:rsidP="006F3B6E">
      <w:pPr>
        <w:pStyle w:val="ListParagraph"/>
        <w:numPr>
          <w:ilvl w:val="1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2D5">
        <w:rPr>
          <w:rFonts w:ascii="Times New Roman" w:hAnsi="Times New Roman" w:cs="Times New Roman"/>
          <w:b/>
          <w:bCs/>
          <w:sz w:val="24"/>
          <w:szCs w:val="24"/>
          <w:lang w:val="en-US"/>
        </w:rPr>
        <w:t>Maximum Entropy</w:t>
      </w:r>
    </w:p>
    <w:p w14:paraId="4502DBBD" w14:textId="77777777" w:rsid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lang w:val="en-US"/>
        </w:rPr>
      </w:pPr>
      <w:r w:rsidRPr="00E90156">
        <w:rPr>
          <w:rFonts w:ascii="Times New Roman" w:hAnsi="Times New Roman" w:cs="Times New Roman"/>
          <w:szCs w:val="22"/>
          <w:lang w:val="en-US"/>
        </w:rPr>
        <w:t xml:space="preserve">Dalam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menggunakan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algoritma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Maximum Entropy,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tidak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ada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asumsi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digunakan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dalam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hubungan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antar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fitur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. Metode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hanya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bertujuan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untuk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memakksimalkan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entorpu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pada system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memprediksi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kondisi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distribusi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label pada masing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masing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kelas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.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Distribusi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ini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kemudian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didefinisikan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sebagai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Maximum Entropy yang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tidak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membuat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asumsi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apapun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pada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fitur-fiturnya</w:t>
      </w:r>
      <w:proofErr w:type="spellEnd"/>
      <w:sdt>
        <w:sdtPr>
          <w:rPr>
            <w:lang w:val="en-US"/>
          </w:rPr>
          <w:id w:val="-855881182"/>
          <w:citation/>
        </w:sdtPr>
        <w:sdtContent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begin"/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instrText xml:space="preserve"> CITATION Cin20 \l 1033 </w:instrTex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separate"/>
          </w:r>
          <w:r w:rsidRPr="00E90156">
            <w:rPr>
              <w:rFonts w:ascii="Times New Roman" w:hAnsi="Times New Roman" w:cs="Times New Roman"/>
              <w:noProof/>
              <w:szCs w:val="22"/>
              <w:lang w:val="en-US"/>
            </w:rPr>
            <w:t xml:space="preserve"> [11]</w:t>
          </w:r>
          <w:r w:rsidRPr="00E90156">
            <w:rPr>
              <w:rFonts w:ascii="Times New Roman" w:hAnsi="Times New Roman" w:cs="Times New Roman"/>
              <w:szCs w:val="22"/>
              <w:lang w:val="en-US"/>
            </w:rPr>
            <w:fldChar w:fldCharType="end"/>
          </w:r>
        </w:sdtContent>
      </w:sdt>
    </w:p>
    <w:p w14:paraId="3E2F4AD9" w14:textId="77777777" w:rsid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Cs w:val="22"/>
          <w:lang w:val="en-US"/>
        </w:rPr>
      </w:pP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Secara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matematis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ditulis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dalam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persamaan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berikut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>:</w:t>
      </w:r>
    </w:p>
    <w:p w14:paraId="763233D2" w14:textId="77777777" w:rsidR="00E9015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Cs w:val="22"/>
          <w:lang w:val="en-US"/>
        </w:rPr>
      </w:pPr>
      <w:r w:rsidRPr="0058275E">
        <w:rPr>
          <w:noProof/>
          <w:lang w:val="en-US"/>
        </w:rPr>
        <w:drawing>
          <wp:inline distT="0" distB="0" distL="0" distR="0" wp14:anchorId="2D5EA34C" wp14:editId="22AB7340">
            <wp:extent cx="2000819" cy="471268"/>
            <wp:effectExtent l="0" t="0" r="0" b="5080"/>
            <wp:docPr id="144620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09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822" cy="4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56">
        <w:rPr>
          <w:rFonts w:ascii="Times New Roman" w:hAnsi="Times New Roman" w:cs="Times New Roman"/>
          <w:szCs w:val="22"/>
          <w:lang w:val="en-US"/>
        </w:rPr>
        <w:t xml:space="preserve">  (6)</w:t>
      </w:r>
    </w:p>
    <w:p w14:paraId="62FD8DE1" w14:textId="77777777" w:rsidR="00DB42D5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</w:pPr>
      <w:r w:rsidRPr="00E90156">
        <w:rPr>
          <w:rFonts w:ascii="Times New Roman" w:hAnsi="Times New Roman" w:cs="Times New Roman"/>
          <w:szCs w:val="22"/>
          <w:lang w:val="en-US"/>
        </w:rPr>
        <w:t xml:space="preserve">Hasil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dari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majority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votting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,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diukur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tingkat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akurasinya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membandingkan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hasil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klasifikasi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dengan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 data </w:t>
      </w:r>
      <w:proofErr w:type="spellStart"/>
      <w:r w:rsidRPr="00E90156">
        <w:rPr>
          <w:rFonts w:ascii="Times New Roman" w:hAnsi="Times New Roman" w:cs="Times New Roman"/>
          <w:szCs w:val="22"/>
          <w:lang w:val="en-US"/>
        </w:rPr>
        <w:t>sebenarnya</w:t>
      </w:r>
      <w:proofErr w:type="spellEnd"/>
      <w:r w:rsidRPr="00E90156">
        <w:rPr>
          <w:rFonts w:ascii="Times New Roman" w:hAnsi="Times New Roman" w:cs="Times New Roman"/>
          <w:szCs w:val="22"/>
          <w:lang w:val="en-US"/>
        </w:rPr>
        <w:t xml:space="preserve">. </w:t>
      </w:r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Nilai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dihihtung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pada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setiap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fold dan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kemudian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dijumlahkan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untuk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mendapatkan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nilai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</w:t>
      </w:r>
      <w:proofErr w:type="spellStart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>akurasi</w:t>
      </w:r>
      <w:proofErr w:type="spellEnd"/>
      <w:r w:rsidRPr="00E90156">
        <w:rPr>
          <w:rFonts w:ascii="Times New Roman" w:eastAsia="Times New Roman" w:hAnsi="Times New Roman" w:cs="Times New Roman"/>
          <w:color w:val="111111"/>
          <w:kern w:val="0"/>
          <w:szCs w:val="22"/>
          <w:lang w:val="en-ID" w:eastAsia="en-ID" w:bidi="ar-SA"/>
          <w14:ligatures w14:val="none"/>
        </w:rPr>
        <w:t xml:space="preserve"> rata-rata. </w:t>
      </w:r>
    </w:p>
    <w:p w14:paraId="1884234B" w14:textId="0D6BD2B6" w:rsidR="00344AD6" w:rsidRDefault="00E90156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522AA6">
        <w:rPr>
          <w:noProof/>
          <w:lang w:val="en-US"/>
        </w:rPr>
        <w:drawing>
          <wp:inline distT="0" distB="0" distL="0" distR="0" wp14:anchorId="26713385" wp14:editId="5FD243EA">
            <wp:extent cx="1930499" cy="361969"/>
            <wp:effectExtent l="0" t="0" r="0" b="0"/>
            <wp:docPr id="384557804" name="Picture 38455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56">
        <w:rPr>
          <w:rFonts w:ascii="Times New Roman" w:hAnsi="Times New Roman" w:cs="Times New Roman"/>
          <w:lang w:val="en-US"/>
        </w:rPr>
        <w:t>.</w:t>
      </w:r>
    </w:p>
    <w:p w14:paraId="3AC97EF3" w14:textId="77777777" w:rsidR="006F3B6E" w:rsidRPr="006F3B6E" w:rsidRDefault="006F3B6E" w:rsidP="006F3B6E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CBBB7C" w14:textId="29146647" w:rsidR="001C0BFF" w:rsidRDefault="00344AD6" w:rsidP="001C0BF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57B0EE2" w14:textId="281FBCC0" w:rsidR="00344AD6" w:rsidRPr="00344AD6" w:rsidRDefault="00344AD6" w:rsidP="006F3B6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Sentiment Analysis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SVM dan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Ensamble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perbandingannya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Abdullah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Alsaeedi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Naïve Bayes dan SVM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80% </w:t>
      </w:r>
      <w:r w:rsidR="00E90156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ensamble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dan hybrid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85%.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59872052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Als19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[6]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Naïve Bayes dan SVM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proofErr w:type="gramStart"/>
      <w:r w:rsidRPr="00344AD6">
        <w:rPr>
          <w:rFonts w:ascii="Times New Roman" w:hAnsi="Times New Roman" w:cs="Times New Roman"/>
          <w:sz w:val="24"/>
          <w:szCs w:val="24"/>
          <w:lang w:val="en-US"/>
        </w:rPr>
        <w:t>Vihdya,dkk</w:t>
      </w:r>
      <w:proofErr w:type="spellEnd"/>
      <w:proofErr w:type="gram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Marcio,dkk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SVM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unggul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Naïve Bayes dan RF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52560445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Vid21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[7]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5004627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Gui19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[8]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R Vidhya, Husein,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dan Abdul </w:t>
      </w:r>
      <w:proofErr w:type="spellStart"/>
      <w:proofErr w:type="gram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Mohimen,dkk</w:t>
      </w:r>
      <w:proofErr w:type="spellEnd"/>
      <w:proofErr w:type="gram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SVM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Naïve Bayes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84926837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Has19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[9]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01442584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Rah19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[10]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F6C9D2" w14:textId="77777777" w:rsidR="00344AD6" w:rsidRPr="00344AD6" w:rsidRDefault="00344AD6" w:rsidP="006F3B6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menggabbungkan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49122087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Kum22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[11]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majority voting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luarannya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predictor (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>)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32711863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Sad19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[12]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SVM, NB, dan Maximum Entropy.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ketiganya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A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 sentiment analysis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63314430"/>
          <w:citation/>
        </w:sdtPr>
        <w:sdtContent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Als19 \l 1033 </w:instrTex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[6]</w:t>
          </w:r>
          <w:r w:rsidRPr="00344AD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4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C714F0" w14:textId="77777777" w:rsidR="00344AD6" w:rsidRPr="008C3A69" w:rsidRDefault="00344AD6" w:rsidP="001C0BF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4AD6" w:rsidRPr="008C3A69" w:rsidSect="004A5DAA"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0673" w14:textId="77777777" w:rsidR="0093052D" w:rsidRDefault="0093052D" w:rsidP="004A5DAA">
      <w:pPr>
        <w:spacing w:after="0" w:line="240" w:lineRule="auto"/>
      </w:pPr>
      <w:r>
        <w:separator/>
      </w:r>
    </w:p>
  </w:endnote>
  <w:endnote w:type="continuationSeparator" w:id="0">
    <w:p w14:paraId="5FD48E83" w14:textId="77777777" w:rsidR="0093052D" w:rsidRDefault="0093052D" w:rsidP="004A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BE7A" w14:textId="1C9DB916" w:rsidR="004A5DAA" w:rsidRDefault="004A5DAA">
    <w:pPr>
      <w:pStyle w:val="Footer"/>
      <w:jc w:val="right"/>
    </w:pPr>
  </w:p>
  <w:p w14:paraId="567E14AC" w14:textId="77777777" w:rsidR="004A5DAA" w:rsidRDefault="004A5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E51D" w14:textId="77777777" w:rsidR="0093052D" w:rsidRDefault="0093052D" w:rsidP="004A5DAA">
      <w:pPr>
        <w:spacing w:after="0" w:line="240" w:lineRule="auto"/>
      </w:pPr>
      <w:r>
        <w:separator/>
      </w:r>
    </w:p>
  </w:footnote>
  <w:footnote w:type="continuationSeparator" w:id="0">
    <w:p w14:paraId="5AD630C6" w14:textId="77777777" w:rsidR="0093052D" w:rsidRDefault="0093052D" w:rsidP="004A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105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25DAC4" w14:textId="4C0F081A" w:rsidR="004A5DAA" w:rsidRDefault="004A5D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BDD89" w14:textId="77777777" w:rsidR="004A5DAA" w:rsidRDefault="004A5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04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8339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8C54DC"/>
    <w:multiLevelType w:val="hybridMultilevel"/>
    <w:tmpl w:val="963055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2E39"/>
    <w:multiLevelType w:val="hybridMultilevel"/>
    <w:tmpl w:val="5DF4D6A4"/>
    <w:lvl w:ilvl="0" w:tplc="96FE1D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1F36"/>
    <w:multiLevelType w:val="hybridMultilevel"/>
    <w:tmpl w:val="7A8CCB8A"/>
    <w:lvl w:ilvl="0" w:tplc="42C86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40D5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7A3646"/>
    <w:multiLevelType w:val="hybridMultilevel"/>
    <w:tmpl w:val="D86A0192"/>
    <w:lvl w:ilvl="0" w:tplc="9A9A71B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4DD5"/>
    <w:multiLevelType w:val="hybridMultilevel"/>
    <w:tmpl w:val="4476B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427"/>
    <w:multiLevelType w:val="hybridMultilevel"/>
    <w:tmpl w:val="7DF24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5548D"/>
    <w:multiLevelType w:val="hybridMultilevel"/>
    <w:tmpl w:val="1646BB10"/>
    <w:lvl w:ilvl="0" w:tplc="18885A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B304F84">
      <w:start w:val="1"/>
      <w:numFmt w:val="decimal"/>
      <w:lvlText w:val="2.4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96409"/>
    <w:multiLevelType w:val="hybridMultilevel"/>
    <w:tmpl w:val="E768FFDC"/>
    <w:lvl w:ilvl="0" w:tplc="E72AD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B1906"/>
    <w:multiLevelType w:val="hybridMultilevel"/>
    <w:tmpl w:val="76622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32221"/>
    <w:multiLevelType w:val="hybridMultilevel"/>
    <w:tmpl w:val="FDE032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10470">
    <w:abstractNumId w:val="10"/>
  </w:num>
  <w:num w:numId="2" w16cid:durableId="1279214999">
    <w:abstractNumId w:val="0"/>
  </w:num>
  <w:num w:numId="3" w16cid:durableId="2048751941">
    <w:abstractNumId w:val="5"/>
  </w:num>
  <w:num w:numId="4" w16cid:durableId="557202943">
    <w:abstractNumId w:val="3"/>
  </w:num>
  <w:num w:numId="5" w16cid:durableId="1736780091">
    <w:abstractNumId w:val="11"/>
  </w:num>
  <w:num w:numId="6" w16cid:durableId="1376007333">
    <w:abstractNumId w:val="8"/>
  </w:num>
  <w:num w:numId="7" w16cid:durableId="1968049300">
    <w:abstractNumId w:val="7"/>
  </w:num>
  <w:num w:numId="8" w16cid:durableId="872616028">
    <w:abstractNumId w:val="1"/>
  </w:num>
  <w:num w:numId="9" w16cid:durableId="2018845879">
    <w:abstractNumId w:val="6"/>
  </w:num>
  <w:num w:numId="10" w16cid:durableId="975063688">
    <w:abstractNumId w:val="12"/>
  </w:num>
  <w:num w:numId="11" w16cid:durableId="469908060">
    <w:abstractNumId w:val="2"/>
  </w:num>
  <w:num w:numId="12" w16cid:durableId="145513435">
    <w:abstractNumId w:val="4"/>
  </w:num>
  <w:num w:numId="13" w16cid:durableId="1288780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B0"/>
    <w:rsid w:val="001C0BFF"/>
    <w:rsid w:val="00344AD6"/>
    <w:rsid w:val="004138B0"/>
    <w:rsid w:val="004A5DAA"/>
    <w:rsid w:val="005558B0"/>
    <w:rsid w:val="006F3B6E"/>
    <w:rsid w:val="006F434E"/>
    <w:rsid w:val="00742423"/>
    <w:rsid w:val="008C3A69"/>
    <w:rsid w:val="0093052D"/>
    <w:rsid w:val="00BC4F34"/>
    <w:rsid w:val="00C947C5"/>
    <w:rsid w:val="00D0565F"/>
    <w:rsid w:val="00DB42D5"/>
    <w:rsid w:val="00E90156"/>
    <w:rsid w:val="00EF37E3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F9BA"/>
  <w15:chartTrackingRefBased/>
  <w15:docId w15:val="{45FB710D-729A-44CC-BF0B-B9340580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015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A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A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A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A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Als19</b:Tag>
    <b:SourceType>JournalArticle</b:SourceType>
    <b:Guid>{749E03B4-2E75-473D-A9DD-4D6502AB93DE}</b:Guid>
    <b:Title>A Study on Sentiment Analysis Techniques of Twitter Data</b:Title>
    <b:Year>2019</b:Year>
    <b:JournalName>International Journal of Advanced Computer Science and Aplications</b:JournalName>
    <b:Volume>10</b:Volume>
    <b:Issue>2</b:Issue>
    <b:Author>
      <b:Author>
        <b:NameList>
          <b:Person>
            <b:Last>Alsaeedi</b:Last>
            <b:First>Abdullah</b:First>
          </b:Person>
          <b:Person>
            <b:Last>Khan</b:Last>
            <b:Middle>Zubair</b:Middle>
            <b:First>Mohammad</b:First>
          </b:Person>
        </b:NameList>
      </b:Author>
    </b:Author>
    <b:RefOrder>6</b:RefOrder>
  </b:Source>
  <b:Source>
    <b:Tag>Vid21</b:Tag>
    <b:SourceType>ConferenceProceedings</b:SourceType>
    <b:Guid>{91C9AA28-8C00-4C0D-BCB1-A025490918BD}</b:Guid>
    <b:Title>Sentiment Analysis Using Machine Learning Classifiers: Evaluation of Performance</b:Title>
    <b:JournalName>Proceedings of the First International Conference on Computing, Communication and Control System</b:JournalName>
    <b:Year>2021</b:Year>
    <b:Author>
      <b:Author>
        <b:NameList>
          <b:Person>
            <b:Last>Vidhya</b:Last>
            <b:First>R</b:First>
          </b:Person>
          <b:Person>
            <b:Last>Pavithra</b:Last>
            <b:First>Gopalakrishnan</b:First>
          </b:Person>
          <b:Person>
            <b:Last>Vallamkondu</b:Last>
            <b:Middle>Kishore</b:Middle>
            <b:First>Nanda</b:First>
          </b:Person>
        </b:NameList>
      </b:Author>
    </b:Author>
    <b:ConferenceName>Conference: Proceedings of the First International Conference on Computing, Communication and Control System</b:ConferenceName>
    <b:City>Chennai, India</b:City>
    <b:RefOrder>7</b:RefOrder>
  </b:Source>
  <b:Source>
    <b:Tag>Gui19</b:Tag>
    <b:SourceType>ConferenceProceedings</b:SourceType>
    <b:Guid>{56778B05-DB3D-4979-9728-D02B0616B577}</b:Guid>
    <b:Title>Comparison of Naïve Bayes, Support Vector Machine, Decision Trees and Random Forest on Sentiment Analysis</b:Title>
    <b:Year>2019</b:Year>
    <b:ConferenceName>Conference: 11th International Conference on Knowledge Discovery and Information Retrieval</b:ConferenceName>
    <b:City>Portugal</b:City>
    <b:Author>
      <b:Author>
        <b:NameList>
          <b:Person>
            <b:Last>Guia</b:Last>
            <b:First>Márcio</b:First>
          </b:Person>
          <b:Person>
            <b:Last>Silva</b:Last>
            <b:First>Rodrigo</b:First>
          </b:Person>
          <b:Person>
            <b:Last>Bernadino</b:Last>
            <b:First>Jorge</b:First>
          </b:Person>
        </b:NameList>
      </b:Author>
    </b:Author>
    <b:RefOrder>8</b:RefOrder>
  </b:Source>
  <b:Source>
    <b:Tag>Has19</b:Tag>
    <b:SourceType>ConferenceProceedings</b:SourceType>
    <b:Guid>{589FE503-9E25-41A2-886D-A3ED037F1C02}</b:Guid>
    <b:Title>Sentiment Analysis of Azerbaijani twits Using Logistic Regression, Naive Bayes and SVM</b:Title>
    <b:Year>2019</b:Year>
    <b:ConferenceName>Conference: 2019 IEEE 13th International Conference on Application of Information and Communication Technologies (AICT)</b:ConferenceName>
    <b:City>Baku, Azerbaijan</b:City>
    <b:Author>
      <b:Author>
        <b:NameList>
          <b:Person>
            <b:Last>Hasanli</b:Last>
            <b:First>Huseyn</b:First>
          </b:Person>
          <b:Person>
            <b:Last>Rustamov</b:Last>
            <b:First>Samir</b:First>
          </b:Person>
        </b:NameList>
      </b:Author>
    </b:Author>
    <b:RefOrder>9</b:RefOrder>
  </b:Source>
  <b:Source>
    <b:Tag>Rah19</b:Tag>
    <b:SourceType>ConferenceProceedings</b:SourceType>
    <b:Guid>{79D25EEF-459B-43D5-8C7B-91D16193F595}</b:Guid>
    <b:Title>Comparison of Naive Bayes and SVM Algorithm based on Sentiment Analysis Using Review Dataset</b:Title>
    <b:Year>2019</b:Year>
    <b:ConferenceName>Conference: 2019 8th International Conference System Modeling and Advancement in Research Trends (SMART)</b:ConferenceName>
    <b:City>Moradabad, India</b:City>
    <b:Author>
      <b:Author>
        <b:NameList>
          <b:Person>
            <b:Last>Rahat</b:Last>
            <b:Middle>Mohaimin</b:Middle>
            <b:First>Abdul </b:First>
          </b:Person>
          <b:Person>
            <b:Last>Kahir</b:Last>
            <b:First>Abdul </b:First>
          </b:Person>
          <b:Person>
            <b:Last> Masum</b:Last>
            <b:Middle>Kaisar Mohammad</b:Middle>
            <b:First>Abu </b:First>
          </b:Person>
        </b:NameList>
      </b:Author>
    </b:Author>
    <b:RefOrder>10</b:RefOrder>
  </b:Source>
  <b:Source>
    <b:Tag>Kum22</b:Tag>
    <b:SourceType>JournalArticle</b:SourceType>
    <b:Guid>{E232A35E-9A4A-4727-BB0E-70C81FED6378}</b:Guid>
    <b:Title>Multi-view ensemble learning using multi-objective particle swarm optimization for high dimensional data classification</b:Title>
    <b:Year>2022</b:Year>
    <b:JournalName>Journal of King Saud University - Computer and Information Sciences</b:JournalName>
    <b:Pages>8523-8537</b:Pages>
    <b:Volume>34</b:Volume>
    <b:Issue>10</b:Issue>
    <b:Author>
      <b:Author>
        <b:NameList>
          <b:Person>
            <b:Last>Kumar</b:Last>
            <b:First>Vipin</b:First>
          </b:Person>
          <b:Person>
            <b:Last>Aydav</b:Last>
            <b:Middle>Shankar Singh</b:Middle>
            <b:First>Prem</b:First>
          </b:Person>
          <b:Person>
            <b:Last> Minz </b:Last>
            <b:First>Sonajharia</b:First>
          </b:Person>
        </b:NameList>
      </b:Author>
    </b:Author>
    <b:RefOrder>11</b:RefOrder>
  </b:Source>
  <b:Source>
    <b:Tag>Sad19</b:Tag>
    <b:SourceType>JournalArticle</b:SourceType>
    <b:Guid>{F1324018-5408-4A27-B74F-F305AB881016}</b:Guid>
    <b:Title>Sentiment Analysis of Amazon Products Using Ensemble Machine </b:Title>
    <b:JournalName>International Journal of Mathematical, Engineering and Management Sciences</b:JournalName>
    <b:Year>2019</b:Year>
    <b:Pages>508-520</b:Pages>
    <b:Volume>4</b:Volume>
    <b:Issue>2</b:Issue>
    <b:Author>
      <b:Author>
        <b:NameList>
          <b:Person>
            <b:Last>Sadhasivam</b:Last>
            <b:First>Jayakumar</b:First>
          </b:Person>
          <b:Person>
            <b:Last> Kalivaradhan</b:Last>
            <b:Middle> Babu</b:Middle>
            <b:First>Ramesh</b:First>
          </b:Person>
        </b:NameList>
      </b:Author>
    </b:Author>
    <b:RefOrder>12</b:RefOrder>
  </b:Source>
  <b:Source>
    <b:Tag>Rah21</b:Tag>
    <b:SourceType>JournalArticle</b:SourceType>
    <b:Guid>{347154D0-E32C-423D-944B-F9F66DB0BDA7}</b:Guid>
    <b:Title>Sentiment Analysis of Work from Home Activity using SVM with </b:Title>
    <b:Year>2021</b:Year>
    <b:JournalName>Jurnal Rekayasa Sistem dan Teknologi Informasi (RESTI)</b:JournalName>
    <b:Pages>936-942</b:Pages>
    <b:Volume>5</b:Volume>
    <b:Issue>5</b:Issue>
    <b:Author>
      <b:Author>
        <b:NameList>
          <b:Person>
            <b:Last> Rahmadayana</b:Last>
            <b:First>Fatihah</b:First>
          </b:Person>
          <b:Person>
            <b:Last>Sibaroni</b:Last>
            <b:First>Yuliant </b:First>
          </b:Person>
        </b:NameList>
      </b:Author>
    </b:Author>
    <b:RefOrder>6</b:RefOrder>
  </b:Source>
  <b:Source>
    <b:Tag>VNV98</b:Tag>
    <b:SourceType>Book</b:SourceType>
    <b:Guid>{83A8D87B-0CA8-48F5-AEFA-1221BC9CC07C}</b:Guid>
    <b:Title>Statistical learning theory</b:Title>
    <b:Year> 1998</b:Year>
    <b:Author>
      <b:Author>
        <b:NameList>
          <b:Person>
            <b:Last>V.N.Vapnik</b:Last>
          </b:Person>
        </b:NameList>
      </b:Author>
    </b:Author>
    <b:City>New York</b:City>
    <b:Publisher>Wiley</b:Publisher>
    <b:RefOrder>7</b:RefOrder>
  </b:Source>
  <b:Source>
    <b:Tag>Roj18</b:Tag>
    <b:SourceType>JournalArticle</b:SourceType>
    <b:Guid>{CC20EC94-53C4-4B05-933C-DF517DDA45BD}</b:Guid>
    <b:Title>Optimal Hyper-Parameter </b:Title>
    <b:Year>2018</b:Year>
    <b:Author>
      <b:Author>
        <b:NameList>
          <b:Person>
            <b:Last>Rojas-Dominguez</b:Last>
            <b:First>L.</b:First>
            <b:Middle>C. Padierna, J. M. Carpio Valadez, H. J.</b:Middle>
          </b:Person>
        </b:NameList>
      </b:Author>
    </b:Author>
    <b:JournalName>IEEE Access</b:JournalName>
    <b:Pages>7164-7176</b:Pages>
    <b:Volume>6</b:Volume>
    <b:RefOrder>8</b:RefOrder>
  </b:Source>
  <b:Source>
    <b:Tag>JSa19</b:Tag>
    <b:SourceType>JournalArticle</b:SourceType>
    <b:Guid>{BBB57C6A-BB7E-4B40-B758-03BDF56CB984}</b:Guid>
    <b:Author>
      <b:Author>
        <b:NameList>
          <b:Person>
            <b:Last>Kalivaradhan</b:Last>
            <b:First>J.</b:First>
            <b:Middle>Sadhasivam and R. . B.</b:Middle>
          </b:Person>
        </b:NameList>
      </b:Author>
    </b:Author>
    <b:Title>Sentiment Analysis of Amazon Products Using Ensemble Machine</b:Title>
    <b:JournalName>International Journal of Mathematical, Engineering and Management Sciences</b:JournalName>
    <b:Year>2019</b:Year>
    <b:Pages>508-520</b:Pages>
    <b:Volume>4</b:Volume>
    <b:Issue>2</b:Issue>
    <b:RefOrder>9</b:RefOrder>
  </b:Source>
  <b:Source>
    <b:Tag>Con19</b:Tag>
    <b:SourceType>JournalArticle</b:SourceType>
    <b:Guid>{12B006BC-2E66-4A5A-80E7-3868DB33B902}</b:Guid>
    <b:Title>Text Classification: Naïve Bayes Classifier with Sentiment Lexicon</b:Title>
    <b:JournalName>IAENG International Journal of Computer Science</b:JournalName>
    <b:Year>2019</b:Year>
    <b:Pages>141-148</b:Pages>
    <b:Volume>46</b:Volume>
    <b:Issue>2</b:Issue>
    <b:Author>
      <b:Author>
        <b:NameList>
          <b:Person>
            <b:Last>Cong-Cuong </b:Last>
            <b:First>Le</b:First>
          </b:Person>
          <b:Person>
            <b:Last>Prasad</b:Last>
            <b:First>P.W.C. </b:First>
          </b:Person>
          <b:Person>
            <b:Last> Alsadoon</b:Last>
            <b:First>Abeer</b:First>
          </b:Person>
          <b:Person>
            <b:Last>Pham</b:Last>
            <b:First>L. </b:First>
          </b:Person>
          <b:Person>
            <b:Last>Elchouemi</b:Last>
            <b:First>A. </b:First>
          </b:Person>
        </b:NameList>
      </b:Author>
    </b:Author>
    <b:RefOrder>10</b:RefOrder>
  </b:Source>
  <b:Source>
    <b:Tag>Cin20</b:Tag>
    <b:SourceType>JournalArticle</b:SourceType>
    <b:Guid>{BB4B100F-D9E9-4FC0-8F71-55252D891F1D}</b:Guid>
    <b:Title>SENTIMENT ANALYSIS ON TWITTER BY USING MAXIMUM ENTROPY AND SUPPORT VECTOR MACHINE METHOD</b:Title>
    <b:JournalName>Jurnal Sinergi</b:JournalName>
    <b:Year>2020</b:Year>
    <b:Pages>87-94</b:Pages>
    <b:Volume>24</b:Volume>
    <b:Issue>2</b:Issue>
    <b:Author>
      <b:Author>
        <b:NameList>
          <b:Person>
            <b:Last>Cindo</b:Last>
            <b:First>Mona</b:First>
          </b:Person>
          <b:Person>
            <b:Last>Rini</b:Last>
            <b:Middle>Palupi</b:Middle>
            <b:First>Dian</b:First>
          </b:Person>
          <b:Person>
            <b:Last>Ermetita</b:La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6315E01-8C06-445B-B1A5-FB67B3E4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Hildegardis Yayukristi</dc:creator>
  <cp:keywords/>
  <dc:description/>
  <cp:lastModifiedBy>Hildegardis Yayukristi</cp:lastModifiedBy>
  <cp:revision>6</cp:revision>
  <dcterms:created xsi:type="dcterms:W3CDTF">2023-05-17T16:54:00Z</dcterms:created>
  <dcterms:modified xsi:type="dcterms:W3CDTF">2023-05-17T17:55:00Z</dcterms:modified>
</cp:coreProperties>
</file>