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F50C8D" w14:textId="77777777" w:rsidR="005C235A" w:rsidRPr="00FF10BB" w:rsidRDefault="005C235A" w:rsidP="005C235A">
      <w:pPr>
        <w:jc w:val="center"/>
        <w:rPr>
          <w:sz w:val="48"/>
          <w:szCs w:val="48"/>
        </w:rPr>
      </w:pPr>
      <w:bookmarkStart w:id="0" w:name="práctico-unidad-3--parte-2"/>
      <w:r w:rsidRPr="00FF10BB">
        <w:drawing>
          <wp:anchor distT="0" distB="0" distL="114300" distR="114300" simplePos="0" relativeHeight="251657216" behindDoc="1" locked="0" layoutInCell="1" allowOverlap="1" wp14:anchorId="66BE7298" wp14:editId="0A9734B8">
            <wp:simplePos x="0" y="0"/>
            <wp:positionH relativeFrom="column">
              <wp:posOffset>2282190</wp:posOffset>
            </wp:positionH>
            <wp:positionV relativeFrom="paragraph">
              <wp:posOffset>-4445</wp:posOffset>
            </wp:positionV>
            <wp:extent cx="1034167" cy="1031904"/>
            <wp:effectExtent l="0" t="0" r="0" b="0"/>
            <wp:wrapTight wrapText="bothSides">
              <wp:wrapPolygon edited="0">
                <wp:start x="8757" y="399"/>
                <wp:lineTo x="6369" y="1595"/>
                <wp:lineTo x="796" y="6380"/>
                <wp:lineTo x="796" y="15552"/>
                <wp:lineTo x="5971" y="20337"/>
                <wp:lineTo x="7563" y="21135"/>
                <wp:lineTo x="13533" y="21135"/>
                <wp:lineTo x="15125" y="20337"/>
                <wp:lineTo x="20300" y="15153"/>
                <wp:lineTo x="20698" y="9570"/>
                <wp:lineTo x="20698" y="5982"/>
                <wp:lineTo x="14727" y="1595"/>
                <wp:lineTo x="12339" y="399"/>
                <wp:lineTo x="8757" y="399"/>
              </wp:wrapPolygon>
            </wp:wrapTight>
            <wp:docPr id="40" name="Imagen 39">
              <a:extLst xmlns:a="http://schemas.openxmlformats.org/drawingml/2006/main">
                <a:ext uri="{FF2B5EF4-FFF2-40B4-BE49-F238E27FC236}">
                  <a16:creationId xmlns:a16="http://schemas.microsoft.com/office/drawing/2014/main" id="{47533478-66EA-208D-80FA-E8853EAECAF2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Imagen 39">
                      <a:extLst>
                        <a:ext uri="{FF2B5EF4-FFF2-40B4-BE49-F238E27FC236}">
                          <a16:creationId xmlns:a16="http://schemas.microsoft.com/office/drawing/2014/main" id="{47533478-66EA-208D-80FA-E8853EAECAF2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7" cstate="print">
                      <a:clrChange>
                        <a:clrFrom>
                          <a:srgbClr val="E1E1E1"/>
                        </a:clrFrom>
                        <a:clrTo>
                          <a:srgbClr val="E1E1E1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34167" cy="103190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EC61D25" w14:textId="77777777" w:rsidR="005C235A" w:rsidRPr="00FF10BB" w:rsidRDefault="005C235A" w:rsidP="005C235A">
      <w:pPr>
        <w:jc w:val="center"/>
        <w:rPr>
          <w:sz w:val="48"/>
          <w:szCs w:val="48"/>
        </w:rPr>
      </w:pPr>
    </w:p>
    <w:p w14:paraId="0D3E2086" w14:textId="77777777" w:rsidR="005C235A" w:rsidRPr="00FF10BB" w:rsidRDefault="005C235A" w:rsidP="005C235A">
      <w:pPr>
        <w:jc w:val="center"/>
        <w:rPr>
          <w:sz w:val="48"/>
          <w:szCs w:val="48"/>
        </w:rPr>
      </w:pPr>
    </w:p>
    <w:p w14:paraId="1F734713" w14:textId="4158F865" w:rsidR="005C235A" w:rsidRPr="00FF10BB" w:rsidRDefault="005C235A" w:rsidP="005C235A">
      <w:pPr>
        <w:jc w:val="center"/>
        <w:rPr>
          <w:sz w:val="48"/>
          <w:szCs w:val="48"/>
        </w:rPr>
      </w:pPr>
      <w:r w:rsidRPr="00FF10BB">
        <w:rPr>
          <w:sz w:val="48"/>
          <w:szCs w:val="48"/>
        </w:rPr>
        <w:t>Universidad Nacional de Salta</w:t>
      </w:r>
    </w:p>
    <w:p w14:paraId="36C977C2" w14:textId="1DECC481" w:rsidR="005C235A" w:rsidRPr="00FF10BB" w:rsidRDefault="005C235A" w:rsidP="005C235A">
      <w:pPr>
        <w:jc w:val="center"/>
        <w:rPr>
          <w:sz w:val="48"/>
          <w:szCs w:val="48"/>
        </w:rPr>
      </w:pPr>
      <w:r w:rsidRPr="00FF10BB">
        <w:rPr>
          <w:sz w:val="48"/>
          <w:szCs w:val="48"/>
        </w:rPr>
        <w:t>Departamento de Informática</w:t>
      </w:r>
    </w:p>
    <w:p w14:paraId="6A042703" w14:textId="77777777" w:rsidR="005C235A" w:rsidRPr="00FF10BB" w:rsidRDefault="005C235A" w:rsidP="005C235A">
      <w:pPr>
        <w:jc w:val="center"/>
      </w:pPr>
    </w:p>
    <w:p w14:paraId="71BF0EB3" w14:textId="6C99E61F" w:rsidR="005C235A" w:rsidRPr="00FF10BB" w:rsidRDefault="005C235A" w:rsidP="005C235A">
      <w:pPr>
        <w:jc w:val="center"/>
        <w:rPr>
          <w:b/>
          <w:bCs/>
          <w:sz w:val="48"/>
          <w:szCs w:val="48"/>
        </w:rPr>
      </w:pPr>
      <w:hyperlink r:id="rId8" w:history="1">
        <w:r w:rsidRPr="00FF10BB">
          <w:rPr>
            <w:b/>
            <w:bCs/>
            <w:sz w:val="48"/>
            <w:szCs w:val="48"/>
          </w:rPr>
          <w:t>Dirección de Proyectos de Tecnología</w:t>
        </w:r>
      </w:hyperlink>
    </w:p>
    <w:p w14:paraId="3888CB5E" w14:textId="77777777" w:rsidR="005C235A" w:rsidRPr="00FF10BB" w:rsidRDefault="005C235A" w:rsidP="005C235A">
      <w:pPr>
        <w:jc w:val="center"/>
      </w:pPr>
    </w:p>
    <w:p w14:paraId="56C288A0" w14:textId="4CE5FF11" w:rsidR="005C235A" w:rsidRPr="005C235A" w:rsidRDefault="005C235A" w:rsidP="005C235A">
      <w:pPr>
        <w:jc w:val="center"/>
        <w:rPr>
          <w:b/>
          <w:bCs/>
          <w:sz w:val="28"/>
          <w:szCs w:val="28"/>
        </w:rPr>
      </w:pPr>
      <w:r w:rsidRPr="005C235A">
        <w:rPr>
          <w:b/>
          <w:bCs/>
          <w:sz w:val="28"/>
          <w:szCs w:val="28"/>
        </w:rPr>
        <w:t>Unidad 3</w:t>
      </w:r>
      <w:r w:rsidRPr="00FF10BB">
        <w:rPr>
          <w:b/>
          <w:bCs/>
          <w:sz w:val="28"/>
          <w:szCs w:val="28"/>
        </w:rPr>
        <w:t xml:space="preserve">: </w:t>
      </w:r>
      <w:hyperlink r:id="rId9" w:history="1">
        <w:r w:rsidRPr="00FF10BB">
          <w:rPr>
            <w:b/>
            <w:bCs/>
            <w:sz w:val="28"/>
            <w:szCs w:val="28"/>
          </w:rPr>
          <w:t>Alcance, Tiempo y Recursos</w:t>
        </w:r>
      </w:hyperlink>
      <w:r w:rsidRPr="005C235A">
        <w:rPr>
          <w:b/>
          <w:bCs/>
          <w:sz w:val="28"/>
          <w:szCs w:val="28"/>
        </w:rPr>
        <w:t xml:space="preserve"> (parte 2)</w:t>
      </w:r>
    </w:p>
    <w:p w14:paraId="49AAB25C" w14:textId="77777777" w:rsidR="005C235A" w:rsidRPr="00FF10BB" w:rsidRDefault="005C235A" w:rsidP="005C235A">
      <w:pPr>
        <w:jc w:val="center"/>
      </w:pPr>
    </w:p>
    <w:p w14:paraId="34893F2D" w14:textId="77777777" w:rsidR="005C235A" w:rsidRPr="00FF10BB" w:rsidRDefault="005C235A" w:rsidP="005C235A">
      <w:pPr>
        <w:jc w:val="center"/>
      </w:pPr>
    </w:p>
    <w:p w14:paraId="2B22F18F" w14:textId="77777777" w:rsidR="005C235A" w:rsidRPr="00FF10BB" w:rsidRDefault="005C235A" w:rsidP="005C235A">
      <w:pPr>
        <w:jc w:val="center"/>
        <w:rPr>
          <w:sz w:val="32"/>
          <w:szCs w:val="32"/>
        </w:rPr>
      </w:pPr>
      <w:r w:rsidRPr="00FF10BB">
        <w:rPr>
          <w:sz w:val="32"/>
          <w:szCs w:val="32"/>
        </w:rPr>
        <w:t xml:space="preserve">Alumno:   </w:t>
      </w:r>
      <w:r w:rsidRPr="00FF10BB">
        <w:rPr>
          <w:sz w:val="32"/>
          <w:szCs w:val="32"/>
        </w:rPr>
        <w:tab/>
        <w:t xml:space="preserve"> Lic. Augusto Guerrero,</w:t>
      </w:r>
    </w:p>
    <w:p w14:paraId="7699D0F7" w14:textId="77777777" w:rsidR="005C235A" w:rsidRPr="005C235A" w:rsidRDefault="005C235A" w:rsidP="005C235A">
      <w:pPr>
        <w:jc w:val="center"/>
        <w:rPr>
          <w:sz w:val="32"/>
          <w:szCs w:val="32"/>
        </w:rPr>
      </w:pPr>
      <w:r w:rsidRPr="005C235A">
        <w:rPr>
          <w:sz w:val="32"/>
          <w:szCs w:val="32"/>
        </w:rPr>
        <w:t>Lic. Florencia Ossola,</w:t>
      </w:r>
    </w:p>
    <w:p w14:paraId="05F281A7" w14:textId="77777777" w:rsidR="005C235A" w:rsidRPr="005C235A" w:rsidRDefault="005C235A" w:rsidP="005C235A">
      <w:pPr>
        <w:jc w:val="center"/>
        <w:rPr>
          <w:sz w:val="32"/>
          <w:szCs w:val="32"/>
        </w:rPr>
      </w:pPr>
      <w:r w:rsidRPr="005C235A">
        <w:rPr>
          <w:sz w:val="32"/>
          <w:szCs w:val="32"/>
        </w:rPr>
        <w:t>Lic. Natalia Juarez,</w:t>
      </w:r>
    </w:p>
    <w:p w14:paraId="4364A920" w14:textId="77777777" w:rsidR="005C235A" w:rsidRPr="005C235A" w:rsidRDefault="005C235A" w:rsidP="005C235A">
      <w:pPr>
        <w:jc w:val="center"/>
        <w:rPr>
          <w:sz w:val="32"/>
          <w:szCs w:val="32"/>
        </w:rPr>
      </w:pPr>
      <w:r w:rsidRPr="005C235A">
        <w:rPr>
          <w:sz w:val="32"/>
          <w:szCs w:val="32"/>
        </w:rPr>
        <w:t>Lic. Daniela Juarez</w:t>
      </w:r>
    </w:p>
    <w:p w14:paraId="07662FCB" w14:textId="07B91914" w:rsidR="005C235A" w:rsidRPr="00FF10BB" w:rsidRDefault="005C235A" w:rsidP="005C235A">
      <w:pPr>
        <w:jc w:val="center"/>
        <w:rPr>
          <w:sz w:val="32"/>
          <w:szCs w:val="32"/>
        </w:rPr>
      </w:pPr>
    </w:p>
    <w:p w14:paraId="30A68D9F" w14:textId="74531334" w:rsidR="005C235A" w:rsidRPr="00FF10BB" w:rsidRDefault="005C235A" w:rsidP="005C235A">
      <w:pPr>
        <w:jc w:val="center"/>
        <w:rPr>
          <w:sz w:val="32"/>
          <w:szCs w:val="32"/>
        </w:rPr>
      </w:pPr>
      <w:r w:rsidRPr="00FF10BB">
        <w:rPr>
          <w:sz w:val="32"/>
          <w:szCs w:val="32"/>
        </w:rPr>
        <w:t>Docente Responsable: Mag. Fernando Oscar Barié</w:t>
      </w:r>
    </w:p>
    <w:p w14:paraId="0093E6E8" w14:textId="77777777" w:rsidR="005C235A" w:rsidRPr="00FF10BB" w:rsidRDefault="005C235A" w:rsidP="005C235A"/>
    <w:p w14:paraId="3B5858E2" w14:textId="1887D402" w:rsidR="005C235A" w:rsidRPr="00FF10BB" w:rsidRDefault="005C235A" w:rsidP="005C235A">
      <w:pPr>
        <w:jc w:val="center"/>
        <w:rPr>
          <w:sz w:val="36"/>
          <w:szCs w:val="36"/>
        </w:rPr>
      </w:pPr>
      <w:r w:rsidRPr="00FF10BB">
        <w:rPr>
          <w:sz w:val="36"/>
          <w:szCs w:val="36"/>
        </w:rPr>
        <w:t>Grupo 3</w:t>
      </w:r>
    </w:p>
    <w:p w14:paraId="4756B21D" w14:textId="77777777" w:rsidR="005C235A" w:rsidRPr="00FF10BB" w:rsidRDefault="005C235A" w:rsidP="005C235A"/>
    <w:p w14:paraId="63FBDE78" w14:textId="77777777" w:rsidR="005C235A" w:rsidRPr="00FF10BB" w:rsidRDefault="005C235A" w:rsidP="005C235A"/>
    <w:p w14:paraId="38ED5F03" w14:textId="4820F9A6" w:rsidR="005C235A" w:rsidRPr="00FF10BB" w:rsidRDefault="005C235A" w:rsidP="005C235A">
      <w:pPr>
        <w:jc w:val="center"/>
      </w:pPr>
      <w:r w:rsidRPr="00FF10BB">
        <w:t>Salta, 2</w:t>
      </w:r>
      <w:r w:rsidRPr="00FF10BB">
        <w:t>6</w:t>
      </w:r>
      <w:r w:rsidRPr="00FF10BB">
        <w:t xml:space="preserve"> de </w:t>
      </w:r>
      <w:r w:rsidRPr="00FF10BB">
        <w:t>agosto</w:t>
      </w:r>
      <w:r w:rsidRPr="00FF10BB">
        <w:t xml:space="preserve"> de 2026</w:t>
      </w:r>
    </w:p>
    <w:p w14:paraId="44ACBDD1" w14:textId="7318A937" w:rsidR="00940CE0" w:rsidRPr="00FF10BB" w:rsidRDefault="00000000">
      <w:pPr>
        <w:pStyle w:val="Ttulo1"/>
      </w:pPr>
      <w:r w:rsidRPr="00FF10BB">
        <w:lastRenderedPageBreak/>
        <w:t>Práctico Unidad 3 — Parte 2</w:t>
      </w:r>
    </w:p>
    <w:p w14:paraId="31FAC8ED" w14:textId="77777777" w:rsidR="00940CE0" w:rsidRPr="00FF10BB" w:rsidRDefault="00000000">
      <w:pPr>
        <w:pStyle w:val="Ttulo2"/>
      </w:pPr>
      <w:bookmarkStart w:id="1" w:name="X52dc1253ac271923a821337177e1668dcb485af"/>
      <w:r w:rsidRPr="00FF10BB">
        <w:t>Cambios de alcance: ¿seguimos teniendo el mismo proyecto?</w:t>
      </w:r>
    </w:p>
    <w:p w14:paraId="7CFB094E" w14:textId="30BED780" w:rsidR="00940CE0" w:rsidRPr="00FF10BB" w:rsidRDefault="00000000">
      <w:pPr>
        <w:pStyle w:val="FirstParagraph"/>
      </w:pPr>
      <w:r w:rsidRPr="00FF10BB">
        <w:rPr>
          <w:b/>
          <w:bCs/>
        </w:rPr>
        <w:t>Asignatura:</w:t>
      </w:r>
      <w:r w:rsidRPr="00FF10BB">
        <w:t xml:space="preserve"> Dirección de Proyectos</w:t>
      </w:r>
      <w:r w:rsidRPr="00FF10BB">
        <w:br/>
      </w:r>
      <w:r w:rsidRPr="00FF10BB">
        <w:rPr>
          <w:b/>
          <w:bCs/>
        </w:rPr>
        <w:t>Unidad:</w:t>
      </w:r>
      <w:r w:rsidRPr="00FF10BB">
        <w:t xml:space="preserve"> 3 — Alcance, Tiempo y Recursos</w:t>
      </w:r>
      <w:r w:rsidRPr="00FF10BB">
        <w:br/>
      </w:r>
      <w:r w:rsidRPr="00FF10BB">
        <w:rPr>
          <w:b/>
          <w:bCs/>
        </w:rPr>
        <w:t>Proyecto:</w:t>
      </w:r>
      <w:r w:rsidRPr="00FF10BB">
        <w:t xml:space="preserve"> Canal de ventas online para empresa mediana de artículos deportivos</w:t>
      </w:r>
      <w:r w:rsidRPr="00FF10BB">
        <w:br/>
      </w:r>
      <w:r w:rsidRPr="00FF10BB">
        <w:rPr>
          <w:b/>
          <w:bCs/>
        </w:rPr>
        <w:t>Línea base:</w:t>
      </w:r>
      <w:r w:rsidRPr="00FF10BB">
        <w:t xml:space="preserve"> </w:t>
      </w:r>
      <w:hyperlink r:id="rId10">
        <w:r w:rsidRPr="00FF10BB">
          <w:rPr>
            <w:rStyle w:val="Hipervnculo"/>
          </w:rPr>
          <w:t>proyecto web commerce.md</w:t>
        </w:r>
      </w:hyperlink>
      <w:r w:rsidRPr="00FF10BB">
        <w:t xml:space="preserve"> (Parte </w:t>
      </w:r>
      <w:r w:rsidR="00C3423D">
        <w:t>2</w:t>
      </w:r>
      <w:r w:rsidRPr="00FF10BB">
        <w:t>)</w:t>
      </w:r>
    </w:p>
    <w:p w14:paraId="45A0F40A" w14:textId="77777777" w:rsidR="00940CE0" w:rsidRPr="00FF10BB" w:rsidRDefault="00000000">
      <w:r w:rsidRPr="00FF10BB">
        <w:pict w14:anchorId="244EFD19">
          <v:rect id="_x0000_i1025" style="width:0;height:1.5pt" o:hralign="center" o:hrstd="t" o:hr="t"/>
        </w:pict>
      </w:r>
    </w:p>
    <w:p w14:paraId="4ABF0377" w14:textId="77777777" w:rsidR="00940CE0" w:rsidRPr="00FF10BB" w:rsidRDefault="00000000">
      <w:pPr>
        <w:pStyle w:val="Ttulo2"/>
      </w:pPr>
      <w:bookmarkStart w:id="2" w:name="X16475495c2b2121c76809e5d76e610da79300c9"/>
      <w:bookmarkEnd w:id="1"/>
      <w:r w:rsidRPr="00FF10BB">
        <w:t>0. Respuesta al Director General</w:t>
      </w:r>
    </w:p>
    <w:p w14:paraId="1CF4D249" w14:textId="77777777" w:rsidR="00940CE0" w:rsidRPr="00FF10BB" w:rsidRDefault="00000000">
      <w:pPr>
        <w:pStyle w:val="Textodebloque"/>
      </w:pPr>
      <w:r w:rsidRPr="00FF10BB">
        <w:rPr>
          <w:b/>
          <w:bCs/>
        </w:rPr>
        <w:t>«Si aprobamos estos cambios... ¿seguimos teniendo el mismo proyecto?»</w:t>
      </w:r>
    </w:p>
    <w:p w14:paraId="7733FD21" w14:textId="77777777" w:rsidR="00940CE0" w:rsidRPr="00FF10BB" w:rsidRDefault="00000000">
      <w:pPr>
        <w:pStyle w:val="FirstParagraph"/>
      </w:pPr>
      <w:r w:rsidRPr="00FF10BB">
        <w:rPr>
          <w:b/>
          <w:bCs/>
        </w:rPr>
        <w:t>No.</w:t>
      </w:r>
      <w:r w:rsidRPr="00FF10BB">
        <w:t xml:space="preserve"> Si el Directorio aprueba el paquete completo, deja de existir el proyecto aprobado (un canal web transaccional listo en seis meses para Navidad) y aparece </w:t>
      </w:r>
      <w:r w:rsidRPr="00FF10BB">
        <w:rPr>
          <w:b/>
          <w:bCs/>
        </w:rPr>
        <w:t>otro emprendimiento</w:t>
      </w:r>
      <w:r w:rsidRPr="00FF10BB">
        <w:t>: un programa de transformación digital con ocho frentes adicionales, otros usuarios, otras integraciones y otra fecha de entrega.</w:t>
      </w:r>
    </w:p>
    <w:p w14:paraId="2082C730" w14:textId="77777777" w:rsidR="00940CE0" w:rsidRPr="00FF10BB" w:rsidRDefault="00000000">
      <w:pPr>
        <w:pStyle w:val="Textoindependiente"/>
      </w:pPr>
      <w:r w:rsidRPr="00FF10BB">
        <w:t>El proyecto no se define por el nombre (</w:t>
      </w:r>
      <w:r w:rsidRPr="00FF10BB">
        <w:rPr>
          <w:i/>
          <w:iCs/>
        </w:rPr>
        <w:t>«la web de e-commerce»</w:t>
      </w:r>
      <w:r w:rsidRPr="00FF10BB">
        <w:t xml:space="preserve">), sino por </w:t>
      </w:r>
      <w:r w:rsidRPr="00FF10BB">
        <w:rPr>
          <w:b/>
          <w:bCs/>
        </w:rPr>
        <w:t>objetivo + alcance + plazo + criterio de éxito</w:t>
      </w:r>
      <w:r w:rsidRPr="00FF10BB">
        <w:t>. Cambiar las tres primeras variables al mismo tiempo no es un ajuste: es un proyecto distinto, o varios proyectos disfrazados de uno solo.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324"/>
        <w:gridCol w:w="3300"/>
        <w:gridCol w:w="4214"/>
      </w:tblGrid>
      <w:tr w:rsidR="00940CE0" w:rsidRPr="00FF10BB" w14:paraId="7E395940" w14:textId="77777777" w:rsidTr="00940CE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4203B00" w14:textId="77777777" w:rsidR="00940CE0" w:rsidRPr="00FF10BB" w:rsidRDefault="00000000">
            <w:pPr>
              <w:pStyle w:val="Compact"/>
            </w:pPr>
            <w:r w:rsidRPr="00FF10BB">
              <w:t>Dimensión</w:t>
            </w:r>
          </w:p>
        </w:tc>
        <w:tc>
          <w:tcPr>
            <w:tcW w:w="0" w:type="auto"/>
          </w:tcPr>
          <w:p w14:paraId="73846289" w14:textId="77777777" w:rsidR="00940CE0" w:rsidRPr="00FF10BB" w:rsidRDefault="00000000">
            <w:pPr>
              <w:pStyle w:val="Compact"/>
            </w:pPr>
            <w:r w:rsidRPr="00FF10BB">
              <w:t>Proyecto aprobado (línea base)</w:t>
            </w:r>
          </w:p>
        </w:tc>
        <w:tc>
          <w:tcPr>
            <w:tcW w:w="0" w:type="auto"/>
          </w:tcPr>
          <w:p w14:paraId="38C5256B" w14:textId="77777777" w:rsidR="00940CE0" w:rsidRPr="00FF10BB" w:rsidRDefault="00000000">
            <w:pPr>
              <w:pStyle w:val="Compact"/>
            </w:pPr>
            <w:r w:rsidRPr="00FF10BB">
              <w:t>Si se aprueba todo el paquete</w:t>
            </w:r>
          </w:p>
        </w:tc>
      </w:tr>
      <w:tr w:rsidR="00940CE0" w:rsidRPr="00FF10BB" w14:paraId="0A110177" w14:textId="77777777">
        <w:tc>
          <w:tcPr>
            <w:tcW w:w="0" w:type="auto"/>
          </w:tcPr>
          <w:p w14:paraId="7921F537" w14:textId="77777777" w:rsidR="00940CE0" w:rsidRPr="00FF10BB" w:rsidRDefault="00000000">
            <w:pPr>
              <w:pStyle w:val="Compact"/>
            </w:pPr>
            <w:r w:rsidRPr="00FF10BB">
              <w:t>Objetivo</w:t>
            </w:r>
          </w:p>
        </w:tc>
        <w:tc>
          <w:tcPr>
            <w:tcW w:w="0" w:type="auto"/>
          </w:tcPr>
          <w:p w14:paraId="26C940AF" w14:textId="77777777" w:rsidR="00940CE0" w:rsidRPr="00FF10BB" w:rsidRDefault="00000000">
            <w:pPr>
              <w:pStyle w:val="Compact"/>
            </w:pPr>
            <w:r w:rsidRPr="00FF10BB">
              <w:t xml:space="preserve">Vender online en todo el país </w:t>
            </w:r>
            <w:r w:rsidRPr="00FF10BB">
              <w:rPr>
                <w:b/>
                <w:bCs/>
              </w:rPr>
              <w:t>antes de Navidad</w:t>
            </w:r>
          </w:p>
        </w:tc>
        <w:tc>
          <w:tcPr>
            <w:tcW w:w="0" w:type="auto"/>
          </w:tcPr>
          <w:p w14:paraId="11C33D3D" w14:textId="77777777" w:rsidR="00940CE0" w:rsidRPr="00FF10BB" w:rsidRDefault="00000000">
            <w:pPr>
              <w:pStyle w:val="Compact"/>
            </w:pPr>
            <w:r w:rsidRPr="00FF10BB">
              <w:t>Plataforma digital amplia (fidelización, app, proveedores, IA, fiscalidad)</w:t>
            </w:r>
          </w:p>
        </w:tc>
      </w:tr>
      <w:tr w:rsidR="00940CE0" w:rsidRPr="00FF10BB" w14:paraId="2640A9D5" w14:textId="77777777">
        <w:tc>
          <w:tcPr>
            <w:tcW w:w="0" w:type="auto"/>
          </w:tcPr>
          <w:p w14:paraId="4971DD77" w14:textId="77777777" w:rsidR="00940CE0" w:rsidRPr="00FF10BB" w:rsidRDefault="00000000">
            <w:pPr>
              <w:pStyle w:val="Compact"/>
            </w:pPr>
            <w:r w:rsidRPr="00FF10BB">
              <w:t>Producto</w:t>
            </w:r>
          </w:p>
        </w:tc>
        <w:tc>
          <w:tcPr>
            <w:tcW w:w="0" w:type="auto"/>
          </w:tcPr>
          <w:p w14:paraId="3049F0A7" w14:textId="77777777" w:rsidR="00940CE0" w:rsidRPr="00FF10BB" w:rsidRDefault="00000000">
            <w:pPr>
              <w:pStyle w:val="Compact"/>
            </w:pPr>
            <w:r w:rsidRPr="00FF10BB">
              <w:t>Sitio web transaccional (6 requerimientos)</w:t>
            </w:r>
          </w:p>
        </w:tc>
        <w:tc>
          <w:tcPr>
            <w:tcW w:w="0" w:type="auto"/>
          </w:tcPr>
          <w:p w14:paraId="1FA20904" w14:textId="77777777" w:rsidR="00940CE0" w:rsidRPr="00FF10BB" w:rsidRDefault="00000000">
            <w:pPr>
              <w:pStyle w:val="Compact"/>
            </w:pPr>
            <w:r w:rsidRPr="00FF10BB">
              <w:t>Sitio + app + portal B2B + motor de lealtad + IA + facturación + WhatsApp</w:t>
            </w:r>
          </w:p>
        </w:tc>
      </w:tr>
      <w:tr w:rsidR="00940CE0" w:rsidRPr="00FF10BB" w14:paraId="1CEE92CA" w14:textId="77777777">
        <w:tc>
          <w:tcPr>
            <w:tcW w:w="0" w:type="auto"/>
          </w:tcPr>
          <w:p w14:paraId="19C01FE1" w14:textId="77777777" w:rsidR="00940CE0" w:rsidRPr="00FF10BB" w:rsidRDefault="00000000">
            <w:pPr>
              <w:pStyle w:val="Compact"/>
            </w:pPr>
            <w:r w:rsidRPr="00FF10BB">
              <w:t>Usuarios</w:t>
            </w:r>
          </w:p>
        </w:tc>
        <w:tc>
          <w:tcPr>
            <w:tcW w:w="0" w:type="auto"/>
          </w:tcPr>
          <w:p w14:paraId="7A93C9DC" w14:textId="77777777" w:rsidR="00940CE0" w:rsidRPr="00FF10BB" w:rsidRDefault="00000000">
            <w:pPr>
              <w:pStyle w:val="Compact"/>
            </w:pPr>
            <w:r w:rsidRPr="00FF10BB">
              <w:t>Cliente final y operador interno</w:t>
            </w:r>
          </w:p>
        </w:tc>
        <w:tc>
          <w:tcPr>
            <w:tcW w:w="0" w:type="auto"/>
          </w:tcPr>
          <w:p w14:paraId="12B3F5EF" w14:textId="77777777" w:rsidR="00940CE0" w:rsidRPr="00FF10BB" w:rsidRDefault="00000000">
            <w:pPr>
              <w:pStyle w:val="Compact"/>
            </w:pPr>
            <w:r w:rsidRPr="00FF10BB">
              <w:t>+ proveedores, + usuarios de app, + AFIP, + bots/IA</w:t>
            </w:r>
          </w:p>
        </w:tc>
      </w:tr>
      <w:tr w:rsidR="00940CE0" w:rsidRPr="00FF10BB" w14:paraId="67E88BFA" w14:textId="77777777">
        <w:tc>
          <w:tcPr>
            <w:tcW w:w="0" w:type="auto"/>
          </w:tcPr>
          <w:p w14:paraId="0782155F" w14:textId="77777777" w:rsidR="00940CE0" w:rsidRPr="00FF10BB" w:rsidRDefault="00000000">
            <w:pPr>
              <w:pStyle w:val="Compact"/>
            </w:pPr>
            <w:r w:rsidRPr="00FF10BB">
              <w:t>Plazo</w:t>
            </w:r>
          </w:p>
        </w:tc>
        <w:tc>
          <w:tcPr>
            <w:tcW w:w="0" w:type="auto"/>
          </w:tcPr>
          <w:p w14:paraId="247A83A7" w14:textId="77777777" w:rsidR="00940CE0" w:rsidRPr="00FF10BB" w:rsidRDefault="00000000">
            <w:pPr>
              <w:pStyle w:val="Compact"/>
            </w:pPr>
            <w:r w:rsidRPr="00FF10BB">
              <w:t>26 semanas (camino crítico saturado, holgura 0)</w:t>
            </w:r>
          </w:p>
        </w:tc>
        <w:tc>
          <w:tcPr>
            <w:tcW w:w="0" w:type="auto"/>
          </w:tcPr>
          <w:p w14:paraId="0B19629B" w14:textId="77777777" w:rsidR="00940CE0" w:rsidRPr="00FF10BB" w:rsidRDefault="00000000">
            <w:pPr>
              <w:pStyle w:val="Compact"/>
            </w:pPr>
            <w:r w:rsidRPr="00FF10BB">
              <w:t>~40 semanas o más (Navidad perdida)</w:t>
            </w:r>
          </w:p>
        </w:tc>
      </w:tr>
      <w:tr w:rsidR="00940CE0" w:rsidRPr="00FF10BB" w14:paraId="2C9C2576" w14:textId="77777777">
        <w:tc>
          <w:tcPr>
            <w:tcW w:w="0" w:type="auto"/>
          </w:tcPr>
          <w:p w14:paraId="5F4EF473" w14:textId="77777777" w:rsidR="00940CE0" w:rsidRPr="00FF10BB" w:rsidRDefault="00000000">
            <w:pPr>
              <w:pStyle w:val="Compact"/>
            </w:pPr>
            <w:r w:rsidRPr="00FF10BB">
              <w:t>Éxito</w:t>
            </w:r>
          </w:p>
        </w:tc>
        <w:tc>
          <w:tcPr>
            <w:tcW w:w="0" w:type="auto"/>
          </w:tcPr>
          <w:p w14:paraId="7304B891" w14:textId="77777777" w:rsidR="00940CE0" w:rsidRPr="00FF10BB" w:rsidRDefault="00000000">
            <w:pPr>
              <w:pStyle w:val="Compact"/>
            </w:pPr>
            <w:r w:rsidRPr="00FF10BB">
              <w:t>Go-live vendible en la campaña</w:t>
            </w:r>
          </w:p>
        </w:tc>
        <w:tc>
          <w:tcPr>
            <w:tcW w:w="0" w:type="auto"/>
          </w:tcPr>
          <w:p w14:paraId="172975E2" w14:textId="77777777" w:rsidR="00940CE0" w:rsidRPr="00FF10BB" w:rsidRDefault="00000000">
            <w:pPr>
              <w:pStyle w:val="Compact"/>
            </w:pPr>
            <w:r w:rsidRPr="00FF10BB">
              <w:t>«Tener todo»; el hito comercial que justificó la inversión desaparece</w:t>
            </w:r>
          </w:p>
        </w:tc>
      </w:tr>
    </w:tbl>
    <w:p w14:paraId="7D55E8D8" w14:textId="77777777" w:rsidR="00940CE0" w:rsidRPr="00FF10BB" w:rsidRDefault="00000000">
      <w:pPr>
        <w:pStyle w:val="Textoindependiente"/>
      </w:pPr>
      <w:r w:rsidRPr="00FF10BB">
        <w:rPr>
          <w:b/>
          <w:bCs/>
        </w:rPr>
        <w:t>Recomendación antes de aprobar:</w:t>
      </w:r>
      <w:r w:rsidRPr="00FF10BB">
        <w:t xml:space="preserve"> no firmar el paquete como un único cambio. Proteger la línea base de Navidad, incorporar solo lo que </w:t>
      </w:r>
      <w:r w:rsidRPr="00FF10BB">
        <w:rPr>
          <w:b/>
          <w:bCs/>
        </w:rPr>
        <w:t>habilita la venta</w:t>
      </w:r>
      <w:r w:rsidRPr="00FF10BB">
        <w:t xml:space="preserve"> en esa ventana, y tratar el resto como fases o proyectos aparte. Aprobar todo ahora pone en riesgo </w:t>
      </w:r>
      <w:r w:rsidRPr="00FF10BB">
        <w:rPr>
          <w:b/>
          <w:bCs/>
        </w:rPr>
        <w:t>las ganancias que el canal sí podría generar en diciembre</w:t>
      </w:r>
      <w:r w:rsidRPr="00FF10BB">
        <w:t xml:space="preserve"> si se mantiene el alcance original.</w:t>
      </w:r>
    </w:p>
    <w:p w14:paraId="63D2A386" w14:textId="77777777" w:rsidR="00940CE0" w:rsidRPr="00FF10BB" w:rsidRDefault="00000000">
      <w:r w:rsidRPr="00FF10BB">
        <w:pict w14:anchorId="05506B26">
          <v:rect id="_x0000_i1026" style="width:0;height:1.5pt" o:hralign="center" o:hrstd="t" o:hr="t"/>
        </w:pict>
      </w:r>
    </w:p>
    <w:p w14:paraId="22D82BAA" w14:textId="77777777" w:rsidR="00940CE0" w:rsidRPr="00FF10BB" w:rsidRDefault="00000000">
      <w:pPr>
        <w:pStyle w:val="Ttulo2"/>
      </w:pPr>
      <w:bookmarkStart w:id="3" w:name="X71912653f5298b3affa01c591168c66bd1bbdac"/>
      <w:bookmarkEnd w:id="2"/>
      <w:r w:rsidRPr="00FF10BB">
        <w:lastRenderedPageBreak/>
        <w:t>1. Contexto: de dónde venimos y qué pide ahora el Directorio</w:t>
      </w:r>
    </w:p>
    <w:p w14:paraId="5A0FE662" w14:textId="77777777" w:rsidR="00940CE0" w:rsidRPr="00FF10BB" w:rsidRDefault="00000000">
      <w:pPr>
        <w:pStyle w:val="FirstParagraph"/>
      </w:pPr>
      <w:r w:rsidRPr="00FF10BB">
        <w:t xml:space="preserve">La empresa está en un buen momento comercial y quiere acelerar la transformación digital. El Directorio considera que un canal online incrementará ventas y cobertura geográfica </w:t>
      </w:r>
      <w:r w:rsidRPr="00FF10BB">
        <w:rPr>
          <w:b/>
          <w:bCs/>
        </w:rPr>
        <w:t>sin abrir sucursales</w:t>
      </w:r>
      <w:r w:rsidRPr="00FF10BB">
        <w:t>. Ese argumento es el mismo que justificó el proyecto original; no exige, por sí solo, app nativa, portal de proveedores ni recomendaciones con IA.</w:t>
      </w:r>
    </w:p>
    <w:p w14:paraId="2F061E56" w14:textId="77777777" w:rsidR="00940CE0" w:rsidRPr="00FF10BB" w:rsidRDefault="00000000">
      <w:pPr>
        <w:pStyle w:val="Textoindependiente"/>
      </w:pPr>
      <w:r w:rsidRPr="00FF10BB">
        <w:t xml:space="preserve">Durante la ejecución, distintas áreas empujaron pedidos «estratégicos». El Directorio, luego de analizarlos, decidió </w:t>
      </w:r>
      <w:r w:rsidRPr="00FF10BB">
        <w:rPr>
          <w:b/>
          <w:bCs/>
        </w:rPr>
        <w:t>ampliar el alcance originalmente aprobado</w:t>
      </w:r>
      <w:r w:rsidRPr="00FF10BB">
        <w:t xml:space="preserve">. El equipo debe evaluar el impacto sobre la planificación </w:t>
      </w:r>
      <w:r w:rsidRPr="00FF10BB">
        <w:rPr>
          <w:b/>
          <w:bCs/>
        </w:rPr>
        <w:t>antes</w:t>
      </w:r>
      <w:r w:rsidRPr="00FF10BB">
        <w:t xml:space="preserve"> de que esa decisión se vuelva definitiva.</w:t>
      </w:r>
    </w:p>
    <w:p w14:paraId="18C68FD4" w14:textId="77777777" w:rsidR="00940CE0" w:rsidRPr="00FF10BB" w:rsidRDefault="00000000">
      <w:pPr>
        <w:pStyle w:val="Textoindependiente"/>
      </w:pPr>
      <w:r w:rsidRPr="00FF10BB">
        <w:t>Los ocho requerimientos nuevos:</w:t>
      </w:r>
    </w:p>
    <w:p w14:paraId="14886F8A" w14:textId="77777777" w:rsidR="00940CE0" w:rsidRPr="00FF10BB" w:rsidRDefault="00000000">
      <w:pPr>
        <w:pStyle w:val="Compact"/>
        <w:numPr>
          <w:ilvl w:val="0"/>
          <w:numId w:val="2"/>
        </w:numPr>
      </w:pPr>
      <w:r w:rsidRPr="00FF10BB">
        <w:t>Programa de fidelización</w:t>
      </w:r>
    </w:p>
    <w:p w14:paraId="512BCB76" w14:textId="77777777" w:rsidR="00940CE0" w:rsidRPr="00FF10BB" w:rsidRDefault="00000000">
      <w:pPr>
        <w:pStyle w:val="Compact"/>
        <w:numPr>
          <w:ilvl w:val="0"/>
          <w:numId w:val="2"/>
        </w:numPr>
      </w:pPr>
      <w:r w:rsidRPr="00FF10BB">
        <w:t>Integración con Mercado Pago</w:t>
      </w:r>
    </w:p>
    <w:p w14:paraId="18294EE7" w14:textId="77777777" w:rsidR="00940CE0" w:rsidRPr="00FF10BB" w:rsidRDefault="00000000">
      <w:pPr>
        <w:pStyle w:val="Compact"/>
        <w:numPr>
          <w:ilvl w:val="0"/>
          <w:numId w:val="2"/>
        </w:numPr>
      </w:pPr>
      <w:r w:rsidRPr="00FF10BB">
        <w:t>Integración con WhatsApp</w:t>
      </w:r>
    </w:p>
    <w:p w14:paraId="03C4B004" w14:textId="77777777" w:rsidR="00940CE0" w:rsidRPr="00FF10BB" w:rsidRDefault="00000000">
      <w:pPr>
        <w:pStyle w:val="Compact"/>
        <w:numPr>
          <w:ilvl w:val="0"/>
          <w:numId w:val="2"/>
        </w:numPr>
      </w:pPr>
      <w:r w:rsidRPr="00FF10BB">
        <w:t>Desarrollar la App móvil</w:t>
      </w:r>
    </w:p>
    <w:p w14:paraId="2BA1307E" w14:textId="77777777" w:rsidR="00940CE0" w:rsidRPr="00FF10BB" w:rsidRDefault="00000000">
      <w:pPr>
        <w:pStyle w:val="Compact"/>
        <w:numPr>
          <w:ilvl w:val="0"/>
          <w:numId w:val="2"/>
        </w:numPr>
      </w:pPr>
      <w:r w:rsidRPr="00FF10BB">
        <w:t>Portal para proveedores</w:t>
      </w:r>
    </w:p>
    <w:p w14:paraId="61CE1D99" w14:textId="77777777" w:rsidR="00940CE0" w:rsidRPr="00FF10BB" w:rsidRDefault="00000000">
      <w:pPr>
        <w:pStyle w:val="Compact"/>
        <w:numPr>
          <w:ilvl w:val="0"/>
          <w:numId w:val="2"/>
        </w:numPr>
      </w:pPr>
      <w:r w:rsidRPr="00FF10BB">
        <w:t>Recomendaciones mediante IA</w:t>
      </w:r>
    </w:p>
    <w:p w14:paraId="3B526FE4" w14:textId="77777777" w:rsidR="00940CE0" w:rsidRPr="00FF10BB" w:rsidRDefault="00000000">
      <w:pPr>
        <w:pStyle w:val="Compact"/>
        <w:numPr>
          <w:ilvl w:val="0"/>
          <w:numId w:val="2"/>
        </w:numPr>
      </w:pPr>
      <w:r w:rsidRPr="00FF10BB">
        <w:t>Facturación electrónica</w:t>
      </w:r>
    </w:p>
    <w:p w14:paraId="649B5A96" w14:textId="77777777" w:rsidR="00940CE0" w:rsidRPr="00FF10BB" w:rsidRDefault="00000000">
      <w:pPr>
        <w:pStyle w:val="Compact"/>
        <w:numPr>
          <w:ilvl w:val="0"/>
          <w:numId w:val="2"/>
        </w:numPr>
      </w:pPr>
      <w:r w:rsidRPr="00FF10BB">
        <w:t>Programa de puntos</w:t>
      </w:r>
    </w:p>
    <w:p w14:paraId="36EF27C0" w14:textId="77777777" w:rsidR="00940CE0" w:rsidRPr="00FF10BB" w:rsidRDefault="00000000">
      <w:pPr>
        <w:pStyle w:val="FirstParagraph"/>
      </w:pPr>
      <w:r w:rsidRPr="00FF10BB">
        <w:t>Dos observaciones de control de cambios, antes de estimar:</w:t>
      </w:r>
    </w:p>
    <w:p w14:paraId="0FD4C2E0" w14:textId="77777777" w:rsidR="00940CE0" w:rsidRPr="00FF10BB" w:rsidRDefault="00000000">
      <w:pPr>
        <w:pStyle w:val="Compact"/>
        <w:numPr>
          <w:ilvl w:val="0"/>
          <w:numId w:val="3"/>
        </w:numPr>
      </w:pPr>
      <w:r w:rsidRPr="00FF10BB">
        <w:rPr>
          <w:b/>
          <w:bCs/>
        </w:rPr>
        <w:t>Fidelización y puntos son el mismo producto.</w:t>
      </w:r>
      <w:r w:rsidRPr="00FF10BB">
        <w:t xml:space="preserve"> Un programa de puntos es el mecanismo habitual de un programa de fidelización. Tratarlos como dos iniciativas duplica EDT, presupuesto y expectativa. Se consolidan en una sola: </w:t>
      </w:r>
      <w:r w:rsidRPr="00FF10BB">
        <w:rPr>
          <w:i/>
          <w:iCs/>
        </w:rPr>
        <w:t>fidelización (puntos)</w:t>
      </w:r>
      <w:r w:rsidRPr="00FF10BB">
        <w:t>.</w:t>
      </w:r>
    </w:p>
    <w:p w14:paraId="7044C1D8" w14:textId="77777777" w:rsidR="00940CE0" w:rsidRPr="00FF10BB" w:rsidRDefault="00000000">
      <w:pPr>
        <w:pStyle w:val="Compact"/>
        <w:numPr>
          <w:ilvl w:val="0"/>
          <w:numId w:val="3"/>
        </w:numPr>
      </w:pPr>
      <w:r w:rsidRPr="00FF10BB">
        <w:rPr>
          <w:b/>
          <w:bCs/>
        </w:rPr>
        <w:t>Mercado Pago no es necesariamente alcance extra.</w:t>
      </w:r>
      <w:r w:rsidRPr="00FF10BB">
        <w:t xml:space="preserve"> La línea base ya incluye </w:t>
      </w:r>
      <w:r w:rsidRPr="00FF10BB">
        <w:rPr>
          <w:i/>
          <w:iCs/>
        </w:rPr>
        <w:t>pago con tarjeta</w:t>
      </w:r>
      <w:r w:rsidRPr="00FF10BB">
        <w:t xml:space="preserve"> vía pasarela de terceros. En el mercado local, Mercado Pago suele </w:t>
      </w:r>
      <w:r w:rsidRPr="00FF10BB">
        <w:rPr>
          <w:b/>
          <w:bCs/>
        </w:rPr>
        <w:t>ser</w:t>
      </w:r>
      <w:r w:rsidRPr="00FF10BB">
        <w:t xml:space="preserve"> esa pasarela. Si se decide ahora, sustituye el paquete 3.2.1; no suma un segundo cobro. Si se suma </w:t>
      </w:r>
      <w:r w:rsidRPr="00FF10BB">
        <w:rPr>
          <w:i/>
          <w:iCs/>
        </w:rPr>
        <w:t>además</w:t>
      </w:r>
      <w:r w:rsidRPr="00FF10BB">
        <w:t xml:space="preserve"> de otra pasarela, sí es alcance nuevo.</w:t>
      </w:r>
    </w:p>
    <w:p w14:paraId="18CD7DB2" w14:textId="77777777" w:rsidR="00940CE0" w:rsidRPr="00FF10BB" w:rsidRDefault="00000000">
      <w:r w:rsidRPr="00FF10BB">
        <w:pict w14:anchorId="792B33B8">
          <v:rect id="_x0000_i1027" style="width:0;height:1.5pt" o:hralign="center" o:hrstd="t" o:hr="t"/>
        </w:pict>
      </w:r>
    </w:p>
    <w:p w14:paraId="1E5BE3D1" w14:textId="77777777" w:rsidR="00940CE0" w:rsidRPr="00FF10BB" w:rsidRDefault="00000000">
      <w:pPr>
        <w:pStyle w:val="Ttulo2"/>
      </w:pPr>
      <w:bookmarkStart w:id="4" w:name="X147e32a318bd631d40a3f4cc67c19f2dadf2299"/>
      <w:bookmarkEnd w:id="3"/>
      <w:r w:rsidRPr="00FF10BB">
        <w:t>2. Priorización respecto del objetivo de Navidad</w:t>
      </w:r>
    </w:p>
    <w:p w14:paraId="463F8DB6" w14:textId="77777777" w:rsidR="00940CE0" w:rsidRPr="00FF10BB" w:rsidRDefault="00000000">
      <w:pPr>
        <w:pStyle w:val="FirstParagraph"/>
      </w:pPr>
      <w:r w:rsidRPr="00FF10BB">
        <w:t xml:space="preserve">El filtro no es «¿suena estratégico?». Es: </w:t>
      </w:r>
      <w:r w:rsidRPr="00FF10BB">
        <w:rPr>
          <w:b/>
          <w:bCs/>
        </w:rPr>
        <w:t>¿este cambio aumenta la probabilidad de vender online en todo el país en la campaña navideña, sin romper el plazo de 26 semanas?</w:t>
      </w:r>
    </w:p>
    <w:p w14:paraId="0F2C4F38" w14:textId="77777777" w:rsidR="00940CE0" w:rsidRPr="00FF10BB" w:rsidRDefault="00000000">
      <w:pPr>
        <w:pStyle w:val="Textoindependiente"/>
      </w:pPr>
      <w:r w:rsidRPr="00FF10BB">
        <w:t xml:space="preserve">Lo que no contribuye a ese hito puede ser valioso </w:t>
      </w:r>
      <w:r w:rsidRPr="00FF10BB">
        <w:rPr>
          <w:i/>
          <w:iCs/>
        </w:rPr>
        <w:t>después</w:t>
      </w:r>
      <w:r w:rsidRPr="00FF10BB">
        <w:t>. Incorporarlo ahora desvía recursos del camino crítico y pone en riesgo el retorno que el Directorio ya esperaba de diciembre.</w:t>
      </w:r>
    </w:p>
    <w:p w14:paraId="31E7D17D" w14:textId="77777777" w:rsidR="00940CE0" w:rsidRPr="00FF10BB" w:rsidRDefault="00000000">
      <w:pPr>
        <w:pStyle w:val="Ttulo3"/>
      </w:pPr>
      <w:bookmarkStart w:id="5" w:name="X1854b67991c1308d538c4671c301c2110cc8ed5"/>
      <w:r w:rsidRPr="00FF10BB">
        <w:lastRenderedPageBreak/>
        <w:t>2.1 Clasificación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266"/>
        <w:gridCol w:w="2550"/>
        <w:gridCol w:w="1728"/>
        <w:gridCol w:w="2294"/>
      </w:tblGrid>
      <w:tr w:rsidR="00940CE0" w:rsidRPr="00FF10BB" w14:paraId="222E3418" w14:textId="77777777" w:rsidTr="00940CE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55C8074" w14:textId="77777777" w:rsidR="00940CE0" w:rsidRPr="00FF10BB" w:rsidRDefault="00000000">
            <w:pPr>
              <w:pStyle w:val="Compact"/>
            </w:pPr>
            <w:r w:rsidRPr="00FF10BB">
              <w:t>Cambio</w:t>
            </w:r>
          </w:p>
        </w:tc>
        <w:tc>
          <w:tcPr>
            <w:tcW w:w="0" w:type="auto"/>
          </w:tcPr>
          <w:p w14:paraId="68B8A606" w14:textId="77777777" w:rsidR="00940CE0" w:rsidRPr="00FF10BB" w:rsidRDefault="00000000">
            <w:pPr>
              <w:pStyle w:val="Compact"/>
            </w:pPr>
            <w:r w:rsidRPr="00FF10BB">
              <w:t>Alineación con el objetivo (Navidad)</w:t>
            </w:r>
          </w:p>
        </w:tc>
        <w:tc>
          <w:tcPr>
            <w:tcW w:w="0" w:type="auto"/>
          </w:tcPr>
          <w:p w14:paraId="0EC623C0" w14:textId="77777777" w:rsidR="00940CE0" w:rsidRPr="00FF10BB" w:rsidRDefault="00000000">
            <w:pPr>
              <w:pStyle w:val="Compact"/>
            </w:pPr>
            <w:r w:rsidRPr="00FF10BB">
              <w:t>Criticidad</w:t>
            </w:r>
          </w:p>
        </w:tc>
        <w:tc>
          <w:tcPr>
            <w:tcW w:w="0" w:type="auto"/>
          </w:tcPr>
          <w:p w14:paraId="625641FB" w14:textId="77777777" w:rsidR="00940CE0" w:rsidRPr="00FF10BB" w:rsidRDefault="00000000">
            <w:pPr>
              <w:pStyle w:val="Compact"/>
            </w:pPr>
            <w:r w:rsidRPr="00FF10BB">
              <w:t>Tratamiento</w:t>
            </w:r>
          </w:p>
        </w:tc>
      </w:tr>
      <w:tr w:rsidR="00940CE0" w:rsidRPr="00FF10BB" w14:paraId="05C4C285" w14:textId="77777777">
        <w:tc>
          <w:tcPr>
            <w:tcW w:w="0" w:type="auto"/>
          </w:tcPr>
          <w:p w14:paraId="61914480" w14:textId="77777777" w:rsidR="00940CE0" w:rsidRPr="00FF10BB" w:rsidRDefault="00000000">
            <w:pPr>
              <w:pStyle w:val="Compact"/>
            </w:pPr>
            <w:r w:rsidRPr="00FF10BB">
              <w:rPr>
                <w:b/>
                <w:bCs/>
              </w:rPr>
              <w:t>Integración con Mercado Pago</w:t>
            </w:r>
          </w:p>
        </w:tc>
        <w:tc>
          <w:tcPr>
            <w:tcW w:w="0" w:type="auto"/>
          </w:tcPr>
          <w:p w14:paraId="1CFDBCCB" w14:textId="77777777" w:rsidR="00940CE0" w:rsidRPr="00FF10BB" w:rsidRDefault="00000000">
            <w:pPr>
              <w:pStyle w:val="Compact"/>
            </w:pPr>
            <w:r w:rsidRPr="00FF10BB">
              <w:t>Alta. Es el medio con el que el cliente local efectivamente paga. Sin un cobro usable, el canal no vende.</w:t>
            </w:r>
          </w:p>
        </w:tc>
        <w:tc>
          <w:tcPr>
            <w:tcW w:w="0" w:type="auto"/>
          </w:tcPr>
          <w:p w14:paraId="4D406680" w14:textId="77777777" w:rsidR="00940CE0" w:rsidRPr="00FF10BB" w:rsidRDefault="00000000">
            <w:pPr>
              <w:pStyle w:val="Compact"/>
            </w:pPr>
            <w:r w:rsidRPr="00FF10BB">
              <w:t>Crítico para el go-live</w:t>
            </w:r>
          </w:p>
        </w:tc>
        <w:tc>
          <w:tcPr>
            <w:tcW w:w="0" w:type="auto"/>
          </w:tcPr>
          <w:p w14:paraId="3AA92387" w14:textId="77777777" w:rsidR="00940CE0" w:rsidRPr="00FF10BB" w:rsidRDefault="00000000">
            <w:pPr>
              <w:pStyle w:val="Compact"/>
            </w:pPr>
            <w:r w:rsidRPr="00FF10BB">
              <w:rPr>
                <w:b/>
                <w:bCs/>
              </w:rPr>
              <w:t>Fase 1 — sustituir</w:t>
            </w:r>
            <w:r w:rsidRPr="00FF10BB">
              <w:t xml:space="preserve"> la pasarela genérica (no sumar una segunda). Decisión de proveedor sobre el paquete 3.2.1. Impacto de calendario bajo si se cierra en requerimientos.</w:t>
            </w:r>
          </w:p>
        </w:tc>
      </w:tr>
      <w:tr w:rsidR="00940CE0" w:rsidRPr="00FF10BB" w14:paraId="55F401ED" w14:textId="77777777">
        <w:tc>
          <w:tcPr>
            <w:tcW w:w="0" w:type="auto"/>
          </w:tcPr>
          <w:p w14:paraId="68671EF0" w14:textId="77777777" w:rsidR="00940CE0" w:rsidRPr="00FF10BB" w:rsidRDefault="00000000">
            <w:pPr>
              <w:pStyle w:val="Compact"/>
            </w:pPr>
            <w:r w:rsidRPr="00FF10BB">
              <w:rPr>
                <w:b/>
                <w:bCs/>
              </w:rPr>
              <w:t>WhatsApp (versión liviana)</w:t>
            </w:r>
          </w:p>
        </w:tc>
        <w:tc>
          <w:tcPr>
            <w:tcW w:w="0" w:type="auto"/>
          </w:tcPr>
          <w:p w14:paraId="571AC6FC" w14:textId="77777777" w:rsidR="00940CE0" w:rsidRPr="00FF10BB" w:rsidRDefault="00000000">
            <w:pPr>
              <w:pStyle w:val="Compact"/>
            </w:pPr>
            <w:r w:rsidRPr="00FF10BB">
              <w:t>Media-alta. Canal de confianza del cliente (consulta, aviso de pedido). Un botón de WhatsApp Business y notificaciones de estado no son un nuevo producto.</w:t>
            </w:r>
          </w:p>
        </w:tc>
        <w:tc>
          <w:tcPr>
            <w:tcW w:w="0" w:type="auto"/>
          </w:tcPr>
          <w:p w14:paraId="39509DAB" w14:textId="77777777" w:rsidR="00940CE0" w:rsidRPr="00FF10BB" w:rsidRDefault="00000000">
            <w:pPr>
              <w:pStyle w:val="Compact"/>
            </w:pPr>
            <w:r w:rsidRPr="00FF10BB">
              <w:t>Útil, no bloqueante</w:t>
            </w:r>
          </w:p>
        </w:tc>
        <w:tc>
          <w:tcPr>
            <w:tcW w:w="0" w:type="auto"/>
          </w:tcPr>
          <w:p w14:paraId="64BD8714" w14:textId="77777777" w:rsidR="00940CE0" w:rsidRPr="00FF10BB" w:rsidRDefault="00000000">
            <w:pPr>
              <w:pStyle w:val="Compact"/>
            </w:pPr>
            <w:r w:rsidRPr="00FF10BB">
              <w:rPr>
                <w:b/>
                <w:bCs/>
              </w:rPr>
              <w:t>Fase 1 acotada:</w:t>
            </w:r>
            <w:r w:rsidRPr="00FF10BB">
              <w:t xml:space="preserve"> enlace + plantillas de aviso. Fuera: chat commerce, catálogo en WhatsApp, atención 24/7 con bot.</w:t>
            </w:r>
          </w:p>
        </w:tc>
      </w:tr>
      <w:tr w:rsidR="00940CE0" w:rsidRPr="00FF10BB" w14:paraId="7FFFFAD6" w14:textId="77777777">
        <w:tc>
          <w:tcPr>
            <w:tcW w:w="0" w:type="auto"/>
          </w:tcPr>
          <w:p w14:paraId="0CFABE03" w14:textId="77777777" w:rsidR="00940CE0" w:rsidRPr="00FF10BB" w:rsidRDefault="00000000">
            <w:pPr>
              <w:pStyle w:val="Compact"/>
            </w:pPr>
            <w:r w:rsidRPr="00FF10BB">
              <w:rPr>
                <w:b/>
                <w:bCs/>
              </w:rPr>
              <w:t>Facturación electrónica</w:t>
            </w:r>
          </w:p>
        </w:tc>
        <w:tc>
          <w:tcPr>
            <w:tcW w:w="0" w:type="auto"/>
          </w:tcPr>
          <w:p w14:paraId="0A583590" w14:textId="77777777" w:rsidR="00940CE0" w:rsidRPr="00FF10BB" w:rsidRDefault="00000000">
            <w:pPr>
              <w:pStyle w:val="Compact"/>
            </w:pPr>
            <w:r w:rsidRPr="00FF10BB">
              <w:t>Media. La empresa ya factura en sucursal; el canal puede arrancar facturando con el proceso actual (lote / ERP) y automatizar después. Integrar AFIP al checkout es excelencia operativa, no el hito comercial.</w:t>
            </w:r>
          </w:p>
        </w:tc>
        <w:tc>
          <w:tcPr>
            <w:tcW w:w="0" w:type="auto"/>
          </w:tcPr>
          <w:p w14:paraId="750B78D3" w14:textId="77777777" w:rsidR="00940CE0" w:rsidRPr="00FF10BB" w:rsidRDefault="00000000">
            <w:pPr>
              <w:pStyle w:val="Compact"/>
            </w:pPr>
            <w:r w:rsidRPr="00FF10BB">
              <w:t>Operativa / cumplimiento a mediano plazo</w:t>
            </w:r>
          </w:p>
        </w:tc>
        <w:tc>
          <w:tcPr>
            <w:tcW w:w="0" w:type="auto"/>
          </w:tcPr>
          <w:p w14:paraId="54273A9A" w14:textId="77777777" w:rsidR="00940CE0" w:rsidRPr="00FF10BB" w:rsidRDefault="00000000">
            <w:pPr>
              <w:pStyle w:val="Compact"/>
            </w:pPr>
            <w:r w:rsidRPr="00FF10BB">
              <w:rPr>
                <w:b/>
                <w:bCs/>
              </w:rPr>
              <w:t>Fase 2.</w:t>
            </w:r>
            <w:r w:rsidRPr="00FF10BB">
              <w:t xml:space="preserve"> En Fase 1: procedimiento transitorio (el pedido online dispara factura por el circuito existente). No bloquear Navidad por el conector fiscal.</w:t>
            </w:r>
          </w:p>
        </w:tc>
      </w:tr>
      <w:tr w:rsidR="00940CE0" w:rsidRPr="00FF10BB" w14:paraId="16741E44" w14:textId="77777777">
        <w:tc>
          <w:tcPr>
            <w:tcW w:w="0" w:type="auto"/>
          </w:tcPr>
          <w:p w14:paraId="1A46DC3B" w14:textId="77777777" w:rsidR="00940CE0" w:rsidRPr="00FF10BB" w:rsidRDefault="00000000">
            <w:pPr>
              <w:pStyle w:val="Compact"/>
            </w:pPr>
            <w:r w:rsidRPr="00FF10BB">
              <w:rPr>
                <w:b/>
                <w:bCs/>
              </w:rPr>
              <w:t>Fidelización / programa de puntos</w:t>
            </w:r>
          </w:p>
        </w:tc>
        <w:tc>
          <w:tcPr>
            <w:tcW w:w="0" w:type="auto"/>
          </w:tcPr>
          <w:p w14:paraId="2B7B79E8" w14:textId="77777777" w:rsidR="00940CE0" w:rsidRPr="00FF10BB" w:rsidRDefault="00000000">
            <w:pPr>
              <w:pStyle w:val="Compact"/>
            </w:pPr>
            <w:r w:rsidRPr="00FF10BB">
              <w:t xml:space="preserve">Baja </w:t>
            </w:r>
            <w:r w:rsidRPr="00FF10BB">
              <w:rPr>
                <w:i/>
                <w:iCs/>
              </w:rPr>
              <w:t>para Navidad</w:t>
            </w:r>
            <w:r w:rsidRPr="00FF10BB">
              <w:t xml:space="preserve">. Sirve para retener a quien </w:t>
            </w:r>
            <w:r w:rsidRPr="00FF10BB">
              <w:rPr>
                <w:b/>
                <w:bCs/>
              </w:rPr>
              <w:t>ya compró</w:t>
            </w:r>
            <w:r w:rsidRPr="00FF10BB">
              <w:t>. En el primer diciembre el problema es adquirir y cobrar, no premiar recurrencia. Encaja en carrito y checkout: contamina el camino crítico.</w:t>
            </w:r>
          </w:p>
        </w:tc>
        <w:tc>
          <w:tcPr>
            <w:tcW w:w="0" w:type="auto"/>
          </w:tcPr>
          <w:p w14:paraId="3B009525" w14:textId="77777777" w:rsidR="00940CE0" w:rsidRPr="00FF10BB" w:rsidRDefault="00000000">
            <w:pPr>
              <w:pStyle w:val="Compact"/>
            </w:pPr>
            <w:r w:rsidRPr="00FF10BB">
              <w:t>No crítico</w:t>
            </w:r>
          </w:p>
        </w:tc>
        <w:tc>
          <w:tcPr>
            <w:tcW w:w="0" w:type="auto"/>
          </w:tcPr>
          <w:p w14:paraId="20667A72" w14:textId="77777777" w:rsidR="00940CE0" w:rsidRPr="00FF10BB" w:rsidRDefault="00000000">
            <w:pPr>
              <w:pStyle w:val="Compact"/>
            </w:pPr>
            <w:r w:rsidRPr="00FF10BB">
              <w:rPr>
                <w:b/>
                <w:bCs/>
              </w:rPr>
              <w:t>Fase 2</w:t>
            </w:r>
            <w:r w:rsidRPr="00FF10BB">
              <w:t xml:space="preserve"> (post-campaña), cuando haya base de clientes y tickets reales sobre los cuales acreditar puntos.</w:t>
            </w:r>
          </w:p>
        </w:tc>
      </w:tr>
      <w:tr w:rsidR="00940CE0" w:rsidRPr="00FF10BB" w14:paraId="2C16E0A8" w14:textId="77777777">
        <w:tc>
          <w:tcPr>
            <w:tcW w:w="0" w:type="auto"/>
          </w:tcPr>
          <w:p w14:paraId="7FB9C8AD" w14:textId="77777777" w:rsidR="00940CE0" w:rsidRPr="00FF10BB" w:rsidRDefault="00000000">
            <w:pPr>
              <w:pStyle w:val="Compact"/>
            </w:pPr>
            <w:r w:rsidRPr="00FF10BB">
              <w:rPr>
                <w:b/>
                <w:bCs/>
              </w:rPr>
              <w:t>Recomendaciones mediante IA</w:t>
            </w:r>
          </w:p>
        </w:tc>
        <w:tc>
          <w:tcPr>
            <w:tcW w:w="0" w:type="auto"/>
          </w:tcPr>
          <w:p w14:paraId="15549AF9" w14:textId="77777777" w:rsidR="00940CE0" w:rsidRPr="00FF10BB" w:rsidRDefault="00000000">
            <w:pPr>
              <w:pStyle w:val="Compact"/>
            </w:pPr>
            <w:r w:rsidRPr="00FF10BB">
              <w:t xml:space="preserve">Baja. Un motor de recomendación necesita historial de </w:t>
            </w:r>
            <w:r w:rsidRPr="00FF10BB">
              <w:lastRenderedPageBreak/>
              <w:t>navegación y compra. En el lanzamiento no hay datos; el algoritmo no tiene con qué aprender. El catálogo y la búsqueda de la línea base ya permiten vender.</w:t>
            </w:r>
          </w:p>
        </w:tc>
        <w:tc>
          <w:tcPr>
            <w:tcW w:w="0" w:type="auto"/>
          </w:tcPr>
          <w:p w14:paraId="69C9FB53" w14:textId="77777777" w:rsidR="00940CE0" w:rsidRPr="00FF10BB" w:rsidRDefault="00000000">
            <w:pPr>
              <w:pStyle w:val="Compact"/>
            </w:pPr>
            <w:r w:rsidRPr="00FF10BB">
              <w:lastRenderedPageBreak/>
              <w:t>No crítico / prematuro</w:t>
            </w:r>
          </w:p>
        </w:tc>
        <w:tc>
          <w:tcPr>
            <w:tcW w:w="0" w:type="auto"/>
          </w:tcPr>
          <w:p w14:paraId="04BB9A30" w14:textId="77777777" w:rsidR="00940CE0" w:rsidRPr="00FF10BB" w:rsidRDefault="00000000">
            <w:pPr>
              <w:pStyle w:val="Compact"/>
            </w:pPr>
            <w:r w:rsidRPr="00FF10BB">
              <w:rPr>
                <w:b/>
                <w:bCs/>
              </w:rPr>
              <w:t>Fase 3 o proyecto aparte</w:t>
            </w:r>
            <w:r w:rsidRPr="00FF10BB">
              <w:t xml:space="preserve">, después de meses de tráfico. </w:t>
            </w:r>
            <w:r w:rsidRPr="00FF10BB">
              <w:lastRenderedPageBreak/>
              <w:t>Hasta entonces: destacados y «combina con» editoriales desde el panel.</w:t>
            </w:r>
          </w:p>
        </w:tc>
      </w:tr>
      <w:tr w:rsidR="00940CE0" w:rsidRPr="00FF10BB" w14:paraId="354EBD7A" w14:textId="77777777">
        <w:tc>
          <w:tcPr>
            <w:tcW w:w="0" w:type="auto"/>
          </w:tcPr>
          <w:p w14:paraId="04B54FDF" w14:textId="77777777" w:rsidR="00940CE0" w:rsidRPr="00FF10BB" w:rsidRDefault="00000000">
            <w:pPr>
              <w:pStyle w:val="Compact"/>
            </w:pPr>
            <w:r w:rsidRPr="00FF10BB">
              <w:rPr>
                <w:b/>
                <w:bCs/>
              </w:rPr>
              <w:lastRenderedPageBreak/>
              <w:t>App móvil</w:t>
            </w:r>
          </w:p>
        </w:tc>
        <w:tc>
          <w:tcPr>
            <w:tcW w:w="0" w:type="auto"/>
          </w:tcPr>
          <w:p w14:paraId="3AC5D263" w14:textId="77777777" w:rsidR="00940CE0" w:rsidRPr="00FF10BB" w:rsidRDefault="00000000">
            <w:pPr>
              <w:pStyle w:val="Compact"/>
            </w:pPr>
            <w:r w:rsidRPr="00FF10BB">
              <w:t xml:space="preserve">Baja para el hito. El objetivo es cobertura geográfica, no presencia en stores. Un sitio responsive cubre celular (donde se hace gran parte del e-commerce). La app es </w:t>
            </w:r>
            <w:r w:rsidRPr="00FF10BB">
              <w:rPr>
                <w:b/>
                <w:bCs/>
              </w:rPr>
              <w:t>otro producto</w:t>
            </w:r>
            <w:r w:rsidRPr="00FF10BB">
              <w:t xml:space="preserve"> (iOS, Android, publicación, mantenimiento).</w:t>
            </w:r>
          </w:p>
        </w:tc>
        <w:tc>
          <w:tcPr>
            <w:tcW w:w="0" w:type="auto"/>
          </w:tcPr>
          <w:p w14:paraId="5224F888" w14:textId="77777777" w:rsidR="00940CE0" w:rsidRPr="00FF10BB" w:rsidRDefault="00000000">
            <w:pPr>
              <w:pStyle w:val="Compact"/>
            </w:pPr>
            <w:r w:rsidRPr="00FF10BB">
              <w:t>No crítico; es otro proyecto</w:t>
            </w:r>
          </w:p>
        </w:tc>
        <w:tc>
          <w:tcPr>
            <w:tcW w:w="0" w:type="auto"/>
          </w:tcPr>
          <w:p w14:paraId="6F5F47B4" w14:textId="77777777" w:rsidR="00940CE0" w:rsidRPr="00FF10BB" w:rsidRDefault="00000000">
            <w:pPr>
              <w:pStyle w:val="Compact"/>
            </w:pPr>
            <w:r w:rsidRPr="00FF10BB">
              <w:rPr>
                <w:b/>
                <w:bCs/>
              </w:rPr>
              <w:t>Proyecto separado</w:t>
            </w:r>
            <w:r w:rsidRPr="00FF10BB">
              <w:t>, recién cuando el canal web esté estable y se demuestre demanda de app.</w:t>
            </w:r>
          </w:p>
        </w:tc>
      </w:tr>
      <w:tr w:rsidR="00940CE0" w:rsidRPr="00FF10BB" w14:paraId="6904C19C" w14:textId="77777777">
        <w:tc>
          <w:tcPr>
            <w:tcW w:w="0" w:type="auto"/>
          </w:tcPr>
          <w:p w14:paraId="28C7B92E" w14:textId="77777777" w:rsidR="00940CE0" w:rsidRPr="00FF10BB" w:rsidRDefault="00000000">
            <w:pPr>
              <w:pStyle w:val="Compact"/>
            </w:pPr>
            <w:r w:rsidRPr="00FF10BB">
              <w:rPr>
                <w:b/>
                <w:bCs/>
              </w:rPr>
              <w:t>Portal para proveedores</w:t>
            </w:r>
          </w:p>
        </w:tc>
        <w:tc>
          <w:tcPr>
            <w:tcW w:w="0" w:type="auto"/>
          </w:tcPr>
          <w:p w14:paraId="1117D49C" w14:textId="77777777" w:rsidR="00940CE0" w:rsidRPr="00FF10BB" w:rsidRDefault="00000000">
            <w:pPr>
              <w:pStyle w:val="Compact"/>
            </w:pPr>
            <w:r w:rsidRPr="00FF10BB">
              <w:t>Nula respecto de Navidad. Cambia el usuario (B2B), el proceso (abastecimiento) y el beneficio (backoffice de compras, no venta al consumidor). Puede hasta retrasar el catálogo B2C si se mezcla la carga de productos.</w:t>
            </w:r>
          </w:p>
        </w:tc>
        <w:tc>
          <w:tcPr>
            <w:tcW w:w="0" w:type="auto"/>
          </w:tcPr>
          <w:p w14:paraId="5A440F4E" w14:textId="77777777" w:rsidR="00940CE0" w:rsidRPr="00FF10BB" w:rsidRDefault="00000000">
            <w:pPr>
              <w:pStyle w:val="Compact"/>
            </w:pPr>
            <w:r w:rsidRPr="00FF10BB">
              <w:t>No crítico; es otro proyecto</w:t>
            </w:r>
          </w:p>
        </w:tc>
        <w:tc>
          <w:tcPr>
            <w:tcW w:w="0" w:type="auto"/>
          </w:tcPr>
          <w:p w14:paraId="000C0ABE" w14:textId="77777777" w:rsidR="00940CE0" w:rsidRPr="00FF10BB" w:rsidRDefault="00000000">
            <w:pPr>
              <w:pStyle w:val="Compact"/>
            </w:pPr>
            <w:r w:rsidRPr="00FF10BB">
              <w:rPr>
                <w:b/>
                <w:bCs/>
              </w:rPr>
              <w:t>Proyecto separado</w:t>
            </w:r>
            <w:r w:rsidRPr="00FF10BB">
              <w:t xml:space="preserve"> de operaciones / supply chain. El e-commerce de Navidad se alimenta del catálogo interno, como está previsto.</w:t>
            </w:r>
          </w:p>
        </w:tc>
      </w:tr>
    </w:tbl>
    <w:p w14:paraId="76846C6A" w14:textId="77777777" w:rsidR="00940CE0" w:rsidRPr="00FF10BB" w:rsidRDefault="00000000">
      <w:pPr>
        <w:pStyle w:val="Ttulo3"/>
      </w:pPr>
      <w:bookmarkStart w:id="6" w:name="X66cb9a2d9f2988fede4e18d830c44021cc2d135"/>
      <w:bookmarkEnd w:id="5"/>
      <w:r w:rsidRPr="00FF10BB">
        <w:t>2.2 Lectura de la priorización</w:t>
      </w:r>
    </w:p>
    <w:p w14:paraId="514017D1" w14:textId="77777777" w:rsidR="00940CE0" w:rsidRPr="00FF10BB" w:rsidRDefault="00000000">
      <w:pPr>
        <w:pStyle w:val="Compact"/>
        <w:numPr>
          <w:ilvl w:val="0"/>
          <w:numId w:val="4"/>
        </w:numPr>
      </w:pPr>
      <w:r w:rsidRPr="00FF10BB">
        <w:rPr>
          <w:b/>
          <w:bCs/>
        </w:rPr>
        <w:t>Alineados con el objetivo (entrar en Fase 1):</w:t>
      </w:r>
      <w:r w:rsidRPr="00FF10BB">
        <w:t xml:space="preserve"> Mercado Pago como pasarela; WhatsApp liviano.</w:t>
      </w:r>
    </w:p>
    <w:p w14:paraId="22DE89C4" w14:textId="4CD6758B" w:rsidR="00940CE0" w:rsidRPr="00FF10BB" w:rsidRDefault="00C3423D">
      <w:pPr>
        <w:pStyle w:val="Compact"/>
        <w:numPr>
          <w:ilvl w:val="0"/>
          <w:numId w:val="4"/>
        </w:numPr>
      </w:pPr>
      <w:r w:rsidRPr="00FF10BB">
        <w:rPr>
          <w:b/>
          <w:bCs/>
        </w:rPr>
        <w:t>Valiosos,</w:t>
      </w:r>
      <w:r w:rsidR="00000000" w:rsidRPr="00FF10BB">
        <w:rPr>
          <w:b/>
          <w:bCs/>
        </w:rPr>
        <w:t xml:space="preserve"> pero no críticos para diciembre (Fase 2):</w:t>
      </w:r>
      <w:r w:rsidR="00000000" w:rsidRPr="00FF10BB">
        <w:t xml:space="preserve"> facturación electrónica integrada; fidelización/puntos.</w:t>
      </w:r>
    </w:p>
    <w:p w14:paraId="4E57D9B4" w14:textId="77777777" w:rsidR="00940CE0" w:rsidRPr="00FF10BB" w:rsidRDefault="00000000">
      <w:pPr>
        <w:pStyle w:val="Compact"/>
        <w:numPr>
          <w:ilvl w:val="0"/>
          <w:numId w:val="4"/>
        </w:numPr>
      </w:pPr>
      <w:r w:rsidRPr="00FF10BB">
        <w:rPr>
          <w:b/>
          <w:bCs/>
        </w:rPr>
        <w:t>Se desvían del objetivo o son otro proyecto (no mezclar):</w:t>
      </w:r>
      <w:r w:rsidRPr="00FF10BB">
        <w:t xml:space="preserve"> app móvil, portal de proveedores, IA.</w:t>
      </w:r>
    </w:p>
    <w:p w14:paraId="1B479C65" w14:textId="77777777" w:rsidR="00940CE0" w:rsidRPr="00FF10BB" w:rsidRDefault="00000000">
      <w:pPr>
        <w:pStyle w:val="FirstParagraph"/>
      </w:pPr>
      <w:r w:rsidRPr="00FF10BB">
        <w:t xml:space="preserve">Aprobar los tres últimos </w:t>
      </w:r>
      <w:r w:rsidRPr="00FF10BB">
        <w:rPr>
          <w:i/>
          <w:iCs/>
        </w:rPr>
        <w:t>dentro</w:t>
      </w:r>
      <w:r w:rsidRPr="00FF10BB">
        <w:t xml:space="preserve"> de este proyecto es la forma más rápida de dejar de tener el mismo proyecto.</w:t>
      </w:r>
    </w:p>
    <w:p w14:paraId="2547858A" w14:textId="77777777" w:rsidR="00940CE0" w:rsidRPr="00FF10BB" w:rsidRDefault="00000000">
      <w:r w:rsidRPr="00FF10BB">
        <w:lastRenderedPageBreak/>
        <w:pict w14:anchorId="096C0C6A">
          <v:rect id="_x0000_i1028" style="width:0;height:1.5pt" o:hralign="center" o:hrstd="t" o:hr="t"/>
        </w:pict>
      </w:r>
    </w:p>
    <w:p w14:paraId="43DAD779" w14:textId="77777777" w:rsidR="00940CE0" w:rsidRPr="00FF10BB" w:rsidRDefault="00000000">
      <w:pPr>
        <w:pStyle w:val="Ttulo2"/>
      </w:pPr>
      <w:bookmarkStart w:id="7" w:name="Xdad56a3edd7a91f9baf914c4c16cbda8ca01c32"/>
      <w:bookmarkEnd w:id="4"/>
      <w:bookmarkEnd w:id="6"/>
      <w:r w:rsidRPr="00FF10BB">
        <w:t>3. Impacto sobre la EDT</w:t>
      </w:r>
    </w:p>
    <w:p w14:paraId="3D891CB7" w14:textId="77777777" w:rsidR="00940CE0" w:rsidRPr="00FF10BB" w:rsidRDefault="00000000">
      <w:pPr>
        <w:pStyle w:val="FirstParagraph"/>
      </w:pPr>
      <w:r w:rsidRPr="00FF10BB">
        <w:t>La EDT aprobada tiene cinco entregables (definición, diseño, desarrollo, validación, producción). El paquete completo no entra como tareas sueltas: ensancha esas ramas y agrega productos que no eran el sitio (app, portal de proveedores). Deja de ser la misma WBS y, por tanto, el mismo objeto de control.</w:t>
      </w:r>
    </w:p>
    <w:p w14:paraId="501F7790" w14:textId="77777777" w:rsidR="00940CE0" w:rsidRPr="00FF10BB" w:rsidRDefault="00000000">
      <w:r w:rsidRPr="00FF10BB">
        <w:pict w14:anchorId="1124E7A6">
          <v:rect id="_x0000_i1029" style="width:0;height:1.5pt" o:hralign="center" o:hrstd="t" o:hr="t"/>
        </w:pict>
      </w:r>
    </w:p>
    <w:p w14:paraId="623ABC68" w14:textId="77777777" w:rsidR="00940CE0" w:rsidRPr="00FF10BB" w:rsidRDefault="00000000">
      <w:pPr>
        <w:pStyle w:val="Ttulo2"/>
      </w:pPr>
      <w:bookmarkStart w:id="8" w:name="Xbf68fdd8c5ede0b2e88739ec71f6bd99bd80c2e"/>
      <w:bookmarkEnd w:id="7"/>
      <w:r w:rsidRPr="00FF10BB">
        <w:t>4. Impacto sobre recursos</w:t>
      </w:r>
    </w:p>
    <w:p w14:paraId="025ACD9B" w14:textId="77777777" w:rsidR="00940CE0" w:rsidRPr="00FF10BB" w:rsidRDefault="00000000">
      <w:pPr>
        <w:pStyle w:val="FirstParagraph"/>
      </w:pPr>
      <w:r w:rsidRPr="00FF10BB">
        <w:t>El equipo de la Parte 1 está dimensionado justo para el flujo de compra. Mercado Pago como pasarela y un WhatsApp liviano entran; el resto exige perfiles que no están (fiscal, mobile, proveedores, datos). Sin contratar, el crítico se serializa; si se contrata para abarcar todo, el proyecto pasa a ser un programa. El PM a tiempo parcial no puede gobernar varios frentes.</w:t>
      </w:r>
    </w:p>
    <w:p w14:paraId="708E7565" w14:textId="77777777" w:rsidR="00940CE0" w:rsidRPr="00FF10BB" w:rsidRDefault="00000000">
      <w:r w:rsidRPr="00FF10BB">
        <w:pict w14:anchorId="4FD77411">
          <v:rect id="_x0000_i1030" style="width:0;height:1.5pt" o:hralign="center" o:hrstd="t" o:hr="t"/>
        </w:pict>
      </w:r>
    </w:p>
    <w:p w14:paraId="243A857A" w14:textId="77777777" w:rsidR="00940CE0" w:rsidRPr="00FF10BB" w:rsidRDefault="00000000">
      <w:pPr>
        <w:pStyle w:val="Ttulo2"/>
      </w:pPr>
      <w:bookmarkStart w:id="9" w:name="Xe087614ae6f3d76202985faf91dfb9a279fe75d"/>
      <w:bookmarkEnd w:id="8"/>
      <w:r w:rsidRPr="00FF10BB">
        <w:t>5. Riesgos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631"/>
        <w:gridCol w:w="2374"/>
        <w:gridCol w:w="1425"/>
        <w:gridCol w:w="1065"/>
        <w:gridCol w:w="3343"/>
      </w:tblGrid>
      <w:tr w:rsidR="00940CE0" w:rsidRPr="00FF10BB" w14:paraId="1148A17A" w14:textId="77777777" w:rsidTr="00940CE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741F655F" w14:textId="77777777" w:rsidR="00940CE0" w:rsidRPr="00FF10BB" w:rsidRDefault="00000000">
            <w:pPr>
              <w:pStyle w:val="Compact"/>
            </w:pPr>
            <w:r w:rsidRPr="00FF10BB">
              <w:t>#</w:t>
            </w:r>
          </w:p>
        </w:tc>
        <w:tc>
          <w:tcPr>
            <w:tcW w:w="0" w:type="auto"/>
          </w:tcPr>
          <w:p w14:paraId="7380D55C" w14:textId="77777777" w:rsidR="00940CE0" w:rsidRPr="00FF10BB" w:rsidRDefault="00000000">
            <w:pPr>
              <w:pStyle w:val="Compact"/>
            </w:pPr>
            <w:r w:rsidRPr="00FF10BB">
              <w:t>Riesgo</w:t>
            </w:r>
          </w:p>
        </w:tc>
        <w:tc>
          <w:tcPr>
            <w:tcW w:w="0" w:type="auto"/>
          </w:tcPr>
          <w:p w14:paraId="30862156" w14:textId="77777777" w:rsidR="00940CE0" w:rsidRPr="00FF10BB" w:rsidRDefault="00000000">
            <w:pPr>
              <w:pStyle w:val="Compact"/>
            </w:pPr>
            <w:r w:rsidRPr="00FF10BB">
              <w:t>Prob.</w:t>
            </w:r>
          </w:p>
        </w:tc>
        <w:tc>
          <w:tcPr>
            <w:tcW w:w="0" w:type="auto"/>
          </w:tcPr>
          <w:p w14:paraId="24B99DE9" w14:textId="77777777" w:rsidR="00940CE0" w:rsidRPr="00FF10BB" w:rsidRDefault="00000000">
            <w:pPr>
              <w:pStyle w:val="Compact"/>
            </w:pPr>
            <w:r w:rsidRPr="00FF10BB">
              <w:t>Impacto</w:t>
            </w:r>
          </w:p>
        </w:tc>
        <w:tc>
          <w:tcPr>
            <w:tcW w:w="0" w:type="auto"/>
          </w:tcPr>
          <w:p w14:paraId="7FEBB9EC" w14:textId="77777777" w:rsidR="00940CE0" w:rsidRPr="00FF10BB" w:rsidRDefault="00000000">
            <w:pPr>
              <w:pStyle w:val="Compact"/>
            </w:pPr>
            <w:r w:rsidRPr="00FF10BB">
              <w:t>Relación con Navidad / ganancias</w:t>
            </w:r>
          </w:p>
        </w:tc>
      </w:tr>
      <w:tr w:rsidR="00940CE0" w:rsidRPr="00FF10BB" w14:paraId="781C428D" w14:textId="77777777">
        <w:tc>
          <w:tcPr>
            <w:tcW w:w="0" w:type="auto"/>
          </w:tcPr>
          <w:p w14:paraId="2A6779D9" w14:textId="77777777" w:rsidR="00940CE0" w:rsidRPr="00FF10BB" w:rsidRDefault="00000000">
            <w:pPr>
              <w:pStyle w:val="Compact"/>
            </w:pPr>
            <w:r w:rsidRPr="00FF10BB">
              <w:t>R1</w:t>
            </w:r>
          </w:p>
        </w:tc>
        <w:tc>
          <w:tcPr>
            <w:tcW w:w="0" w:type="auto"/>
          </w:tcPr>
          <w:p w14:paraId="5EBA39F8" w14:textId="77777777" w:rsidR="00940CE0" w:rsidRPr="00FF10BB" w:rsidRDefault="00000000">
            <w:pPr>
              <w:pStyle w:val="Compact"/>
            </w:pPr>
            <w:r w:rsidRPr="00FF10BB">
              <w:rPr>
                <w:b/>
                <w:bCs/>
              </w:rPr>
              <w:t>Pérdida del hito navideño</w:t>
            </w:r>
            <w:r w:rsidRPr="00FF10BB">
              <w:t xml:space="preserve"> por saturación del camino crítico</w:t>
            </w:r>
          </w:p>
        </w:tc>
        <w:tc>
          <w:tcPr>
            <w:tcW w:w="0" w:type="auto"/>
          </w:tcPr>
          <w:p w14:paraId="294ECB84" w14:textId="77777777" w:rsidR="00940CE0" w:rsidRPr="00FF10BB" w:rsidRDefault="00000000">
            <w:pPr>
              <w:pStyle w:val="Compact"/>
            </w:pPr>
            <w:r w:rsidRPr="00FF10BB">
              <w:t>Alta si se aprueba el paquete</w:t>
            </w:r>
          </w:p>
        </w:tc>
        <w:tc>
          <w:tcPr>
            <w:tcW w:w="0" w:type="auto"/>
          </w:tcPr>
          <w:p w14:paraId="4EE25A6C" w14:textId="77777777" w:rsidR="00940CE0" w:rsidRPr="00FF10BB" w:rsidRDefault="00000000">
            <w:pPr>
              <w:pStyle w:val="Compact"/>
            </w:pPr>
            <w:r w:rsidRPr="00FF10BB">
              <w:t>Muy alto</w:t>
            </w:r>
          </w:p>
        </w:tc>
        <w:tc>
          <w:tcPr>
            <w:tcW w:w="0" w:type="auto"/>
          </w:tcPr>
          <w:p w14:paraId="5CB3C869" w14:textId="77777777" w:rsidR="00940CE0" w:rsidRPr="00FF10BB" w:rsidRDefault="00000000">
            <w:pPr>
              <w:pStyle w:val="Compact"/>
            </w:pPr>
            <w:r w:rsidRPr="00FF10BB">
              <w:t>El canal no está en producción (o está inestable) en el pico anual de retail.</w:t>
            </w:r>
          </w:p>
        </w:tc>
      </w:tr>
      <w:tr w:rsidR="00940CE0" w:rsidRPr="00FF10BB" w14:paraId="290610B0" w14:textId="77777777">
        <w:tc>
          <w:tcPr>
            <w:tcW w:w="0" w:type="auto"/>
          </w:tcPr>
          <w:p w14:paraId="6F321654" w14:textId="77777777" w:rsidR="00940CE0" w:rsidRPr="00FF10BB" w:rsidRDefault="00000000">
            <w:pPr>
              <w:pStyle w:val="Compact"/>
            </w:pPr>
            <w:r w:rsidRPr="00FF10BB">
              <w:t>R2</w:t>
            </w:r>
          </w:p>
        </w:tc>
        <w:tc>
          <w:tcPr>
            <w:tcW w:w="0" w:type="auto"/>
          </w:tcPr>
          <w:p w14:paraId="6F8F7F23" w14:textId="77777777" w:rsidR="00940CE0" w:rsidRPr="00FF10BB" w:rsidRDefault="00000000">
            <w:pPr>
              <w:pStyle w:val="Compact"/>
            </w:pPr>
            <w:r w:rsidRPr="00FF10BB">
              <w:rPr>
                <w:b/>
                <w:bCs/>
              </w:rPr>
              <w:t>Costo de oportunidad comercial</w:t>
            </w:r>
          </w:p>
        </w:tc>
        <w:tc>
          <w:tcPr>
            <w:tcW w:w="0" w:type="auto"/>
          </w:tcPr>
          <w:p w14:paraId="6F0D4DD5" w14:textId="77777777" w:rsidR="00940CE0" w:rsidRPr="00FF10BB" w:rsidRDefault="00000000">
            <w:pPr>
              <w:pStyle w:val="Compact"/>
            </w:pPr>
            <w:r w:rsidRPr="00FF10BB">
              <w:t>Alta</w:t>
            </w:r>
          </w:p>
        </w:tc>
        <w:tc>
          <w:tcPr>
            <w:tcW w:w="0" w:type="auto"/>
          </w:tcPr>
          <w:p w14:paraId="6C6FE8C6" w14:textId="77777777" w:rsidR="00940CE0" w:rsidRPr="00FF10BB" w:rsidRDefault="00000000">
            <w:pPr>
              <w:pStyle w:val="Compact"/>
            </w:pPr>
            <w:r w:rsidRPr="00FF10BB">
              <w:t>Muy alto</w:t>
            </w:r>
          </w:p>
        </w:tc>
        <w:tc>
          <w:tcPr>
            <w:tcW w:w="0" w:type="auto"/>
          </w:tcPr>
          <w:p w14:paraId="1C41F2A3" w14:textId="77777777" w:rsidR="00940CE0" w:rsidRPr="00FF10BB" w:rsidRDefault="00000000">
            <w:pPr>
              <w:pStyle w:val="Compact"/>
            </w:pPr>
            <w:r w:rsidRPr="00FF10BB">
              <w:t xml:space="preserve">Se dejan de cobrar ventas online de noviembre–diciembre que </w:t>
            </w:r>
            <w:r w:rsidRPr="00FF10BB">
              <w:rPr>
                <w:b/>
                <w:bCs/>
              </w:rPr>
              <w:t>sí</w:t>
            </w:r>
            <w:r w:rsidRPr="00FF10BB">
              <w:t xml:space="preserve"> se podrían captar con el alcance original. Ver §6.</w:t>
            </w:r>
          </w:p>
        </w:tc>
      </w:tr>
      <w:tr w:rsidR="00940CE0" w:rsidRPr="00FF10BB" w14:paraId="268DCFC3" w14:textId="77777777">
        <w:tc>
          <w:tcPr>
            <w:tcW w:w="0" w:type="auto"/>
          </w:tcPr>
          <w:p w14:paraId="68BAEFA0" w14:textId="77777777" w:rsidR="00940CE0" w:rsidRPr="00FF10BB" w:rsidRDefault="00000000">
            <w:pPr>
              <w:pStyle w:val="Compact"/>
            </w:pPr>
            <w:r w:rsidRPr="00FF10BB">
              <w:t>R3</w:t>
            </w:r>
          </w:p>
        </w:tc>
        <w:tc>
          <w:tcPr>
            <w:tcW w:w="0" w:type="auto"/>
          </w:tcPr>
          <w:p w14:paraId="6687B619" w14:textId="77777777" w:rsidR="00940CE0" w:rsidRPr="00FF10BB" w:rsidRDefault="00000000">
            <w:pPr>
              <w:pStyle w:val="Compact"/>
            </w:pPr>
            <w:r w:rsidRPr="00FF10BB">
              <w:t>Gold plating: features sin usuarios</w:t>
            </w:r>
          </w:p>
        </w:tc>
        <w:tc>
          <w:tcPr>
            <w:tcW w:w="0" w:type="auto"/>
          </w:tcPr>
          <w:p w14:paraId="7F61C946" w14:textId="77777777" w:rsidR="00940CE0" w:rsidRPr="00FF10BB" w:rsidRDefault="00000000">
            <w:pPr>
              <w:pStyle w:val="Compact"/>
            </w:pPr>
            <w:r w:rsidRPr="00FF10BB">
              <w:t>Alta (IA, app, puntos día 1)</w:t>
            </w:r>
          </w:p>
        </w:tc>
        <w:tc>
          <w:tcPr>
            <w:tcW w:w="0" w:type="auto"/>
          </w:tcPr>
          <w:p w14:paraId="65738DB8" w14:textId="77777777" w:rsidR="00940CE0" w:rsidRPr="00FF10BB" w:rsidRDefault="00000000">
            <w:pPr>
              <w:pStyle w:val="Compact"/>
            </w:pPr>
            <w:r w:rsidRPr="00FF10BB">
              <w:t>Alto</w:t>
            </w:r>
          </w:p>
        </w:tc>
        <w:tc>
          <w:tcPr>
            <w:tcW w:w="0" w:type="auto"/>
          </w:tcPr>
          <w:p w14:paraId="1D10BF76" w14:textId="77777777" w:rsidR="00940CE0" w:rsidRPr="00FF10BB" w:rsidRDefault="00000000">
            <w:pPr>
              <w:pStyle w:val="Compact"/>
            </w:pPr>
            <w:r w:rsidRPr="00FF10BB">
              <w:t>Se invierte en capacidad que no genera ticket en la ventana que importa.</w:t>
            </w:r>
          </w:p>
        </w:tc>
      </w:tr>
      <w:tr w:rsidR="00940CE0" w:rsidRPr="00FF10BB" w14:paraId="1B04E30E" w14:textId="77777777">
        <w:tc>
          <w:tcPr>
            <w:tcW w:w="0" w:type="auto"/>
          </w:tcPr>
          <w:p w14:paraId="296820AA" w14:textId="77777777" w:rsidR="00940CE0" w:rsidRPr="00FF10BB" w:rsidRDefault="00000000">
            <w:pPr>
              <w:pStyle w:val="Compact"/>
            </w:pPr>
            <w:r w:rsidRPr="00FF10BB">
              <w:t>R4</w:t>
            </w:r>
          </w:p>
        </w:tc>
        <w:tc>
          <w:tcPr>
            <w:tcW w:w="0" w:type="auto"/>
          </w:tcPr>
          <w:p w14:paraId="1AB9F5C6" w14:textId="77777777" w:rsidR="00940CE0" w:rsidRPr="00FF10BB" w:rsidRDefault="00000000">
            <w:pPr>
              <w:pStyle w:val="Compact"/>
            </w:pPr>
            <w:r w:rsidRPr="00FF10BB">
              <w:t>El proyecto se convierte en programa sin gobierno de programa</w:t>
            </w:r>
          </w:p>
        </w:tc>
        <w:tc>
          <w:tcPr>
            <w:tcW w:w="0" w:type="auto"/>
          </w:tcPr>
          <w:p w14:paraId="6B166280" w14:textId="77777777" w:rsidR="00940CE0" w:rsidRPr="00FF10BB" w:rsidRDefault="00000000">
            <w:pPr>
              <w:pStyle w:val="Compact"/>
            </w:pPr>
            <w:r w:rsidRPr="00FF10BB">
              <w:t>Alta</w:t>
            </w:r>
          </w:p>
        </w:tc>
        <w:tc>
          <w:tcPr>
            <w:tcW w:w="0" w:type="auto"/>
          </w:tcPr>
          <w:p w14:paraId="54CDC3D5" w14:textId="77777777" w:rsidR="00940CE0" w:rsidRPr="00FF10BB" w:rsidRDefault="00000000">
            <w:pPr>
              <w:pStyle w:val="Compact"/>
            </w:pPr>
            <w:r w:rsidRPr="00FF10BB">
              <w:t>Alto</w:t>
            </w:r>
          </w:p>
        </w:tc>
        <w:tc>
          <w:tcPr>
            <w:tcW w:w="0" w:type="auto"/>
          </w:tcPr>
          <w:p w14:paraId="74DE9B9E" w14:textId="77777777" w:rsidR="00940CE0" w:rsidRPr="00FF10BB" w:rsidRDefault="00000000">
            <w:pPr>
              <w:pStyle w:val="Compact"/>
            </w:pPr>
            <w:r w:rsidRPr="00FF10BB">
              <w:t>Nadie prioriza; todo es «estratégico»; nada termina.</w:t>
            </w:r>
          </w:p>
        </w:tc>
      </w:tr>
      <w:tr w:rsidR="00940CE0" w:rsidRPr="00FF10BB" w14:paraId="6EB7646D" w14:textId="77777777">
        <w:tc>
          <w:tcPr>
            <w:tcW w:w="0" w:type="auto"/>
          </w:tcPr>
          <w:p w14:paraId="25873DDE" w14:textId="77777777" w:rsidR="00940CE0" w:rsidRPr="00FF10BB" w:rsidRDefault="00000000">
            <w:pPr>
              <w:pStyle w:val="Compact"/>
            </w:pPr>
            <w:r w:rsidRPr="00FF10BB">
              <w:t>R5</w:t>
            </w:r>
          </w:p>
        </w:tc>
        <w:tc>
          <w:tcPr>
            <w:tcW w:w="0" w:type="auto"/>
          </w:tcPr>
          <w:p w14:paraId="505D46D0" w14:textId="77777777" w:rsidR="00940CE0" w:rsidRPr="00FF10BB" w:rsidRDefault="00000000">
            <w:pPr>
              <w:pStyle w:val="Compact"/>
            </w:pPr>
            <w:r w:rsidRPr="00FF10BB">
              <w:t>Contagio de calidad: QA insuficiente</w:t>
            </w:r>
          </w:p>
        </w:tc>
        <w:tc>
          <w:tcPr>
            <w:tcW w:w="0" w:type="auto"/>
          </w:tcPr>
          <w:p w14:paraId="2572793F" w14:textId="77777777" w:rsidR="00940CE0" w:rsidRPr="00FF10BB" w:rsidRDefault="00000000">
            <w:pPr>
              <w:pStyle w:val="Compact"/>
            </w:pPr>
            <w:r w:rsidRPr="00FF10BB">
              <w:t>Alta</w:t>
            </w:r>
          </w:p>
        </w:tc>
        <w:tc>
          <w:tcPr>
            <w:tcW w:w="0" w:type="auto"/>
          </w:tcPr>
          <w:p w14:paraId="33A23E01" w14:textId="77777777" w:rsidR="00940CE0" w:rsidRPr="00FF10BB" w:rsidRDefault="00000000">
            <w:pPr>
              <w:pStyle w:val="Compact"/>
            </w:pPr>
            <w:r w:rsidRPr="00FF10BB">
              <w:t>Alto</w:t>
            </w:r>
          </w:p>
        </w:tc>
        <w:tc>
          <w:tcPr>
            <w:tcW w:w="0" w:type="auto"/>
          </w:tcPr>
          <w:p w14:paraId="72317737" w14:textId="77777777" w:rsidR="00940CE0" w:rsidRPr="00FF10BB" w:rsidRDefault="00000000">
            <w:pPr>
              <w:pStyle w:val="Compact"/>
            </w:pPr>
            <w:r w:rsidRPr="00FF10BB">
              <w:t xml:space="preserve">Un checkout con puntos, AFIP y dos medios de pago mal probado </w:t>
            </w:r>
            <w:r w:rsidRPr="00FF10BB">
              <w:rPr>
                <w:b/>
                <w:bCs/>
              </w:rPr>
              <w:t>no cobra</w:t>
            </w:r>
            <w:r w:rsidRPr="00FF10BB">
              <w:t xml:space="preserve"> en diciembre. Peor que un sitio simple bien cobrado.</w:t>
            </w:r>
          </w:p>
        </w:tc>
      </w:tr>
      <w:tr w:rsidR="00940CE0" w:rsidRPr="00FF10BB" w14:paraId="6198803B" w14:textId="77777777">
        <w:tc>
          <w:tcPr>
            <w:tcW w:w="0" w:type="auto"/>
          </w:tcPr>
          <w:p w14:paraId="0C9495B9" w14:textId="77777777" w:rsidR="00940CE0" w:rsidRPr="00FF10BB" w:rsidRDefault="00000000">
            <w:pPr>
              <w:pStyle w:val="Compact"/>
            </w:pPr>
            <w:r w:rsidRPr="00FF10BB">
              <w:lastRenderedPageBreak/>
              <w:t>R6</w:t>
            </w:r>
          </w:p>
        </w:tc>
        <w:tc>
          <w:tcPr>
            <w:tcW w:w="0" w:type="auto"/>
          </w:tcPr>
          <w:p w14:paraId="3B4091E1" w14:textId="77777777" w:rsidR="00940CE0" w:rsidRPr="00FF10BB" w:rsidRDefault="00000000">
            <w:pPr>
              <w:pStyle w:val="Compact"/>
            </w:pPr>
            <w:r w:rsidRPr="00FF10BB">
              <w:t>Dependencias de terceros (MP, WhatsApp, AFIP, stores, motor de IA)</w:t>
            </w:r>
          </w:p>
        </w:tc>
        <w:tc>
          <w:tcPr>
            <w:tcW w:w="0" w:type="auto"/>
          </w:tcPr>
          <w:p w14:paraId="37293D01" w14:textId="77777777" w:rsidR="00940CE0" w:rsidRPr="00FF10BB" w:rsidRDefault="00000000">
            <w:pPr>
              <w:pStyle w:val="Compact"/>
            </w:pPr>
            <w:r w:rsidRPr="00FF10BB">
              <w:t>Media-alta</w:t>
            </w:r>
          </w:p>
        </w:tc>
        <w:tc>
          <w:tcPr>
            <w:tcW w:w="0" w:type="auto"/>
          </w:tcPr>
          <w:p w14:paraId="44162827" w14:textId="77777777" w:rsidR="00940CE0" w:rsidRPr="00FF10BB" w:rsidRDefault="00000000">
            <w:pPr>
              <w:pStyle w:val="Compact"/>
            </w:pPr>
            <w:r w:rsidRPr="00FF10BB">
              <w:t>Alto</w:t>
            </w:r>
          </w:p>
        </w:tc>
        <w:tc>
          <w:tcPr>
            <w:tcW w:w="0" w:type="auto"/>
          </w:tcPr>
          <w:p w14:paraId="210F4360" w14:textId="77777777" w:rsidR="00940CE0" w:rsidRPr="00FF10BB" w:rsidRDefault="00000000">
            <w:pPr>
              <w:pStyle w:val="Compact"/>
            </w:pPr>
            <w:r w:rsidRPr="00FF10BB">
              <w:t>Colas de homologación que el equipo no controla.</w:t>
            </w:r>
          </w:p>
        </w:tc>
      </w:tr>
      <w:tr w:rsidR="00940CE0" w:rsidRPr="00FF10BB" w14:paraId="3CC0DCE7" w14:textId="77777777">
        <w:tc>
          <w:tcPr>
            <w:tcW w:w="0" w:type="auto"/>
          </w:tcPr>
          <w:p w14:paraId="327C46C7" w14:textId="77777777" w:rsidR="00940CE0" w:rsidRPr="00FF10BB" w:rsidRDefault="00000000">
            <w:pPr>
              <w:pStyle w:val="Compact"/>
            </w:pPr>
            <w:r w:rsidRPr="00FF10BB">
              <w:t>R7</w:t>
            </w:r>
          </w:p>
        </w:tc>
        <w:tc>
          <w:tcPr>
            <w:tcW w:w="0" w:type="auto"/>
          </w:tcPr>
          <w:p w14:paraId="64B416FC" w14:textId="77777777" w:rsidR="00940CE0" w:rsidRPr="00FF10BB" w:rsidRDefault="00000000">
            <w:pPr>
              <w:pStyle w:val="Compact"/>
            </w:pPr>
            <w:r w:rsidRPr="00FF10BB">
              <w:t>Conflicto de recursos / burnout</w:t>
            </w:r>
          </w:p>
        </w:tc>
        <w:tc>
          <w:tcPr>
            <w:tcW w:w="0" w:type="auto"/>
          </w:tcPr>
          <w:p w14:paraId="6BE2A174" w14:textId="77777777" w:rsidR="00940CE0" w:rsidRPr="00FF10BB" w:rsidRDefault="00000000">
            <w:pPr>
              <w:pStyle w:val="Compact"/>
            </w:pPr>
            <w:r w:rsidRPr="00FF10BB">
              <w:t>Alta sin contratar</w:t>
            </w:r>
          </w:p>
        </w:tc>
        <w:tc>
          <w:tcPr>
            <w:tcW w:w="0" w:type="auto"/>
          </w:tcPr>
          <w:p w14:paraId="7058CC29" w14:textId="77777777" w:rsidR="00940CE0" w:rsidRPr="00FF10BB" w:rsidRDefault="00000000">
            <w:pPr>
              <w:pStyle w:val="Compact"/>
            </w:pPr>
            <w:r w:rsidRPr="00FF10BB">
              <w:t>Alto</w:t>
            </w:r>
          </w:p>
        </w:tc>
        <w:tc>
          <w:tcPr>
            <w:tcW w:w="0" w:type="auto"/>
          </w:tcPr>
          <w:p w14:paraId="199D25D3" w14:textId="77777777" w:rsidR="00940CE0" w:rsidRPr="00FF10BB" w:rsidRDefault="00000000">
            <w:pPr>
              <w:pStyle w:val="Compact"/>
            </w:pPr>
            <w:r w:rsidRPr="00FF10BB">
              <w:t>Atraso del catálogo y del pago, núcleo de la venta.</w:t>
            </w:r>
          </w:p>
        </w:tc>
      </w:tr>
      <w:tr w:rsidR="00940CE0" w:rsidRPr="00FF10BB" w14:paraId="493AFB79" w14:textId="77777777">
        <w:tc>
          <w:tcPr>
            <w:tcW w:w="0" w:type="auto"/>
          </w:tcPr>
          <w:p w14:paraId="4DE76E2C" w14:textId="77777777" w:rsidR="00940CE0" w:rsidRPr="00FF10BB" w:rsidRDefault="00000000">
            <w:pPr>
              <w:pStyle w:val="Compact"/>
            </w:pPr>
            <w:r w:rsidRPr="00FF10BB">
              <w:t>R8</w:t>
            </w:r>
          </w:p>
        </w:tc>
        <w:tc>
          <w:tcPr>
            <w:tcW w:w="0" w:type="auto"/>
          </w:tcPr>
          <w:p w14:paraId="427A692C" w14:textId="77777777" w:rsidR="00940CE0" w:rsidRPr="00FF10BB" w:rsidRDefault="00000000">
            <w:pPr>
              <w:pStyle w:val="Compact"/>
            </w:pPr>
            <w:r w:rsidRPr="00FF10BB">
              <w:t>Portal de proveedores retrasa el catálogo B2C</w:t>
            </w:r>
          </w:p>
        </w:tc>
        <w:tc>
          <w:tcPr>
            <w:tcW w:w="0" w:type="auto"/>
          </w:tcPr>
          <w:p w14:paraId="6D2198FE" w14:textId="77777777" w:rsidR="00940CE0" w:rsidRPr="00FF10BB" w:rsidRDefault="00000000">
            <w:pPr>
              <w:pStyle w:val="Compact"/>
            </w:pPr>
            <w:r w:rsidRPr="00FF10BB">
              <w:t>Media</w:t>
            </w:r>
          </w:p>
        </w:tc>
        <w:tc>
          <w:tcPr>
            <w:tcW w:w="0" w:type="auto"/>
          </w:tcPr>
          <w:p w14:paraId="3CF74A93" w14:textId="77777777" w:rsidR="00940CE0" w:rsidRPr="00FF10BB" w:rsidRDefault="00000000">
            <w:pPr>
              <w:pStyle w:val="Compact"/>
            </w:pPr>
            <w:r w:rsidRPr="00FF10BB">
              <w:t>Alto</w:t>
            </w:r>
          </w:p>
        </w:tc>
        <w:tc>
          <w:tcPr>
            <w:tcW w:w="0" w:type="auto"/>
          </w:tcPr>
          <w:p w14:paraId="75F4BE71" w14:textId="77777777" w:rsidR="00940CE0" w:rsidRPr="00FF10BB" w:rsidRDefault="00000000">
            <w:pPr>
              <w:pStyle w:val="Compact"/>
            </w:pPr>
            <w:r w:rsidRPr="00FF10BB">
              <w:t>Dos dueños del dato de producto; el paquete D (crítico) se traba.</w:t>
            </w:r>
          </w:p>
        </w:tc>
      </w:tr>
      <w:tr w:rsidR="00940CE0" w:rsidRPr="00FF10BB" w14:paraId="6FC3FE5F" w14:textId="77777777">
        <w:tc>
          <w:tcPr>
            <w:tcW w:w="0" w:type="auto"/>
          </w:tcPr>
          <w:p w14:paraId="76CE25B3" w14:textId="77777777" w:rsidR="00940CE0" w:rsidRPr="00FF10BB" w:rsidRDefault="00000000">
            <w:pPr>
              <w:pStyle w:val="Compact"/>
            </w:pPr>
            <w:r w:rsidRPr="00FF10BB">
              <w:t>R9</w:t>
            </w:r>
          </w:p>
        </w:tc>
        <w:tc>
          <w:tcPr>
            <w:tcW w:w="0" w:type="auto"/>
          </w:tcPr>
          <w:p w14:paraId="5D892E93" w14:textId="77777777" w:rsidR="00940CE0" w:rsidRPr="00FF10BB" w:rsidRDefault="00000000">
            <w:pPr>
              <w:pStyle w:val="Compact"/>
            </w:pPr>
            <w:r w:rsidRPr="00FF10BB">
              <w:t>Alcance fiscal mal dimensionado</w:t>
            </w:r>
          </w:p>
        </w:tc>
        <w:tc>
          <w:tcPr>
            <w:tcW w:w="0" w:type="auto"/>
          </w:tcPr>
          <w:p w14:paraId="72CCA2A1" w14:textId="77777777" w:rsidR="00940CE0" w:rsidRPr="00FF10BB" w:rsidRDefault="00000000">
            <w:pPr>
              <w:pStyle w:val="Compact"/>
            </w:pPr>
            <w:r w:rsidRPr="00FF10BB">
              <w:t>Media</w:t>
            </w:r>
          </w:p>
        </w:tc>
        <w:tc>
          <w:tcPr>
            <w:tcW w:w="0" w:type="auto"/>
          </w:tcPr>
          <w:p w14:paraId="2F87E38A" w14:textId="77777777" w:rsidR="00940CE0" w:rsidRPr="00FF10BB" w:rsidRDefault="00000000">
            <w:pPr>
              <w:pStyle w:val="Compact"/>
            </w:pPr>
            <w:r w:rsidRPr="00FF10BB">
              <w:t>Alto</w:t>
            </w:r>
          </w:p>
        </w:tc>
        <w:tc>
          <w:tcPr>
            <w:tcW w:w="0" w:type="auto"/>
          </w:tcPr>
          <w:p w14:paraId="0B30F216" w14:textId="77777777" w:rsidR="00940CE0" w:rsidRPr="00FF10BB" w:rsidRDefault="00000000">
            <w:pPr>
              <w:pStyle w:val="Compact"/>
            </w:pPr>
            <w:r w:rsidRPr="00FF10BB">
              <w:t>AFIP no es un «módulo más»; un error impide operar o genera contingencia.</w:t>
            </w:r>
          </w:p>
        </w:tc>
      </w:tr>
      <w:tr w:rsidR="00940CE0" w:rsidRPr="00FF10BB" w14:paraId="593C976D" w14:textId="77777777">
        <w:tc>
          <w:tcPr>
            <w:tcW w:w="0" w:type="auto"/>
          </w:tcPr>
          <w:p w14:paraId="4D026E2F" w14:textId="77777777" w:rsidR="00940CE0" w:rsidRPr="00FF10BB" w:rsidRDefault="00000000">
            <w:pPr>
              <w:pStyle w:val="Compact"/>
            </w:pPr>
            <w:r w:rsidRPr="00FF10BB">
              <w:t>R10</w:t>
            </w:r>
          </w:p>
        </w:tc>
        <w:tc>
          <w:tcPr>
            <w:tcW w:w="0" w:type="auto"/>
          </w:tcPr>
          <w:p w14:paraId="7149DBA9" w14:textId="77777777" w:rsidR="00940CE0" w:rsidRPr="00FF10BB" w:rsidRDefault="00000000">
            <w:pPr>
              <w:pStyle w:val="Compact"/>
            </w:pPr>
            <w:r w:rsidRPr="00FF10BB">
              <w:t>Pérdida de foco del sponsor</w:t>
            </w:r>
          </w:p>
        </w:tc>
        <w:tc>
          <w:tcPr>
            <w:tcW w:w="0" w:type="auto"/>
          </w:tcPr>
          <w:p w14:paraId="397CD363" w14:textId="77777777" w:rsidR="00940CE0" w:rsidRPr="00FF10BB" w:rsidRDefault="00000000">
            <w:pPr>
              <w:pStyle w:val="Compact"/>
            </w:pPr>
            <w:r w:rsidRPr="00FF10BB">
              <w:t>Media</w:t>
            </w:r>
          </w:p>
        </w:tc>
        <w:tc>
          <w:tcPr>
            <w:tcW w:w="0" w:type="auto"/>
          </w:tcPr>
          <w:p w14:paraId="04C65383" w14:textId="77777777" w:rsidR="00940CE0" w:rsidRPr="00FF10BB" w:rsidRDefault="00000000">
            <w:pPr>
              <w:pStyle w:val="Compact"/>
            </w:pPr>
            <w:r w:rsidRPr="00FF10BB">
              <w:t>Medio</w:t>
            </w:r>
          </w:p>
        </w:tc>
        <w:tc>
          <w:tcPr>
            <w:tcW w:w="0" w:type="auto"/>
          </w:tcPr>
          <w:p w14:paraId="477E7433" w14:textId="77777777" w:rsidR="00940CE0" w:rsidRPr="00FF10BB" w:rsidRDefault="00000000">
            <w:pPr>
              <w:pStyle w:val="Compact"/>
            </w:pPr>
            <w:r w:rsidRPr="00FF10BB">
              <w:t>El Directorio mide «transformación digital»; el mercado mide si puede comprar antes de Navidad.</w:t>
            </w:r>
          </w:p>
        </w:tc>
      </w:tr>
    </w:tbl>
    <w:p w14:paraId="048A14B5" w14:textId="77777777" w:rsidR="00940CE0" w:rsidRPr="00FF10BB" w:rsidRDefault="00000000">
      <w:pPr>
        <w:pStyle w:val="Textoindependiente"/>
      </w:pPr>
      <w:r w:rsidRPr="00FF10BB">
        <w:t xml:space="preserve">La Parte 1 ya advertía que el proyecto no tiene colchón interno. Estos cambios no introducen un riesgo nuevo de tipo desconocido: </w:t>
      </w:r>
      <w:r w:rsidRPr="00FF10BB">
        <w:rPr>
          <w:b/>
          <w:bCs/>
        </w:rPr>
        <w:t>activan el riesgo que ya estaba identificado</w:t>
      </w:r>
      <w:r w:rsidRPr="00FF10BB">
        <w:t>, con más superficie.</w:t>
      </w:r>
    </w:p>
    <w:p w14:paraId="40490AA4" w14:textId="77777777" w:rsidR="00940CE0" w:rsidRPr="00FF10BB" w:rsidRDefault="00000000">
      <w:r w:rsidRPr="00FF10BB">
        <w:pict w14:anchorId="178C82D3">
          <v:rect id="_x0000_i1031" style="width:0;height:1.5pt" o:hralign="center" o:hrstd="t" o:hr="t"/>
        </w:pict>
      </w:r>
    </w:p>
    <w:p w14:paraId="4D2A19D5" w14:textId="77777777" w:rsidR="00940CE0" w:rsidRPr="00FF10BB" w:rsidRDefault="00000000">
      <w:pPr>
        <w:pStyle w:val="Ttulo2"/>
      </w:pPr>
      <w:bookmarkStart w:id="10" w:name="Xe069d763a33eb425a197db76d87436a3d4c18bb"/>
      <w:bookmarkEnd w:id="9"/>
      <w:r w:rsidRPr="00FF10BB">
        <w:t>6. Ganancias en riesgo: el costo de no llegar a Navidad</w:t>
      </w:r>
    </w:p>
    <w:p w14:paraId="632DDB91" w14:textId="77777777" w:rsidR="00940CE0" w:rsidRPr="00FF10BB" w:rsidRDefault="00000000">
      <w:pPr>
        <w:pStyle w:val="FirstParagraph"/>
      </w:pPr>
      <w:r w:rsidRPr="00FF10BB">
        <w:t xml:space="preserve">El caso de negocio no es «tener más tecnología». Es </w:t>
      </w:r>
      <w:r w:rsidRPr="00FF10BB">
        <w:rPr>
          <w:b/>
          <w:bCs/>
        </w:rPr>
        <w:t>incrementar ventas y cobertura geográfica</w:t>
      </w:r>
      <w:r w:rsidRPr="00FF10BB">
        <w:t xml:space="preserve"> en una fecha fija. En retail, la campaña navideña concentra una parte desproporcionada de la demanda anual (equipamiento, regalos, temporada). Ese pico </w:t>
      </w:r>
      <w:r w:rsidRPr="00FF10BB">
        <w:rPr>
          <w:b/>
          <w:bCs/>
        </w:rPr>
        <w:t>no se recupera en enero</w:t>
      </w:r>
      <w:r w:rsidRPr="00FF10BB">
        <w:t>: el cliente ya compró, en la sucursal o en el competidor digital que el propio enunciado menciona.</w:t>
      </w:r>
    </w:p>
    <w:p w14:paraId="714D25AF" w14:textId="77777777" w:rsidR="00940CE0" w:rsidRPr="00FF10BB" w:rsidRDefault="00000000">
      <w:pPr>
        <w:pStyle w:val="Ttulo3"/>
      </w:pPr>
      <w:bookmarkStart w:id="11" w:name="Xae840106ec5806706dbc9aec0ebe2be99d536e6"/>
      <w:r w:rsidRPr="00FF10BB">
        <w:t>6.1 Dos escenarios de resultado</w:t>
      </w:r>
    </w:p>
    <w:p w14:paraId="37ABACE0" w14:textId="77777777" w:rsidR="00940CE0" w:rsidRPr="00FF10BB" w:rsidRDefault="00000000">
      <w:pPr>
        <w:pStyle w:val="FirstParagraph"/>
      </w:pPr>
      <w:r w:rsidRPr="00FF10BB">
        <w:rPr>
          <w:b/>
          <w:bCs/>
        </w:rPr>
        <w:t>Escenario A — se protege el proyecto (recomendado)</w:t>
      </w:r>
      <w:r w:rsidRPr="00FF10BB">
        <w:br/>
        <w:t>Go-live en semana 26, alcance mínimo + Mercado Pago + WhatsApp liviano.</w:t>
      </w:r>
      <w:r w:rsidRPr="00FF10BB">
        <w:br/>
        <w:t xml:space="preserve">Durante noviembre–diciembre el canal cobra. Cada pedido es ingreso que </w:t>
      </w:r>
      <w:r w:rsidRPr="00FF10BB">
        <w:rPr>
          <w:b/>
          <w:bCs/>
        </w:rPr>
        <w:t>hoy no existe</w:t>
      </w:r>
      <w:r w:rsidRPr="00FF10BB">
        <w:t xml:space="preserve"> (la empresa solo vende en sucursal). Esos ingresos pagan el proyecto y justifican las fases siguientes.</w:t>
      </w:r>
    </w:p>
    <w:p w14:paraId="5013E26B" w14:textId="77777777" w:rsidR="00940CE0" w:rsidRPr="00FF10BB" w:rsidRDefault="00000000">
      <w:pPr>
        <w:pStyle w:val="Textoindependiente"/>
      </w:pPr>
      <w:r w:rsidRPr="00FF10BB">
        <w:rPr>
          <w:b/>
          <w:bCs/>
        </w:rPr>
        <w:t>Escenario B — se aprueba el paquete</w:t>
      </w:r>
      <w:r w:rsidRPr="00FF10BB">
        <w:br/>
        <w:t>Go-live estimado ~semana 40 (febrero/marzo).</w:t>
      </w:r>
      <w:r w:rsidRPr="00FF10BB">
        <w:br/>
        <w:t xml:space="preserve">En Navidad no hay canal, o hay un sitio a medias. Las features extra (puntos, IA, app, portal) </w:t>
      </w:r>
      <w:r w:rsidRPr="00FF10BB">
        <w:rPr>
          <w:b/>
          <w:bCs/>
        </w:rPr>
        <w:t>no facturan</w:t>
      </w:r>
      <w:r w:rsidRPr="00FF10BB">
        <w:t xml:space="preserve"> porque no hay base de clientes online. La inversión del semestre se consume en construcción, no en venta.</w:t>
      </w:r>
    </w:p>
    <w:p w14:paraId="25E202EE" w14:textId="77777777" w:rsidR="00940CE0" w:rsidRPr="00FF10BB" w:rsidRDefault="00000000">
      <w:pPr>
        <w:pStyle w:val="Ttulo3"/>
      </w:pPr>
      <w:bookmarkStart w:id="12" w:name="X7c7611648b7faf9b283c13214134662e38dce4f"/>
      <w:bookmarkEnd w:id="11"/>
      <w:r w:rsidRPr="00FF10BB">
        <w:lastRenderedPageBreak/>
        <w:t>6.2 Qué se pone en riesgo</w:t>
      </w:r>
    </w:p>
    <w:p w14:paraId="6A97390D" w14:textId="77777777" w:rsidR="00940CE0" w:rsidRPr="00FF10BB" w:rsidRDefault="00000000">
      <w:pPr>
        <w:pStyle w:val="FirstParagraph"/>
      </w:pPr>
      <w:r w:rsidRPr="00FF10BB">
        <w:t xml:space="preserve">No hace falta un número exacto de facturación para decidir: la dirección ya creyó que el canal </w:t>
      </w:r>
      <w:r w:rsidRPr="00FF10BB">
        <w:rPr>
          <w:b/>
          <w:bCs/>
        </w:rPr>
        <w:t>incrementaría ventas</w:t>
      </w:r>
      <w:r w:rsidRPr="00FF10BB">
        <w:t>. Ese incremento, en el primer año, está concentrado en la campaña. Aprobar los cambios implica aceptar, en la práctica:</w:t>
      </w:r>
    </w:p>
    <w:p w14:paraId="4674AAB2" w14:textId="77777777" w:rsidR="00940CE0" w:rsidRPr="00FF10BB" w:rsidRDefault="00000000">
      <w:pPr>
        <w:pStyle w:val="Compact"/>
        <w:numPr>
          <w:ilvl w:val="0"/>
          <w:numId w:val="5"/>
        </w:numPr>
      </w:pPr>
      <w:r w:rsidRPr="00FF10BB">
        <w:rPr>
          <w:b/>
          <w:bCs/>
        </w:rPr>
        <w:t>Dejar de ganar lo que el canal original sí podría generar en el pico.</w:t>
      </w:r>
      <w:r w:rsidRPr="00FF10BB">
        <w:t xml:space="preserve"> No es un costo contable de desarrollo; es margen no cobrado. Es irreversible en el ejercicio.</w:t>
      </w:r>
    </w:p>
    <w:p w14:paraId="04C55BFD" w14:textId="77777777" w:rsidR="00940CE0" w:rsidRPr="00FF10BB" w:rsidRDefault="00000000">
      <w:pPr>
        <w:pStyle w:val="Compact"/>
        <w:numPr>
          <w:ilvl w:val="0"/>
          <w:numId w:val="5"/>
        </w:numPr>
      </w:pPr>
      <w:r w:rsidRPr="00FF10BB">
        <w:rPr>
          <w:b/>
          <w:bCs/>
        </w:rPr>
        <w:t>Seguir limitados a sucursales en el momento de mayor demanda</w:t>
      </w:r>
      <w:r w:rsidRPr="00FF10BB">
        <w:t>, que es exactamente el problema que el proyecto venía a resolver.</w:t>
      </w:r>
    </w:p>
    <w:p w14:paraId="2266ACEA" w14:textId="77777777" w:rsidR="00940CE0" w:rsidRPr="00FF10BB" w:rsidRDefault="00000000">
      <w:pPr>
        <w:pStyle w:val="Compact"/>
        <w:numPr>
          <w:ilvl w:val="0"/>
          <w:numId w:val="5"/>
        </w:numPr>
      </w:pPr>
      <w:r w:rsidRPr="00FF10BB">
        <w:rPr>
          <w:b/>
          <w:bCs/>
        </w:rPr>
        <w:t>Regalar la ventana a los nuevos actores</w:t>
      </w:r>
      <w:r w:rsidRPr="00FF10BB">
        <w:t xml:space="preserve"> del mercado. El enunciado de la Parte 2 dice que la empresa quiere competir con ellos. Competir en diciembre con un sitio que cobra vale más que competir en marzo con app, IA y puntos.</w:t>
      </w:r>
    </w:p>
    <w:p w14:paraId="580442BB" w14:textId="77777777" w:rsidR="00940CE0" w:rsidRPr="00FF10BB" w:rsidRDefault="00000000">
      <w:pPr>
        <w:pStyle w:val="Compact"/>
        <w:numPr>
          <w:ilvl w:val="0"/>
          <w:numId w:val="5"/>
        </w:numPr>
      </w:pPr>
      <w:r w:rsidRPr="00FF10BB">
        <w:rPr>
          <w:b/>
          <w:bCs/>
        </w:rPr>
        <w:t>Pagar dos veces el aprendizaje.</w:t>
      </w:r>
      <w:r w:rsidRPr="00FF10BB">
        <w:t xml:space="preserve"> Fidelización, IA y app rinden cuando hay tráfico e historial. Construirlos antes del primer pedido es invertir en el vacío; después hay que rehacer reglas con datos reales.</w:t>
      </w:r>
    </w:p>
    <w:p w14:paraId="3680E2D7" w14:textId="77777777" w:rsidR="00940CE0" w:rsidRPr="00FF10BB" w:rsidRDefault="00000000">
      <w:pPr>
        <w:pStyle w:val="Compact"/>
        <w:numPr>
          <w:ilvl w:val="0"/>
          <w:numId w:val="5"/>
        </w:numPr>
      </w:pPr>
      <w:r w:rsidRPr="00FF10BB">
        <w:rPr>
          <w:b/>
          <w:bCs/>
        </w:rPr>
        <w:t>Un go-live tardío y recargado puede vender menos que un go-live a tiempo y simple.</w:t>
      </w:r>
      <w:r w:rsidRPr="00FF10BB">
        <w:t xml:space="preserve"> Un checkout inestable en diciembre no solo no gana: puede dañar marca y forzar a apagar el canal en el peor momento.</w:t>
      </w:r>
    </w:p>
    <w:p w14:paraId="098B22F5" w14:textId="77777777" w:rsidR="00940CE0" w:rsidRPr="00FF10BB" w:rsidRDefault="00000000">
      <w:pPr>
        <w:pStyle w:val="FirstParagraph"/>
      </w:pPr>
      <w:r w:rsidRPr="00FF10BB">
        <w:t xml:space="preserve">En una frase para el Directorio: </w:t>
      </w:r>
      <w:r w:rsidRPr="00FF10BB">
        <w:rPr>
          <w:b/>
          <w:bCs/>
        </w:rPr>
        <w:t>los cambios no solo amenazan el cronograma; amenazan el ingreso que el cronograma original estaba diseñado para capturar.</w:t>
      </w:r>
      <w:r w:rsidRPr="00FF10BB">
        <w:t xml:space="preserve"> Llegar tarde con más alcance es, en este caso, un peor negocio que llegar a tiempo con el alcance aprobado.</w:t>
      </w:r>
    </w:p>
    <w:p w14:paraId="39C8C41B" w14:textId="77777777" w:rsidR="00940CE0" w:rsidRPr="00FF10BB" w:rsidRDefault="00000000">
      <w:r w:rsidRPr="00FF10BB">
        <w:pict w14:anchorId="0483998B">
          <v:rect id="_x0000_i1032" style="width:0;height:1.5pt" o:hralign="center" o:hrstd="t" o:hr="t"/>
        </w:pict>
      </w:r>
    </w:p>
    <w:p w14:paraId="66181500" w14:textId="77777777" w:rsidR="00940CE0" w:rsidRPr="00FF10BB" w:rsidRDefault="00000000">
      <w:pPr>
        <w:pStyle w:val="Ttulo2"/>
      </w:pPr>
      <w:bookmarkStart w:id="13" w:name="Xcc624ca2ba76b3b3660074887094f68f2fa52d1"/>
      <w:bookmarkEnd w:id="10"/>
      <w:bookmarkEnd w:id="12"/>
      <w:r w:rsidRPr="00FF10BB">
        <w:t>7. Síntesis</w:t>
      </w:r>
    </w:p>
    <w:p w14:paraId="44EA8EFF" w14:textId="77777777" w:rsidR="00940CE0" w:rsidRPr="00FF10BB" w:rsidRDefault="00000000">
      <w:pPr>
        <w:pStyle w:val="FirstParagraph"/>
      </w:pPr>
      <w:r w:rsidRPr="00FF10BB">
        <w:t xml:space="preserve">El Directorio no enfrenta un retoque de alcance: enfrenta la decisión de </w:t>
      </w:r>
      <w:r w:rsidRPr="00FF10BB">
        <w:rPr>
          <w:b/>
          <w:bCs/>
        </w:rPr>
        <w:t>abandonar el proyecto que aprobó</w:t>
      </w:r>
      <w:r w:rsidRPr="00FF10BB">
        <w:t xml:space="preserve"> a cambio de un programa más ambicioso, incompatible con el plazo que el propio Directorio fijó.</w:t>
      </w:r>
    </w:p>
    <w:p w14:paraId="757C98FC" w14:textId="77777777" w:rsidR="00940CE0" w:rsidRPr="00FF10BB" w:rsidRDefault="00000000">
      <w:pPr>
        <w:pStyle w:val="Compact"/>
        <w:numPr>
          <w:ilvl w:val="0"/>
          <w:numId w:val="6"/>
        </w:numPr>
      </w:pPr>
      <w:r w:rsidRPr="00FF10BB">
        <w:t>La EDT se parte en productos que no estaban en la línea base.</w:t>
      </w:r>
    </w:p>
    <w:p w14:paraId="4805FF45" w14:textId="77777777" w:rsidR="00940CE0" w:rsidRPr="00FF10BB" w:rsidRDefault="00000000">
      <w:pPr>
        <w:pStyle w:val="Compact"/>
        <w:numPr>
          <w:ilvl w:val="0"/>
          <w:numId w:val="6"/>
        </w:numPr>
      </w:pPr>
      <w:r w:rsidRPr="00FF10BB">
        <w:t>El cronograma deja de cerrar en 26 semanas; el camino crítico se alarga y se duplica (web recargada + app).</w:t>
      </w:r>
    </w:p>
    <w:p w14:paraId="291EE07F" w14:textId="77777777" w:rsidR="00940CE0" w:rsidRPr="00FF10BB" w:rsidRDefault="00000000">
      <w:pPr>
        <w:pStyle w:val="Compact"/>
        <w:numPr>
          <w:ilvl w:val="0"/>
          <w:numId w:val="6"/>
        </w:numPr>
      </w:pPr>
      <w:r w:rsidRPr="00FF10BB">
        <w:t>Los recursos de la Parte 1 no escalan; o se serializa el trabajo o se cambia el modelo de equipo.</w:t>
      </w:r>
    </w:p>
    <w:p w14:paraId="2097273B" w14:textId="77777777" w:rsidR="00940CE0" w:rsidRPr="00FF10BB" w:rsidRDefault="00000000">
      <w:pPr>
        <w:pStyle w:val="Compact"/>
        <w:numPr>
          <w:ilvl w:val="0"/>
          <w:numId w:val="6"/>
        </w:numPr>
      </w:pPr>
      <w:r w:rsidRPr="00FF10BB">
        <w:t xml:space="preserve">El riesgo dominante no es técnico: es </w:t>
      </w:r>
      <w:r w:rsidRPr="00FF10BB">
        <w:rPr>
          <w:b/>
          <w:bCs/>
        </w:rPr>
        <w:t>perder Navidad y, con ella, las ganancias que un canal simple sí podría generar</w:t>
      </w:r>
      <w:r w:rsidRPr="00FF10BB">
        <w:t>.</w:t>
      </w:r>
    </w:p>
    <w:p w14:paraId="61C8B3A9" w14:textId="77777777" w:rsidR="00940CE0" w:rsidRPr="00FF10BB" w:rsidRDefault="00000000">
      <w:pPr>
        <w:pStyle w:val="Compact"/>
        <w:numPr>
          <w:ilvl w:val="0"/>
          <w:numId w:val="6"/>
        </w:numPr>
      </w:pPr>
      <w:r w:rsidRPr="00FF10BB">
        <w:t>Prioridad: Mercado Pago (sustitución) y WhatsApp liviano. Diferir facturación integrada y fidelización. No mezclar app, portal de proveedores ni IA.</w:t>
      </w:r>
    </w:p>
    <w:p w14:paraId="6BA14132" w14:textId="77777777" w:rsidR="00940CE0" w:rsidRPr="00FF10BB" w:rsidRDefault="00000000">
      <w:pPr>
        <w:pStyle w:val="FirstParagraph"/>
      </w:pPr>
      <w:r w:rsidRPr="00FF10BB">
        <w:rPr>
          <w:b/>
          <w:bCs/>
        </w:rPr>
        <w:t>Respuesta formal:</w:t>
      </w:r>
      <w:r w:rsidRPr="00FF10BB">
        <w:t xml:space="preserve"> no se recomienda aprobar definitivamente estas modificaciones como ampliación del proyecto en curso. Se recomienda aprobar una </w:t>
      </w:r>
      <w:r w:rsidRPr="00FF10BB">
        <w:rPr>
          <w:b/>
          <w:bCs/>
        </w:rPr>
        <w:t>Fase 1 acotada</w:t>
      </w:r>
      <w:r w:rsidRPr="00FF10BB">
        <w:t xml:space="preserve"> que preserve el mismo proyecto —el mismo objetivo, el mismo hito y el mismo </w:t>
      </w:r>
      <w:r w:rsidRPr="00FF10BB">
        <w:lastRenderedPageBreak/>
        <w:t>criterio de éxito— y tratar el resto como decisiones posteriores, con su propia planificación. )</w:t>
      </w:r>
      <w:bookmarkEnd w:id="0"/>
      <w:bookmarkEnd w:id="13"/>
    </w:p>
    <w:sectPr w:rsidR="00940CE0" w:rsidRPr="00FF10BB">
      <w:pgSz w:w="12240" w:h="15840"/>
      <w:pgMar w:top="1417" w:right="1701" w:bottom="1417" w:left="170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65C0654" w14:textId="77777777" w:rsidR="00815D58" w:rsidRDefault="00815D58">
      <w:pPr>
        <w:spacing w:after="0"/>
      </w:pPr>
      <w:r>
        <w:separator/>
      </w:r>
    </w:p>
  </w:endnote>
  <w:endnote w:type="continuationSeparator" w:id="0">
    <w:p w14:paraId="65785A45" w14:textId="77777777" w:rsidR="00815D58" w:rsidRDefault="00815D58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F77A830" w14:textId="77777777" w:rsidR="00815D58" w:rsidRDefault="00815D58">
      <w:r>
        <w:separator/>
      </w:r>
    </w:p>
  </w:footnote>
  <w:footnote w:type="continuationSeparator" w:id="0">
    <w:p w14:paraId="7D55CF79" w14:textId="77777777" w:rsidR="00815D58" w:rsidRDefault="00815D5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23B2AA9E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00A991"/>
    <w:multiLevelType w:val="multilevel"/>
    <w:tmpl w:val="8E189788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2" w15:restartNumberingAfterBreak="0">
    <w:nsid w:val="00A99411"/>
    <w:multiLevelType w:val="multilevel"/>
    <w:tmpl w:val="42FE5FAA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 w16cid:durableId="540551646">
    <w:abstractNumId w:val="0"/>
  </w:num>
  <w:num w:numId="2" w16cid:durableId="28994655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078096683">
    <w:abstractNumId w:val="1"/>
  </w:num>
  <w:num w:numId="4" w16cid:durableId="1482693177">
    <w:abstractNumId w:val="1"/>
  </w:num>
  <w:num w:numId="5" w16cid:durableId="49927653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90999172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0CE0"/>
    <w:rsid w:val="002F14E8"/>
    <w:rsid w:val="005C235A"/>
    <w:rsid w:val="00815D58"/>
    <w:rsid w:val="00940CE0"/>
    <w:rsid w:val="00C3423D"/>
    <w:rsid w:val="00FF10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B1757D"/>
  <w15:docId w15:val="{FF56F8A7-4885-442B-B1D1-E1BB5E70AD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lang w:val="es-AR"/>
    </w:rPr>
  </w:style>
  <w:style w:type="paragraph" w:styleId="Ttulo1">
    <w:name w:val="heading 1"/>
    <w:basedOn w:val="Normal"/>
    <w:next w:val="Textoindependiente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Ttulo2">
    <w:name w:val="heading 2"/>
    <w:basedOn w:val="Normal"/>
    <w:next w:val="Textoindependiente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Ttulo3">
    <w:name w:val="heading 3"/>
    <w:basedOn w:val="Normal"/>
    <w:next w:val="Textoindependiente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Textoindependiente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Ttulo5">
    <w:name w:val="heading 5"/>
    <w:basedOn w:val="Normal"/>
    <w:next w:val="Textoindependiente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Ttulo6">
    <w:name w:val="heading 6"/>
    <w:basedOn w:val="Normal"/>
    <w:next w:val="Textoindependiente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Ttulo7">
    <w:name w:val="heading 7"/>
    <w:basedOn w:val="Normal"/>
    <w:next w:val="Textoindependiente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Ttulo8">
    <w:name w:val="heading 8"/>
    <w:basedOn w:val="Normal"/>
    <w:next w:val="Textoindependiente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Ttulo9">
    <w:name w:val="heading 9"/>
    <w:basedOn w:val="Normal"/>
    <w:next w:val="Textoindependiente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Textoindependiente"/>
    <w:next w:val="Textoindependiente"/>
    <w:qFormat/>
  </w:style>
  <w:style w:type="paragraph" w:customStyle="1" w:styleId="Compact">
    <w:name w:val="Compact"/>
    <w:basedOn w:val="Textoindependiente"/>
    <w:qFormat/>
    <w:pPr>
      <w:spacing w:before="36" w:after="36"/>
    </w:pPr>
  </w:style>
  <w:style w:type="paragraph" w:styleId="Ttulo">
    <w:name w:val="Title"/>
    <w:basedOn w:val="Normal"/>
    <w:next w:val="Textoindependiente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tulo">
    <w:name w:val="Subtitle"/>
    <w:basedOn w:val="Ttulo"/>
    <w:next w:val="Textoindependiente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Textoindependiente"/>
    <w:qFormat/>
    <w:pPr>
      <w:keepNext/>
      <w:keepLines/>
      <w:jc w:val="center"/>
    </w:pPr>
  </w:style>
  <w:style w:type="paragraph" w:styleId="Fecha">
    <w:name w:val="Date"/>
    <w:next w:val="Textoindependiente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Normal"/>
    <w:next w:val="Textoindependiente"/>
    <w:qFormat/>
    <w:pPr>
      <w:keepNext/>
      <w:keepLines/>
      <w:spacing w:before="100" w:after="300"/>
    </w:pPr>
    <w:rPr>
      <w:sz w:val="20"/>
      <w:szCs w:val="20"/>
    </w:rPr>
  </w:style>
  <w:style w:type="paragraph" w:styleId="Bibliografa">
    <w:name w:val="Bibliography"/>
    <w:basedOn w:val="Normal"/>
    <w:qFormat/>
  </w:style>
  <w:style w:type="paragraph" w:styleId="Textodebloque">
    <w:name w:val="Block Text"/>
    <w:basedOn w:val="Textoindependiente"/>
    <w:next w:val="Textoindependiente"/>
    <w:uiPriority w:val="9"/>
    <w:unhideWhenUsed/>
    <w:qFormat/>
    <w:pPr>
      <w:spacing w:before="100" w:after="100"/>
      <w:ind w:left="480" w:right="480"/>
    </w:pPr>
  </w:style>
  <w:style w:type="paragraph" w:styleId="Textonotapie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Descripcin">
    <w:name w:val="caption"/>
    <w:basedOn w:val="Normal"/>
    <w:link w:val="DescripcinCar"/>
    <w:pPr>
      <w:spacing w:after="120"/>
    </w:pPr>
    <w:rPr>
      <w:i/>
    </w:rPr>
  </w:style>
  <w:style w:type="paragraph" w:customStyle="1" w:styleId="TableCaption">
    <w:name w:val="Table Caption"/>
    <w:basedOn w:val="Descripcin"/>
    <w:pPr>
      <w:keepNext/>
    </w:pPr>
  </w:style>
  <w:style w:type="paragraph" w:customStyle="1" w:styleId="ImageCaption">
    <w:name w:val="Image Caption"/>
    <w:basedOn w:val="Descripci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DescripcinCar">
    <w:name w:val="Descripción Car"/>
    <w:basedOn w:val="Fuentedeprrafopredeter"/>
    <w:link w:val="Descripcin"/>
  </w:style>
  <w:style w:type="character" w:customStyle="1" w:styleId="VerbatimChar">
    <w:name w:val="Verbatim Char"/>
    <w:basedOn w:val="DescripcinC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DescripcinCar"/>
  </w:style>
  <w:style w:type="character" w:styleId="Refdenotaalpie">
    <w:name w:val="footnote reference"/>
    <w:basedOn w:val="DescripcinCar"/>
    <w:rPr>
      <w:vertAlign w:val="superscript"/>
    </w:rPr>
  </w:style>
  <w:style w:type="character" w:styleId="Hipervnculo">
    <w:name w:val="Hyperlink"/>
    <w:basedOn w:val="DescripcinCar"/>
    <w:rPr>
      <w:color w:val="4F81BD" w:themeColor="accent1"/>
    </w:rPr>
  </w:style>
  <w:style w:type="paragraph" w:styleId="TtuloTDC">
    <w:name w:val="TOC Heading"/>
    <w:basedOn w:val="Ttulo1"/>
    <w:next w:val="Textoindependiente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character" w:styleId="Mencinsinresolver">
    <w:name w:val="Unresolved Mention"/>
    <w:basedOn w:val="Fuentedeprrafopredeter"/>
    <w:uiPriority w:val="99"/>
    <w:semiHidden/>
    <w:unhideWhenUsed/>
    <w:rsid w:val="005C235A"/>
    <w:rPr>
      <w:color w:val="605E5C"/>
      <w:shd w:val="clear" w:color="auto" w:fill="E1DFDD"/>
    </w:rPr>
  </w:style>
  <w:style w:type="paragraph" w:styleId="Encabezado">
    <w:name w:val="header"/>
    <w:basedOn w:val="Normal"/>
    <w:link w:val="EncabezadoCar"/>
    <w:rsid w:val="00C3423D"/>
    <w:pPr>
      <w:tabs>
        <w:tab w:val="center" w:pos="4252"/>
        <w:tab w:val="right" w:pos="8504"/>
      </w:tabs>
      <w:spacing w:after="0"/>
    </w:pPr>
  </w:style>
  <w:style w:type="character" w:customStyle="1" w:styleId="EncabezadoCar">
    <w:name w:val="Encabezado Car"/>
    <w:basedOn w:val="Fuentedeprrafopredeter"/>
    <w:link w:val="Encabezado"/>
    <w:rsid w:val="00C3423D"/>
    <w:rPr>
      <w:lang w:val="es-AR"/>
    </w:rPr>
  </w:style>
  <w:style w:type="paragraph" w:styleId="Piedepgina">
    <w:name w:val="footer"/>
    <w:basedOn w:val="Normal"/>
    <w:link w:val="PiedepginaCar"/>
    <w:rsid w:val="00C3423D"/>
    <w:pPr>
      <w:tabs>
        <w:tab w:val="center" w:pos="4252"/>
        <w:tab w:val="right" w:pos="8504"/>
      </w:tabs>
      <w:spacing w:after="0"/>
    </w:pPr>
  </w:style>
  <w:style w:type="character" w:customStyle="1" w:styleId="PiedepginaCar">
    <w:name w:val="Pie de página Car"/>
    <w:basedOn w:val="Fuentedeprrafopredeter"/>
    <w:link w:val="Piedepgina"/>
    <w:rsid w:val="00C3423D"/>
    <w:rPr>
      <w:lang w:val="es-A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31339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969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382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536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709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654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exavirtual.unsa.edu.ar/course/section.php?id=4344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yperlink" Target="file:///D:\Sesion%20NJUAREZ\Descargas\proyecto%20web%20commerce.md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exavirtual.unsa.edu.ar/course/section.php?id=4347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2078</Words>
  <Characters>11434</Characters>
  <Application>Microsoft Office Word</Application>
  <DocSecurity>0</DocSecurity>
  <Lines>95</Lines>
  <Paragraphs>26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Natalia Juarez</dc:creator>
  <cp:keywords/>
  <cp:lastModifiedBy>Natalia Juarez</cp:lastModifiedBy>
  <cp:revision>2</cp:revision>
  <dcterms:created xsi:type="dcterms:W3CDTF">2026-08-26T16:48:00Z</dcterms:created>
  <dcterms:modified xsi:type="dcterms:W3CDTF">2026-08-26T16:48:00Z</dcterms:modified>
</cp:coreProperties>
</file>