
<file path=[Content_Types].xml><?xml version="1.0" encoding="utf-8"?>
<Types xmlns="http://schemas.openxmlformats.org/package/2006/content-types">
  <Default ContentType="application/vnd.openxmlformats-officedocument.obfuscatedFont" Extension="odttf"/>
  <Default ContentType="application/vnd.openxmlformats-package.relationships+xml" Extension="rels"/>
  <Default ContentType="application/xml" Extension="xml"/>
  <Override ContentType="application/xml" PartName="/customXML/item1.xml"/>
  <Override ContentType="application/vnd.openxmlformats-officedocument.customXmlProperties+xml" PartName="/customXML/itemProps1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<Relationships xmlns="http://schemas.openxmlformats.org/package/2006/relationships"><Relationship Id="rId1" Target="docProps/core.xml" Type="http://schemas.openxmlformats.org/package/2006/relationships/metadata/core-properties"/><Relationship Id="rId2" Target="word/document.xml" Type="http://schemas.openxmlformats.org/officeDocument/2006/relationships/officeDocument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f172a"/>
          <w:sz w:val="44"/>
          <w:szCs w:val="44"/>
          <w:rtl w:val="0"/>
        </w:rPr>
        <w:t xml:space="preserve">Carta de Presentación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563eb"/>
          <w:sz w:val="24"/>
          <w:szCs w:val="24"/>
          <w:rtl w:val="0"/>
        </w:rPr>
        <w:t xml:space="preserve">Sistema de Automatización Notarial y Generación Documental v2.0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line="276" w:lineRule="auto"/>
        <w:rPr/>
      </w:pPr>
      <w:r w:rsidDel="00000000" w:rsidR="00000000" w:rsidRPr="00000000">
        <w:rPr>
          <w:b w:val="1"/>
          <w:bCs w:val="1"/>
          <w:color w:val="0f172a"/>
          <w:sz w:val="21"/>
          <w:szCs w:val="21"/>
          <w:rtl w:val="0"/>
        </w:rPr>
        <w:t xml:space="preserve">Estimados Castagnino:</w:t>
        <w:br w:type="textWrapping"/>
      </w:r>
      <w:r w:rsidDel="00000000" w:rsidR="00000000" w:rsidRPr="00000000">
        <w:rPr>
          <w:color w:val="334155"/>
          <w:sz w:val="20"/>
          <w:szCs w:val="20"/>
          <w:rtl w:val="0"/>
        </w:rPr>
        <w:t xml:space="preserve">Nos dirigimos a ustedes para presentarles el Sistema de Automatización Notarial v2.0, una solución de escritorio de alto rendimiento desarrollada para optimizar, estandarizar y acelerar la redacción de instrumentos públicos, escrituras, contratos y boletos de compraventa. La herramienta unifica múltiples variantes de un contrato en una sola plantilla inteligente de Microsoft Word (.docx), adaptándose automáticamente a cada caso.</w:t>
      </w:r>
      <w:r w:rsidDel="00000000" w:rsidR="00000000" w:rsidRPr="00000000">
        <w:rPr>
          <w:rtl w:val="0"/>
        </w:rPr>
      </w:r>
    </w:p>
    <w:tbl>
      <w:tblPr>
        <w:tblStyle w:val="Table1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2563eb" w:space="0" w:sz="24" w:val="single"/>
              <w:bottom w:color="000000" w:space="0" w:sz="0" w:val="nil"/>
              <w:right w:color="000000" w:space="0" w:sz="0" w:val="nil"/>
            </w:tcBorders>
            <w:shd w:fill="f8fafc" w:val="clear"/>
            <w:tcMar>
              <w:top w:w="140.0" w:type="dxa"/>
              <w:left w:w="180.0" w:type="dxa"/>
              <w:bottom w:w="140.0" w:type="dxa"/>
              <w:right w:w="180.0" w:type="dxa"/>
            </w:tcMar>
          </w:tcPr>
          <w:p w:rsidR="00000000" w:rsidDel="00000000" w:rsidP="00000000" w:rsidRDefault="00000000" w:rsidRPr="00000000" w14:paraId="00000004">
            <w:pPr>
              <w:spacing w:after="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f172a"/>
                <w:sz w:val="22"/>
                <w:szCs w:val="22"/>
                <w:rtl w:val="0"/>
              </w:rPr>
              <w:t xml:space="preserve">Principales Funcionalidades y Beneficios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60" w:line="264" w:lineRule="auto"/>
              <w:rPr/>
            </w:pPr>
            <w:r w:rsidDel="00000000" w:rsidR="00000000" w:rsidRPr="00000000">
              <w:rPr>
                <w:b w:val="1"/>
                <w:bCs w:val="1"/>
                <w:color w:val="2563eb"/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bCs w:val="1"/>
                <w:color w:val="0f172a"/>
                <w:sz w:val="19"/>
                <w:szCs w:val="19"/>
                <w:rtl w:val="0"/>
              </w:rPr>
              <w:t xml:space="preserve">Sustitución Dinámica de Variables: </w:t>
            </w:r>
            <w:r w:rsidDel="00000000" w:rsidR="00000000" w:rsidRPr="00000000">
              <w:rPr>
                <w:color w:val="334155"/>
                <w:sz w:val="19"/>
                <w:szCs w:val="19"/>
                <w:rtl w:val="0"/>
              </w:rPr>
              <w:t xml:space="preserve">Inserción automática de datos personales, montos, fechas y cláusulas filiatorias.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after="60" w:line="264" w:lineRule="auto"/>
              <w:rPr/>
            </w:pPr>
            <w:r w:rsidDel="00000000" w:rsidR="00000000" w:rsidRPr="00000000">
              <w:rPr>
                <w:b w:val="1"/>
                <w:bCs w:val="1"/>
                <w:color w:val="2563eb"/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bCs w:val="1"/>
                <w:color w:val="0f172a"/>
                <w:sz w:val="19"/>
                <w:szCs w:val="19"/>
                <w:rtl w:val="0"/>
              </w:rPr>
              <w:t xml:space="preserve">Lógica Condicional Avanzada (${#if}): </w:t>
            </w:r>
            <w:r w:rsidDel="00000000" w:rsidR="00000000" w:rsidRPr="00000000">
              <w:rPr>
                <w:color w:val="334155"/>
                <w:sz w:val="19"/>
                <w:szCs w:val="19"/>
                <w:rtl w:val="0"/>
              </w:rPr>
              <w:t xml:space="preserve">Inclusión o exclusión de cláusulas completas (ej. hipotecas, fianzas) sin dejar renglones huérfanos.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spacing w:after="60" w:line="264" w:lineRule="auto"/>
              <w:rPr/>
            </w:pPr>
            <w:r w:rsidDel="00000000" w:rsidR="00000000" w:rsidRPr="00000000">
              <w:rPr>
                <w:b w:val="1"/>
                <w:bCs w:val="1"/>
                <w:color w:val="2563eb"/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bCs w:val="1"/>
                <w:color w:val="0f172a"/>
                <w:sz w:val="19"/>
                <w:szCs w:val="19"/>
                <w:rtl w:val="0"/>
              </w:rPr>
              <w:t xml:space="preserve">Procesamiento Masivo en Lote (CSV): </w:t>
            </w:r>
            <w:r w:rsidDel="00000000" w:rsidR="00000000" w:rsidRPr="00000000">
              <w:rPr>
                <w:color w:val="334155"/>
                <w:sz w:val="19"/>
                <w:szCs w:val="19"/>
                <w:rtl w:val="0"/>
              </w:rPr>
              <w:t xml:space="preserve">Confección masiva de decenas de escrituras e instrumentos en segundos desde planillas de datos.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after="60" w:line="264" w:lineRule="auto"/>
              <w:rPr/>
            </w:pPr>
            <w:r w:rsidDel="00000000" w:rsidR="00000000" w:rsidRPr="00000000">
              <w:rPr>
                <w:b w:val="1"/>
                <w:bCs w:val="1"/>
                <w:color w:val="2563eb"/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bCs w:val="1"/>
                <w:color w:val="0f172a"/>
                <w:sz w:val="19"/>
                <w:szCs w:val="19"/>
                <w:rtl w:val="0"/>
              </w:rPr>
              <w:t xml:space="preserve">Interfaz Intuitiva (JavaFX): </w:t>
            </w:r>
            <w:r w:rsidDel="00000000" w:rsidR="00000000" w:rsidRPr="00000000">
              <w:rPr>
                <w:color w:val="334155"/>
                <w:sz w:val="19"/>
                <w:szCs w:val="19"/>
                <w:rtl w:val="0"/>
              </w:rPr>
              <w:t xml:space="preserve">Generación dinámica de formularios interactivos según la plantilla seleccionada.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after="60" w:line="264" w:lineRule="auto"/>
              <w:rPr/>
            </w:pPr>
            <w:r w:rsidDel="00000000" w:rsidR="00000000" w:rsidRPr="00000000">
              <w:rPr>
                <w:b w:val="1"/>
                <w:bCs w:val="1"/>
                <w:color w:val="2563eb"/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bCs w:val="1"/>
                <w:color w:val="0f172a"/>
                <w:sz w:val="19"/>
                <w:szCs w:val="19"/>
                <w:rtl w:val="0"/>
              </w:rPr>
              <w:t xml:space="preserve">Seguridad y Control Local: </w:t>
            </w:r>
            <w:r w:rsidDel="00000000" w:rsidR="00000000" w:rsidRPr="00000000">
              <w:rPr>
                <w:color w:val="334155"/>
                <w:sz w:val="19"/>
                <w:szCs w:val="19"/>
                <w:rtl w:val="0"/>
              </w:rPr>
              <w:t xml:space="preserve">Procesamiento 100% local que garantiza la total confidencialidad de los datos de sus clientes.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spacing w:after="160" w:before="160" w:line="276" w:lineRule="auto"/>
        <w:rPr/>
      </w:pPr>
      <w:r w:rsidDel="00000000" w:rsidR="00000000" w:rsidRPr="00000000">
        <w:rPr>
          <w:color w:val="334155"/>
          <w:sz w:val="20"/>
          <w:szCs w:val="20"/>
          <w:rtl w:val="0"/>
        </w:rPr>
        <w:t xml:space="preserve">El software ha sido desarrollado bajo altos estándares tecnológicos (Java 19+ / Apache POI) y se distribuye bajo la licencia GNU General Public License v3.0 (Copyleft), garantizando transparencia, robustez y sostenibilidad. Cuenta con manual de usuario interactivo y soporte para despliegue en Windows, Linux y macOS.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40" w:before="240" w:lineRule="auto"/>
        <w:rPr/>
      </w:pPr>
      <w:r w:rsidDel="00000000" w:rsidR="00000000" w:rsidRPr="00000000">
        <w:rPr>
          <w:color w:val="334155"/>
          <w:sz w:val="20"/>
          <w:szCs w:val="20"/>
          <w:rtl w:val="0"/>
        </w:rPr>
        <w:t xml:space="preserve">Quedamos a su entera disposición para coordinar una demostración práctica del sistema.</w:t>
        <w:br w:type="textWrapping"/>
        <w:br w:type="textWrapping"/>
        <w:t xml:space="preserve">Atentamente,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before="80" w:lineRule="auto"/>
        <w:rPr/>
      </w:pPr>
      <w:r w:rsidDel="00000000" w:rsidR="00000000" w:rsidRPr="00000000">
        <w:rPr>
          <w:b w:val="1"/>
          <w:bCs w:val="1"/>
          <w:color w:val="0f172a"/>
          <w:sz w:val="22"/>
          <w:szCs w:val="22"/>
          <w:rtl w:val="0"/>
        </w:rPr>
        <w:t xml:space="preserve">Adrian Tabak</w:t>
        <w:br w:type="textWrapping"/>
      </w:r>
      <w:r w:rsidDel="00000000" w:rsidR="00000000" w:rsidRPr="00000000">
        <w:rPr>
          <w:i w:val="1"/>
          <w:iCs w:val="1"/>
          <w:color w:val="2563eb"/>
          <w:sz w:val="19"/>
          <w:szCs w:val="19"/>
          <w:rtl w:val="0"/>
        </w:rPr>
        <w:t xml:space="preserve">Desarrollador de Software | Sistema de Automatización Notarial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152" w:top="1152" w:left="1152" w:right="115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1" Target="theme/theme1.xml" Type="http://schemas.openxmlformats.org/officeDocument/2006/relationships/theme"/><Relationship Id="rId2" Target="settings.xml" Type="http://schemas.openxmlformats.org/officeDocument/2006/relationships/settings"/><Relationship Id="rId3" Target="fontTable.xml" Type="http://schemas.openxmlformats.org/officeDocument/2006/relationships/fontTable"/><Relationship Id="rId4" Target="numbering.xml" Type="http://schemas.openxmlformats.org/officeDocument/2006/relationships/numbering"/><Relationship Id="rId5" Target="styles.xml" Type="http://schemas.openxmlformats.org/officeDocument/2006/relationships/styles"/><Relationship Id="rId6" Target="../customXML/item1.xml" Type="http://schemas.openxmlformats.org/officeDocument/2006/relationships/custom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fsv5i8HQsLWqS36L4yZquQKPbDA==">CgMxLjA4AHIhMUh6WmhTdW1VTzZoVWdyNkdJZ3FNNWhPOVFvZUpsM0tN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2013-12-23T23:15:00Z</dcterms:created>
  <dc:creator>python-docx</dc:creator>
</cp:coreProperties>
</file>