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r>
        <w:t>104.076.01271.00001</w:t>
      </w:r>
      <w:r>
        <w:tab/>
        <w:t>Химическая обработка заготовок трубопроводов и деталей из нержавеющей стали</w:t>
      </w:r>
    </w:p>
    <w:p w14:paraId="00000002">
      <w:r>
        <w:t>104.076.01271.00002</w:t>
      </w:r>
      <w:r>
        <w:tab/>
        <w:t>Химическая обработка трубопроводов из нержавеющей стали после гибки</w:t>
      </w:r>
    </w:p>
    <w:p w14:paraId="00000003">
      <w:r>
        <w:t>104.076.01271.00003</w:t>
      </w:r>
      <w:r>
        <w:tab/>
        <w:t>Химическая обработка трубопроводов и деталей из нержавеющей стали после сварки</w:t>
      </w:r>
    </w:p>
    <w:p w14:paraId="00000004"/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628"/>
        <w:gridCol w:w="3897"/>
        <w:gridCol w:w="3234"/>
        <w:gridCol w:w="2493"/>
        <w:gridCol w:w="2926"/>
      </w:tblGrid>
      <w:tr>
        <w:trPr>
          <w:jc w:val="center"/>
        </w:trPr>
        <w:tc>
          <w:tcPr>
            <w:cnfStyle w:val="101000000000"/>
            <w:tcW w:w="628" w:type="dxa"/>
            <w:vMerge w:val="restart"/>
            <w:shd w:val="clear" w:color="auto" w:fill="auto"/>
            <w:vAlign w:val="center"/>
          </w:tcPr>
          <w:p w14:paraId="00000005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cnfStyle w:val="100010000000"/>
            <w:tcW w:w="3897" w:type="dxa"/>
            <w:vMerge w:val="restart"/>
            <w:shd w:val="clear" w:color="auto" w:fill="auto"/>
            <w:vAlign w:val="center"/>
          </w:tcPr>
          <w:p w14:paraId="00000006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и последовательность операций</w:t>
            </w:r>
          </w:p>
        </w:tc>
        <w:tc>
          <w:tcPr>
            <w:cnfStyle w:val="100001000000"/>
            <w:tcW w:w="5727" w:type="dxa"/>
            <w:gridSpan w:val="2"/>
            <w:shd w:val="clear" w:color="auto" w:fill="auto"/>
            <w:vAlign w:val="center"/>
          </w:tcPr>
          <w:p w14:paraId="0000000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растворов</w:t>
            </w:r>
          </w:p>
        </w:tc>
        <w:tc>
          <w:tcPr>
            <w:cnfStyle w:val="100100000000"/>
            <w:tcW w:w="2926" w:type="dxa"/>
            <w:shd w:val="clear" w:color="auto" w:fill="auto"/>
            <w:vAlign w:val="center"/>
          </w:tcPr>
          <w:p w14:paraId="00000008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Режим обработки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vMerge w:val="continue"/>
            <w:shd w:val="clear" w:color="auto" w:fill="auto"/>
            <w:vAlign w:val="center"/>
          </w:tcPr>
          <w:p w14:paraId="00000009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10100000"/>
            <w:tcW w:w="3897" w:type="dxa"/>
            <w:vMerge w:val="continue"/>
            <w:shd w:val="clear" w:color="auto" w:fill="auto"/>
            <w:vAlign w:val="center"/>
          </w:tcPr>
          <w:p w14:paraId="0000000A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00B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Компоненты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00C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Концентра</w:t>
            </w:r>
            <w:r>
              <w:rPr>
                <w:b/>
                <w:sz w:val="28"/>
                <w:szCs w:val="28"/>
              </w:rPr>
              <w:t>ция, г/л</w:t>
            </w: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00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Температу</w:t>
            </w:r>
            <w:r>
              <w:rPr>
                <w:b/>
                <w:sz w:val="28"/>
                <w:szCs w:val="28"/>
              </w:rPr>
              <w:t xml:space="preserve">ра, </w:t>
            </w:r>
            <w:r>
              <w:rPr>
                <w:b/>
                <w:sz w:val="28"/>
                <w:szCs w:val="28"/>
                <w:vertAlign w:val="superscript"/>
              </w:rPr>
              <w:t>0</w:t>
            </w:r>
            <w:r>
              <w:rPr>
                <w:b/>
                <w:sz w:val="28"/>
                <w:szCs w:val="28"/>
              </w:rPr>
              <w:t>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00E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00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01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01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012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01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01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Монтаж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015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016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01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018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019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Обезжиривание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01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Тринатрий</w:t>
            </w:r>
            <w:r>
              <w:rPr>
                <w:sz w:val="28"/>
                <w:szCs w:val="28"/>
              </w:rPr>
              <w:t xml:space="preserve"> фосфат</w:t>
            </w:r>
          </w:p>
          <w:p w14:paraId="0000001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Сода кальцинированная</w:t>
            </w:r>
          </w:p>
          <w:p w14:paraId="0000001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синтанол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01D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15-35</w:t>
            </w:r>
          </w:p>
          <w:p w14:paraId="0000001E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15-35</w:t>
            </w:r>
          </w:p>
          <w:p w14:paraId="0000001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3-5</w:t>
            </w: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02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0-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0°С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02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02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горячей воде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023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024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025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026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027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028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029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02A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15-39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02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02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Травление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02D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Серная кислота Плавиковая кислота</w:t>
            </w:r>
          </w:p>
          <w:p w14:paraId="0000002E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Азотная кислота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02F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80-100</w:t>
            </w:r>
          </w:p>
          <w:p w14:paraId="00000030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15-50</w:t>
            </w:r>
          </w:p>
          <w:p w14:paraId="00000031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70-200</w:t>
            </w: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032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03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03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035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036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037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15-39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038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039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шлама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03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Серная кислота </w:t>
            </w:r>
          </w:p>
          <w:p w14:paraId="0000003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Ангидрид хромовый</w:t>
            </w:r>
          </w:p>
          <w:p w14:paraId="0000003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атрий хлористый 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03D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</w:t>
            </w:r>
          </w:p>
          <w:p w14:paraId="0000003E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70-120</w:t>
            </w:r>
          </w:p>
          <w:p w14:paraId="0000003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3-5</w:t>
            </w: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04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04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04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043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044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045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</w:t>
            </w:r>
            <w:bookmarkStart w:id="0" w:name="_GoBack"/>
            <w:bookmarkEnd w:id="0"/>
            <w:r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>вая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046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047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Пассивирование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048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Азотная кислота</w:t>
            </w:r>
          </w:p>
          <w:p w14:paraId="00000049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Плавиковая кислота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04A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280-350</w:t>
            </w:r>
          </w:p>
          <w:p w14:paraId="0000004B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6-1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04C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04D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04E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04F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050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051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05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05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горячей воде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054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055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056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057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058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Демонтаж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059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05A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05B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11000000000"/>
            <w:tcW w:w="628" w:type="dxa"/>
            <w:shd w:val="clear" w:color="auto" w:fill="auto"/>
            <w:vAlign w:val="center"/>
          </w:tcPr>
          <w:p w14:paraId="0000005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cnfStyle w:val="010010000000"/>
            <w:tcW w:w="3897" w:type="dxa"/>
            <w:shd w:val="clear" w:color="auto" w:fill="auto"/>
            <w:vAlign w:val="center"/>
          </w:tcPr>
          <w:p w14:paraId="0000005D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Сушка</w:t>
            </w:r>
          </w:p>
        </w:tc>
        <w:tc>
          <w:tcPr>
            <w:cnfStyle w:val="010001000000"/>
            <w:tcW w:w="3234" w:type="dxa"/>
            <w:shd w:val="clear" w:color="auto" w:fill="auto"/>
            <w:vAlign w:val="center"/>
          </w:tcPr>
          <w:p w14:paraId="0000005E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Сжатый воздух</w:t>
            </w:r>
          </w:p>
        </w:tc>
        <w:tc>
          <w:tcPr>
            <w:cnfStyle w:val="010010000000"/>
            <w:tcW w:w="2493" w:type="dxa"/>
            <w:shd w:val="clear" w:color="auto" w:fill="auto"/>
            <w:vAlign w:val="center"/>
          </w:tcPr>
          <w:p w14:paraId="0000005F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10100000000"/>
            <w:tcW w:w="2926" w:type="dxa"/>
            <w:shd w:val="clear" w:color="auto" w:fill="auto"/>
            <w:vAlign w:val="center"/>
          </w:tcPr>
          <w:p w14:paraId="00000060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</w:tbl>
    <w:p w14:paraId="00000061"/>
    <w:p w14:paraId="00000062"/>
    <w:p w14:paraId="00000063">
      <w:r>
        <w:t>104.076.01271.00004</w:t>
      </w:r>
      <w:r>
        <w:tab/>
      </w:r>
      <w:r>
        <w:t xml:space="preserve"> </w:t>
      </w:r>
      <w:r>
        <w:t xml:space="preserve">Химическая обработка трубопроводов и тройников из нержавеющей стали с </w:t>
      </w:r>
      <w:r>
        <w:t>формообразованными</w:t>
      </w:r>
      <w:r>
        <w:t xml:space="preserve"> концами</w:t>
      </w:r>
    </w:p>
    <w:p w14:paraId="00000064"/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654"/>
        <w:gridCol w:w="4063"/>
        <w:gridCol w:w="3261"/>
        <w:gridCol w:w="2026"/>
        <w:gridCol w:w="3619"/>
      </w:tblGrid>
      <w:tr>
        <w:trPr>
          <w:jc w:val="center"/>
        </w:trPr>
        <w:tc>
          <w:tcPr>
            <w:cnfStyle w:val="101000000000"/>
            <w:tcW w:w="654" w:type="dxa"/>
            <w:vMerge w:val="restart"/>
            <w:shd w:val="clear" w:color="auto" w:fill="auto"/>
            <w:vAlign w:val="center"/>
          </w:tcPr>
          <w:p w14:paraId="00000065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cnfStyle w:val="100010000000"/>
            <w:tcW w:w="4063" w:type="dxa"/>
            <w:vMerge w:val="restart"/>
            <w:shd w:val="clear" w:color="auto" w:fill="auto"/>
            <w:vAlign w:val="center"/>
          </w:tcPr>
          <w:p w14:paraId="00000066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и последовательность операций</w:t>
            </w:r>
          </w:p>
        </w:tc>
        <w:tc>
          <w:tcPr>
            <w:cnfStyle w:val="100001000000"/>
            <w:tcW w:w="4842" w:type="dxa"/>
            <w:gridSpan w:val="2"/>
            <w:shd w:val="clear" w:color="auto" w:fill="auto"/>
            <w:vAlign w:val="center"/>
          </w:tcPr>
          <w:p w14:paraId="0000006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растворов</w:t>
            </w:r>
          </w:p>
        </w:tc>
        <w:tc>
          <w:tcPr>
            <w:cnfStyle w:val="100100000000"/>
            <w:tcW w:w="3619" w:type="dxa"/>
            <w:shd w:val="clear" w:color="auto" w:fill="auto"/>
            <w:vAlign w:val="center"/>
          </w:tcPr>
          <w:p w14:paraId="00000068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Режим обработки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vMerge w:val="continue"/>
            <w:shd w:val="clear" w:color="auto" w:fill="auto"/>
            <w:vAlign w:val="center"/>
          </w:tcPr>
          <w:p w14:paraId="00000069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10100000"/>
            <w:tcW w:w="4063" w:type="dxa"/>
            <w:vMerge w:val="continue"/>
            <w:shd w:val="clear" w:color="auto" w:fill="auto"/>
            <w:vAlign w:val="center"/>
          </w:tcPr>
          <w:p w14:paraId="0000006A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6B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Компоненты</w:t>
            </w: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6C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Концентра-</w:t>
            </w:r>
            <w:r>
              <w:rPr>
                <w:b/>
                <w:sz w:val="28"/>
                <w:szCs w:val="28"/>
              </w:rPr>
              <w:t>ция</w:t>
            </w:r>
            <w:r>
              <w:rPr>
                <w:b/>
                <w:sz w:val="28"/>
                <w:szCs w:val="28"/>
              </w:rPr>
              <w:t>, г/л</w:t>
            </w: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6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Температу-ра</w:t>
            </w:r>
            <w:r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  <w:vertAlign w:val="superscript"/>
              </w:rPr>
              <w:t>°</w:t>
            </w:r>
            <w:r>
              <w:rPr>
                <w:b/>
                <w:sz w:val="28"/>
                <w:szCs w:val="28"/>
              </w:rPr>
              <w:t>С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6E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6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7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cnfStyle w:val="000010010000"/>
            <w:tcW w:w="1581" w:type="dxa"/>
            <w:shd w:val="clear" w:color="auto" w:fill="auto"/>
            <w:vAlign w:val="center"/>
          </w:tcPr>
          <w:p w14:paraId="0000007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cnfStyle w:val="000100010000"/>
            <w:tcW w:w="3619" w:type="dxa"/>
            <w:shd w:val="clear" w:color="auto" w:fill="auto"/>
            <w:vAlign w:val="center"/>
          </w:tcPr>
          <w:p w14:paraId="00000072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7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7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Монтаж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75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76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7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78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79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Обезжиривание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7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Тринатрий</w:t>
            </w:r>
            <w:r>
              <w:rPr>
                <w:sz w:val="28"/>
                <w:szCs w:val="28"/>
              </w:rPr>
              <w:t xml:space="preserve"> фосфат</w:t>
            </w:r>
          </w:p>
          <w:p w14:paraId="0000007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Сода кальцинированная</w:t>
            </w:r>
          </w:p>
          <w:p w14:paraId="0000007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синтанол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cnfStyle w:val="000010010000"/>
            <w:tcW w:w="1581" w:type="dxa"/>
            <w:shd w:val="clear" w:color="auto" w:fill="auto"/>
            <w:vAlign w:val="center"/>
          </w:tcPr>
          <w:p w14:paraId="0000007D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15-35</w:t>
            </w:r>
          </w:p>
          <w:p w14:paraId="0000007E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15-35</w:t>
            </w:r>
          </w:p>
          <w:p w14:paraId="0000007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3-5</w:t>
            </w:r>
          </w:p>
        </w:tc>
        <w:tc>
          <w:tcPr>
            <w:cnfStyle w:val="000100010000"/>
            <w:tcW w:w="3619" w:type="dxa"/>
            <w:shd w:val="clear" w:color="auto" w:fill="auto"/>
            <w:vAlign w:val="center"/>
          </w:tcPr>
          <w:p w14:paraId="0000008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0-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0°С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8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8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горячей воде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83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84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85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86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87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Рыхление окалины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88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Соляная кислота </w:t>
            </w:r>
          </w:p>
        </w:tc>
        <w:tc>
          <w:tcPr>
            <w:cnfStyle w:val="000010010000"/>
            <w:tcW w:w="1581" w:type="dxa"/>
            <w:shd w:val="clear" w:color="auto" w:fill="auto"/>
            <w:vAlign w:val="center"/>
          </w:tcPr>
          <w:p w14:paraId="00000089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120-1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 г/л</w:t>
            </w:r>
          </w:p>
        </w:tc>
        <w:tc>
          <w:tcPr>
            <w:cnfStyle w:val="000100010000"/>
            <w:tcW w:w="3619" w:type="dxa"/>
            <w:shd w:val="clear" w:color="auto" w:fill="auto"/>
            <w:vAlign w:val="center"/>
          </w:tcPr>
          <w:p w14:paraId="0000008A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65-7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°С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8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8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8D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8E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8F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9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9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Травление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92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Серная кислота Плавиковая кислота</w:t>
            </w:r>
          </w:p>
          <w:p w14:paraId="00000093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Азотная кислота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cnfStyle w:val="000010010000"/>
            <w:tcW w:w="1581" w:type="dxa"/>
            <w:shd w:val="clear" w:color="auto" w:fill="auto"/>
            <w:vAlign w:val="center"/>
          </w:tcPr>
          <w:p w14:paraId="00000094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80-100</w:t>
            </w:r>
          </w:p>
          <w:p w14:paraId="00000095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15-50</w:t>
            </w:r>
          </w:p>
          <w:p w14:paraId="00000096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70-200</w:t>
            </w:r>
          </w:p>
        </w:tc>
        <w:tc>
          <w:tcPr>
            <w:cnfStyle w:val="000100010000"/>
            <w:tcW w:w="3619" w:type="dxa"/>
            <w:shd w:val="clear" w:color="auto" w:fill="auto"/>
            <w:vAlign w:val="center"/>
          </w:tcPr>
          <w:p w14:paraId="00000097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15-30°С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98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99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9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9B">
            <w:pPr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9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9D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9E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шлама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9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Серная кислота </w:t>
            </w:r>
          </w:p>
          <w:p w14:paraId="000000A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Ангидрид хромовый</w:t>
            </w:r>
          </w:p>
          <w:p w14:paraId="000000A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атрий хлористый </w:t>
            </w:r>
          </w:p>
        </w:tc>
        <w:tc>
          <w:tcPr>
            <w:cnfStyle w:val="000010010000"/>
            <w:tcW w:w="1581" w:type="dxa"/>
            <w:shd w:val="clear" w:color="auto" w:fill="auto"/>
            <w:vAlign w:val="center"/>
          </w:tcPr>
          <w:p w14:paraId="000000A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</w:t>
            </w:r>
          </w:p>
          <w:p w14:paraId="000000A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70-120</w:t>
            </w:r>
          </w:p>
          <w:p w14:paraId="000000A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3-5</w:t>
            </w:r>
          </w:p>
        </w:tc>
        <w:tc>
          <w:tcPr>
            <w:cnfStyle w:val="000100010000"/>
            <w:tcW w:w="3619" w:type="dxa"/>
            <w:shd w:val="clear" w:color="auto" w:fill="auto"/>
            <w:vAlign w:val="center"/>
          </w:tcPr>
          <w:p w14:paraId="000000A5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A6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A7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A8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A9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AA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A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A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Пассивирование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AD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Азотная кислота</w:t>
            </w:r>
          </w:p>
          <w:p w14:paraId="000000AE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Плавиковая кислота</w:t>
            </w:r>
          </w:p>
        </w:tc>
        <w:tc>
          <w:tcPr>
            <w:cnfStyle w:val="000010010000"/>
            <w:tcW w:w="1581" w:type="dxa"/>
            <w:shd w:val="clear" w:color="auto" w:fill="auto"/>
            <w:vAlign w:val="center"/>
          </w:tcPr>
          <w:p w14:paraId="000000AF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280-350</w:t>
            </w:r>
          </w:p>
          <w:p w14:paraId="000000B0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6-1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cnfStyle w:val="000100010000"/>
            <w:tcW w:w="3619" w:type="dxa"/>
            <w:shd w:val="clear" w:color="auto" w:fill="auto"/>
            <w:vAlign w:val="center"/>
          </w:tcPr>
          <w:p w14:paraId="000000B1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15-30°С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B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B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B4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B5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B6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B7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B8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горячей воде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B9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010000"/>
            <w:tcW w:w="1581" w:type="dxa"/>
            <w:shd w:val="clear" w:color="auto" w:fill="auto"/>
            <w:vAlign w:val="center"/>
          </w:tcPr>
          <w:p w14:paraId="000000BA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3619" w:type="dxa"/>
            <w:shd w:val="clear" w:color="auto" w:fill="auto"/>
            <w:vAlign w:val="center"/>
          </w:tcPr>
          <w:p w14:paraId="000000BB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60°С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B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BD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Демонтаж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BE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100000"/>
            <w:tcW w:w="1581" w:type="dxa"/>
            <w:shd w:val="clear" w:color="auto" w:fill="auto"/>
            <w:vAlign w:val="center"/>
          </w:tcPr>
          <w:p w14:paraId="000000BF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3619" w:type="dxa"/>
            <w:shd w:val="clear" w:color="auto" w:fill="auto"/>
            <w:vAlign w:val="center"/>
          </w:tcPr>
          <w:p w14:paraId="000000C0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11000000000"/>
            <w:tcW w:w="654" w:type="dxa"/>
            <w:shd w:val="clear" w:color="auto" w:fill="auto"/>
            <w:vAlign w:val="center"/>
          </w:tcPr>
          <w:p w14:paraId="000000C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cnfStyle w:val="010010000000"/>
            <w:tcW w:w="4063" w:type="dxa"/>
            <w:shd w:val="clear" w:color="auto" w:fill="auto"/>
            <w:vAlign w:val="center"/>
          </w:tcPr>
          <w:p w14:paraId="000000C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Сушка</w:t>
            </w:r>
          </w:p>
        </w:tc>
        <w:tc>
          <w:tcPr>
            <w:cnfStyle w:val="010001000000"/>
            <w:tcW w:w="3261" w:type="dxa"/>
            <w:shd w:val="clear" w:color="auto" w:fill="auto"/>
            <w:vAlign w:val="center"/>
          </w:tcPr>
          <w:p w14:paraId="000000C3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Сжатый воздух</w:t>
            </w:r>
          </w:p>
        </w:tc>
        <w:tc>
          <w:tcPr>
            <w:cnfStyle w:val="010010000000"/>
            <w:tcW w:w="1581" w:type="dxa"/>
            <w:shd w:val="clear" w:color="auto" w:fill="auto"/>
            <w:vAlign w:val="center"/>
          </w:tcPr>
          <w:p w14:paraId="000000C4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10100000000"/>
            <w:tcW w:w="3619" w:type="dxa"/>
            <w:shd w:val="clear" w:color="auto" w:fill="auto"/>
            <w:vAlign w:val="center"/>
          </w:tcPr>
          <w:p w14:paraId="000000C5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</w:tbl>
    <w:p w14:paraId="000000C6"/>
    <w:p w14:paraId="000000C7"/>
    <w:p w14:paraId="000000C8"/>
    <w:p w14:paraId="000000C9"/>
    <w:p w14:paraId="000000CA">
      <w:r>
        <w:t>104.076.01271.00006</w:t>
      </w:r>
      <w:r>
        <w:t xml:space="preserve"> </w:t>
      </w:r>
      <w:r>
        <w:t>Расконсервация</w:t>
      </w:r>
      <w:r>
        <w:t xml:space="preserve"> трубопроводов и деталей изготовленных из алюминиевых сплавов и нержавеющих сталей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654"/>
        <w:gridCol w:w="4063"/>
        <w:gridCol w:w="3261"/>
        <w:gridCol w:w="2223"/>
        <w:gridCol w:w="4185"/>
      </w:tblGrid>
      <w:tr>
        <w:trPr>
          <w:jc w:val="center"/>
        </w:trPr>
        <w:tc>
          <w:tcPr>
            <w:cnfStyle w:val="101000000000"/>
            <w:tcW w:w="654" w:type="dxa"/>
            <w:vMerge w:val="restart"/>
            <w:shd w:val="clear" w:color="auto" w:fill="auto"/>
            <w:vAlign w:val="center"/>
          </w:tcPr>
          <w:p w14:paraId="000000CB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cnfStyle w:val="100010000000"/>
            <w:tcW w:w="4063" w:type="dxa"/>
            <w:vMerge w:val="restart"/>
            <w:shd w:val="clear" w:color="auto" w:fill="auto"/>
            <w:vAlign w:val="center"/>
          </w:tcPr>
          <w:p w14:paraId="000000CC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и последовательность операций</w:t>
            </w:r>
          </w:p>
        </w:tc>
        <w:tc>
          <w:tcPr>
            <w:cnfStyle w:val="100001000000"/>
            <w:tcW w:w="5484" w:type="dxa"/>
            <w:gridSpan w:val="2"/>
            <w:shd w:val="clear" w:color="auto" w:fill="auto"/>
            <w:vAlign w:val="center"/>
          </w:tcPr>
          <w:p w14:paraId="000000C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растворов</w:t>
            </w:r>
          </w:p>
        </w:tc>
        <w:tc>
          <w:tcPr>
            <w:cnfStyle w:val="100100000000"/>
            <w:tcW w:w="4185" w:type="dxa"/>
            <w:shd w:val="clear" w:color="auto" w:fill="auto"/>
            <w:vAlign w:val="center"/>
          </w:tcPr>
          <w:p w14:paraId="000000CE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Режим обработки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vMerge w:val="continue"/>
            <w:shd w:val="clear" w:color="auto" w:fill="auto"/>
            <w:vAlign w:val="center"/>
          </w:tcPr>
          <w:p w14:paraId="000000C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10100000"/>
            <w:tcW w:w="4063" w:type="dxa"/>
            <w:vMerge w:val="continue"/>
            <w:shd w:val="clear" w:color="auto" w:fill="auto"/>
            <w:vAlign w:val="center"/>
          </w:tcPr>
          <w:p w14:paraId="000000D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D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Компоненты</w:t>
            </w:r>
          </w:p>
        </w:tc>
        <w:tc>
          <w:tcPr>
            <w:cnfStyle w:val="000010100000"/>
            <w:tcW w:w="2223" w:type="dxa"/>
            <w:shd w:val="clear" w:color="auto" w:fill="auto"/>
            <w:vAlign w:val="center"/>
          </w:tcPr>
          <w:p w14:paraId="000000D2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Концентра</w:t>
            </w:r>
            <w:r>
              <w:rPr>
                <w:b/>
                <w:sz w:val="28"/>
                <w:szCs w:val="28"/>
              </w:rPr>
              <w:t>ция, г/л</w:t>
            </w:r>
          </w:p>
        </w:tc>
        <w:tc>
          <w:tcPr>
            <w:cnfStyle w:val="000100100000"/>
            <w:tcW w:w="4185" w:type="dxa"/>
            <w:shd w:val="clear" w:color="auto" w:fill="auto"/>
            <w:vAlign w:val="center"/>
          </w:tcPr>
          <w:p w14:paraId="000000D3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Температу</w:t>
            </w:r>
            <w:r>
              <w:rPr>
                <w:b/>
                <w:sz w:val="28"/>
                <w:szCs w:val="28"/>
              </w:rPr>
              <w:t xml:space="preserve">ра, </w:t>
            </w:r>
            <w:r>
              <w:rPr>
                <w:b/>
                <w:sz w:val="28"/>
                <w:szCs w:val="28"/>
                <w:vertAlign w:val="superscript"/>
              </w:rPr>
              <w:t>0</w:t>
            </w:r>
            <w:r>
              <w:rPr>
                <w:b/>
                <w:sz w:val="28"/>
                <w:szCs w:val="28"/>
              </w:rPr>
              <w:t>С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D4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D5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D6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cnfStyle w:val="000010010000"/>
            <w:tcW w:w="2223" w:type="dxa"/>
            <w:shd w:val="clear" w:color="auto" w:fill="auto"/>
            <w:vAlign w:val="center"/>
          </w:tcPr>
          <w:p w14:paraId="000000D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cnfStyle w:val="000100010000"/>
            <w:tcW w:w="4185" w:type="dxa"/>
            <w:shd w:val="clear" w:color="auto" w:fill="auto"/>
            <w:vAlign w:val="center"/>
          </w:tcPr>
          <w:p w14:paraId="000000D8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D9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D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Монтаж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DB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100000"/>
            <w:tcW w:w="2223" w:type="dxa"/>
            <w:shd w:val="clear" w:color="auto" w:fill="auto"/>
            <w:vAlign w:val="center"/>
          </w:tcPr>
          <w:p w14:paraId="000000DC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4185" w:type="dxa"/>
            <w:shd w:val="clear" w:color="auto" w:fill="auto"/>
            <w:vAlign w:val="center"/>
          </w:tcPr>
          <w:p w14:paraId="000000DD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DE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D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Расконсервация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E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Тринатрийфосфат</w:t>
            </w:r>
          </w:p>
          <w:p w14:paraId="000000E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Синтанол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синтамид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cnfStyle w:val="000010010000"/>
            <w:tcW w:w="2223" w:type="dxa"/>
            <w:shd w:val="clear" w:color="auto" w:fill="auto"/>
            <w:vAlign w:val="center"/>
          </w:tcPr>
          <w:p w14:paraId="000000E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8-12</w:t>
            </w:r>
          </w:p>
          <w:p w14:paraId="000000E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5-10</w:t>
            </w:r>
          </w:p>
        </w:tc>
        <w:tc>
          <w:tcPr>
            <w:cnfStyle w:val="000100010000"/>
            <w:tcW w:w="4185" w:type="dxa"/>
            <w:shd w:val="clear" w:color="auto" w:fill="auto"/>
            <w:vAlign w:val="center"/>
          </w:tcPr>
          <w:p w14:paraId="000000E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60-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°С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E5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E6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горячей воде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E7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2223" w:type="dxa"/>
            <w:shd w:val="clear" w:color="auto" w:fill="auto"/>
            <w:vAlign w:val="center"/>
          </w:tcPr>
          <w:p w14:paraId="000000E8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4185" w:type="dxa"/>
            <w:shd w:val="clear" w:color="auto" w:fill="auto"/>
            <w:vAlign w:val="center"/>
          </w:tcPr>
          <w:p w14:paraId="000000E9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60°С</w:t>
            </w:r>
          </w:p>
        </w:tc>
      </w:tr>
      <w:tr>
        <w:trPr>
          <w:jc w:val="center"/>
        </w:trPr>
        <w:tc>
          <w:tcPr>
            <w:cnfStyle w:val="001000010000"/>
            <w:tcW w:w="654" w:type="dxa"/>
            <w:shd w:val="clear" w:color="auto" w:fill="auto"/>
            <w:vAlign w:val="center"/>
          </w:tcPr>
          <w:p w14:paraId="000000E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cnfStyle w:val="000010010000"/>
            <w:tcW w:w="4063" w:type="dxa"/>
            <w:shd w:val="clear" w:color="auto" w:fill="auto"/>
            <w:vAlign w:val="center"/>
          </w:tcPr>
          <w:p w14:paraId="000000E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010000"/>
            <w:tcW w:w="3261" w:type="dxa"/>
            <w:shd w:val="clear" w:color="auto" w:fill="auto"/>
            <w:vAlign w:val="center"/>
          </w:tcPr>
          <w:p w14:paraId="000000EC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010000"/>
            <w:tcW w:w="2223" w:type="dxa"/>
            <w:shd w:val="clear" w:color="auto" w:fill="auto"/>
            <w:vAlign w:val="center"/>
          </w:tcPr>
          <w:p w14:paraId="000000ED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4185" w:type="dxa"/>
            <w:shd w:val="clear" w:color="auto" w:fill="auto"/>
            <w:vAlign w:val="center"/>
          </w:tcPr>
          <w:p w14:paraId="000000EE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100000"/>
            <w:tcW w:w="654" w:type="dxa"/>
            <w:shd w:val="clear" w:color="auto" w:fill="auto"/>
            <w:vAlign w:val="center"/>
          </w:tcPr>
          <w:p w14:paraId="000000E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cnfStyle w:val="000010100000"/>
            <w:tcW w:w="4063" w:type="dxa"/>
            <w:shd w:val="clear" w:color="auto" w:fill="auto"/>
            <w:vAlign w:val="center"/>
          </w:tcPr>
          <w:p w14:paraId="000000F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Демонтаж</w:t>
            </w:r>
          </w:p>
        </w:tc>
        <w:tc>
          <w:tcPr>
            <w:cnfStyle w:val="000001100000"/>
            <w:tcW w:w="3261" w:type="dxa"/>
            <w:shd w:val="clear" w:color="auto" w:fill="auto"/>
            <w:vAlign w:val="center"/>
          </w:tcPr>
          <w:p w14:paraId="000000F1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100000"/>
            <w:tcW w:w="2223" w:type="dxa"/>
            <w:shd w:val="clear" w:color="auto" w:fill="auto"/>
            <w:vAlign w:val="center"/>
          </w:tcPr>
          <w:p w14:paraId="000000F2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4185" w:type="dxa"/>
            <w:shd w:val="clear" w:color="auto" w:fill="auto"/>
            <w:vAlign w:val="center"/>
          </w:tcPr>
          <w:p w14:paraId="000000F3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11000000000"/>
            <w:tcW w:w="654" w:type="dxa"/>
            <w:shd w:val="clear" w:color="auto" w:fill="auto"/>
            <w:vAlign w:val="center"/>
          </w:tcPr>
          <w:p w14:paraId="000000F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cnfStyle w:val="010010000000"/>
            <w:tcW w:w="4063" w:type="dxa"/>
            <w:shd w:val="clear" w:color="auto" w:fill="auto"/>
            <w:vAlign w:val="center"/>
          </w:tcPr>
          <w:p w14:paraId="000000F5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Сушка</w:t>
            </w:r>
          </w:p>
        </w:tc>
        <w:tc>
          <w:tcPr>
            <w:cnfStyle w:val="010001000000"/>
            <w:tcW w:w="3261" w:type="dxa"/>
            <w:shd w:val="clear" w:color="auto" w:fill="auto"/>
            <w:vAlign w:val="center"/>
          </w:tcPr>
          <w:p w14:paraId="000000F6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Сжатый воздух</w:t>
            </w:r>
          </w:p>
        </w:tc>
        <w:tc>
          <w:tcPr>
            <w:cnfStyle w:val="010010000000"/>
            <w:tcW w:w="2223" w:type="dxa"/>
            <w:shd w:val="clear" w:color="auto" w:fill="auto"/>
            <w:vAlign w:val="center"/>
          </w:tcPr>
          <w:p w14:paraId="000000F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10100000000"/>
            <w:tcW w:w="4185" w:type="dxa"/>
            <w:shd w:val="clear" w:color="auto" w:fill="auto"/>
            <w:vAlign w:val="center"/>
          </w:tcPr>
          <w:p w14:paraId="000000F8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</w:tbl>
    <w:p w14:paraId="000000F9"/>
    <w:p w14:paraId="000000FA"/>
    <w:p w14:paraId="000000FB"/>
    <w:p w14:paraId="000000FC"/>
    <w:p w14:paraId="000000FD"/>
    <w:p w14:paraId="000000FE"/>
    <w:p w14:paraId="000000FF"/>
    <w:p w14:paraId="00000100"/>
    <w:p w14:paraId="00000101"/>
    <w:p w14:paraId="00000102"/>
    <w:p w14:paraId="00000103"/>
    <w:p w14:paraId="00000104"/>
    <w:p w14:paraId="00000105"/>
    <w:p w14:paraId="00000106"/>
    <w:p w14:paraId="00000107"/>
    <w:p w14:paraId="00000108"/>
    <w:p w14:paraId="00000109"/>
    <w:p w14:paraId="0000010A">
      <w:r>
        <w:t>104.076.01271.0000</w:t>
      </w:r>
      <w:r>
        <w:t xml:space="preserve">5   </w:t>
      </w:r>
      <w:r>
        <w:t>Химическ</w:t>
      </w:r>
      <w:r>
        <w:t>ой</w:t>
      </w:r>
      <w:r>
        <w:t xml:space="preserve"> обработк</w:t>
      </w:r>
      <w:r>
        <w:t>и</w:t>
      </w:r>
      <w:r>
        <w:t xml:space="preserve"> трубопровод</w:t>
      </w:r>
      <w:r>
        <w:t>а</w:t>
      </w:r>
      <w:r>
        <w:t xml:space="preserve"> и </w:t>
      </w:r>
      <w:r>
        <w:t>арматуры</w:t>
      </w:r>
      <w:r>
        <w:t xml:space="preserve"> из нержавеющей стали </w:t>
      </w:r>
      <w:r>
        <w:t>типа 08Х15Н5Д2Т; 03Х11Н8М2Ф-ВД;</w:t>
      </w:r>
    </w:p>
    <w:p w14:paraId="0000010B">
      <w:r>
        <w:t xml:space="preserve">                                      07Х16Н6; 15Х18Н12С4ТЮ-Ш</w:t>
      </w:r>
    </w:p>
    <w:p w14:paraId="0000010C"/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628"/>
        <w:gridCol w:w="3897"/>
        <w:gridCol w:w="3234"/>
        <w:gridCol w:w="2493"/>
        <w:gridCol w:w="2926"/>
      </w:tblGrid>
      <w:tr>
        <w:trPr>
          <w:jc w:val="center"/>
        </w:trPr>
        <w:tc>
          <w:tcPr>
            <w:cnfStyle w:val="101000000000"/>
            <w:tcW w:w="628" w:type="dxa"/>
            <w:vMerge w:val="restart"/>
            <w:shd w:val="clear" w:color="auto" w:fill="auto"/>
            <w:vAlign w:val="center"/>
          </w:tcPr>
          <w:p w14:paraId="0000010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cnfStyle w:val="100010000000"/>
            <w:tcW w:w="3897" w:type="dxa"/>
            <w:vMerge w:val="restart"/>
            <w:shd w:val="clear" w:color="auto" w:fill="auto"/>
            <w:vAlign w:val="center"/>
          </w:tcPr>
          <w:p w14:paraId="0000010E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и последовательность операций</w:t>
            </w:r>
          </w:p>
        </w:tc>
        <w:tc>
          <w:tcPr>
            <w:cnfStyle w:val="100001000000"/>
            <w:tcW w:w="5727" w:type="dxa"/>
            <w:gridSpan w:val="2"/>
            <w:shd w:val="clear" w:color="auto" w:fill="auto"/>
            <w:vAlign w:val="center"/>
          </w:tcPr>
          <w:p w14:paraId="0000010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растворов</w:t>
            </w:r>
          </w:p>
        </w:tc>
        <w:tc>
          <w:tcPr>
            <w:cnfStyle w:val="100100000000"/>
            <w:tcW w:w="2926" w:type="dxa"/>
            <w:shd w:val="clear" w:color="auto" w:fill="auto"/>
            <w:vAlign w:val="center"/>
          </w:tcPr>
          <w:p w14:paraId="0000011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Режим обработки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vMerge w:val="continue"/>
            <w:shd w:val="clear" w:color="auto" w:fill="auto"/>
            <w:vAlign w:val="center"/>
          </w:tcPr>
          <w:p w14:paraId="0000011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10100000"/>
            <w:tcW w:w="3897" w:type="dxa"/>
            <w:vMerge w:val="continue"/>
            <w:shd w:val="clear" w:color="auto" w:fill="auto"/>
            <w:vAlign w:val="center"/>
          </w:tcPr>
          <w:p w14:paraId="00000112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113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Компоненты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114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Концентра</w:t>
            </w:r>
            <w:r>
              <w:rPr>
                <w:b/>
                <w:sz w:val="28"/>
                <w:szCs w:val="28"/>
              </w:rPr>
              <w:t>ция, г/л</w:t>
            </w: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115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Температу</w:t>
            </w:r>
            <w:r>
              <w:rPr>
                <w:b/>
                <w:sz w:val="28"/>
                <w:szCs w:val="28"/>
              </w:rPr>
              <w:t xml:space="preserve">ра, </w:t>
            </w:r>
            <w:r>
              <w:rPr>
                <w:b/>
                <w:sz w:val="28"/>
                <w:szCs w:val="28"/>
                <w:vertAlign w:val="superscript"/>
              </w:rPr>
              <w:t>0</w:t>
            </w:r>
            <w:r>
              <w:rPr>
                <w:b/>
                <w:sz w:val="28"/>
                <w:szCs w:val="28"/>
              </w:rPr>
              <w:t>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116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11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118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119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11A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11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11C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Монтаж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11D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11E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11F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12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121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Обезжиривание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122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Тринатрийфосфат</w:t>
            </w:r>
          </w:p>
          <w:p w14:paraId="0000012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Сода кальцинированная</w:t>
            </w:r>
          </w:p>
          <w:p w14:paraId="0000012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синтанол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125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</w:t>
            </w:r>
            <w:r>
              <w:rPr>
                <w:sz w:val="28"/>
                <w:szCs w:val="28"/>
              </w:rPr>
              <w:t>0</w:t>
            </w:r>
          </w:p>
          <w:p w14:paraId="00000126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15-35</w:t>
            </w:r>
          </w:p>
          <w:p w14:paraId="00000127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3-5</w:t>
            </w: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128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0-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0°С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129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12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горячей воде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12B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12C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12D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12E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12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130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техническая</w:t>
            </w: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131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132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133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13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Пассивирование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135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Азотная кислота</w:t>
            </w:r>
          </w:p>
          <w:p w14:paraId="00000136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К</w:t>
            </w:r>
            <w:r>
              <w:rPr>
                <w:sz w:val="28"/>
                <w:szCs w:val="28"/>
              </w:rPr>
              <w:t xml:space="preserve">алий </w:t>
            </w:r>
            <w:r>
              <w:rPr>
                <w:sz w:val="28"/>
                <w:szCs w:val="28"/>
              </w:rPr>
              <w:t>двухромовокислый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137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0-</w:t>
            </w:r>
            <w:r>
              <w:rPr>
                <w:sz w:val="28"/>
                <w:szCs w:val="28"/>
              </w:rPr>
              <w:t>29</w:t>
            </w:r>
            <w:r>
              <w:rPr>
                <w:sz w:val="28"/>
                <w:szCs w:val="28"/>
              </w:rPr>
              <w:t>0</w:t>
            </w:r>
          </w:p>
          <w:p w14:paraId="00000138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139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13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13B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холодной воде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13C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13D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13E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цеховая</w:t>
            </w:r>
          </w:p>
        </w:tc>
      </w:tr>
      <w:tr>
        <w:trPr>
          <w:jc w:val="center"/>
        </w:trPr>
        <w:tc>
          <w:tcPr>
            <w:cnfStyle w:val="001000100000"/>
            <w:tcW w:w="628" w:type="dxa"/>
            <w:shd w:val="clear" w:color="auto" w:fill="auto"/>
            <w:vAlign w:val="center"/>
          </w:tcPr>
          <w:p w14:paraId="0000013F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cnfStyle w:val="000010100000"/>
            <w:tcW w:w="3897" w:type="dxa"/>
            <w:shd w:val="clear" w:color="auto" w:fill="auto"/>
            <w:vAlign w:val="center"/>
          </w:tcPr>
          <w:p w14:paraId="00000140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Промывка в горячей воде</w:t>
            </w:r>
          </w:p>
        </w:tc>
        <w:tc>
          <w:tcPr>
            <w:cnfStyle w:val="000001100000"/>
            <w:tcW w:w="3234" w:type="dxa"/>
            <w:shd w:val="clear" w:color="auto" w:fill="auto"/>
            <w:vAlign w:val="center"/>
          </w:tcPr>
          <w:p w14:paraId="00000141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100000"/>
            <w:tcW w:w="2493" w:type="dxa"/>
            <w:shd w:val="clear" w:color="auto" w:fill="auto"/>
            <w:vAlign w:val="center"/>
          </w:tcPr>
          <w:p w14:paraId="00000142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100000"/>
            <w:tcW w:w="2926" w:type="dxa"/>
            <w:shd w:val="clear" w:color="auto" w:fill="auto"/>
            <w:vAlign w:val="center"/>
          </w:tcPr>
          <w:p w14:paraId="00000143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  <w:r>
              <w:rPr>
                <w:sz w:val="28"/>
                <w:szCs w:val="28"/>
              </w:rPr>
              <w:t>°С</w:t>
            </w:r>
          </w:p>
        </w:tc>
      </w:tr>
      <w:tr>
        <w:trPr>
          <w:jc w:val="center"/>
        </w:trPr>
        <w:tc>
          <w:tcPr>
            <w:cnfStyle w:val="001000010000"/>
            <w:tcW w:w="628" w:type="dxa"/>
            <w:shd w:val="clear" w:color="auto" w:fill="auto"/>
            <w:vAlign w:val="center"/>
          </w:tcPr>
          <w:p w14:paraId="00000144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cnfStyle w:val="000010010000"/>
            <w:tcW w:w="3897" w:type="dxa"/>
            <w:shd w:val="clear" w:color="auto" w:fill="auto"/>
            <w:vAlign w:val="center"/>
          </w:tcPr>
          <w:p w14:paraId="00000145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Демонтаж</w:t>
            </w:r>
          </w:p>
        </w:tc>
        <w:tc>
          <w:tcPr>
            <w:cnfStyle w:val="000001010000"/>
            <w:tcW w:w="3234" w:type="dxa"/>
            <w:shd w:val="clear" w:color="auto" w:fill="auto"/>
            <w:vAlign w:val="center"/>
          </w:tcPr>
          <w:p w14:paraId="00000146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010010000"/>
            <w:tcW w:w="2493" w:type="dxa"/>
            <w:shd w:val="clear" w:color="auto" w:fill="auto"/>
            <w:vAlign w:val="center"/>
          </w:tcPr>
          <w:p w14:paraId="00000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00100010000"/>
            <w:tcW w:w="2926" w:type="dxa"/>
            <w:shd w:val="clear" w:color="auto" w:fill="auto"/>
            <w:vAlign w:val="center"/>
          </w:tcPr>
          <w:p w14:paraId="00000148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cnfStyle w:val="011000000000"/>
            <w:tcW w:w="628" w:type="dxa"/>
            <w:shd w:val="clear" w:color="auto" w:fill="auto"/>
            <w:vAlign w:val="center"/>
          </w:tcPr>
          <w:p w14:paraId="00000149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cnfStyle w:val="010010000000"/>
            <w:tcW w:w="3897" w:type="dxa"/>
            <w:shd w:val="clear" w:color="auto" w:fill="auto"/>
            <w:vAlign w:val="center"/>
          </w:tcPr>
          <w:p w14:paraId="0000014A">
            <w:pPr>
              <w:ind w:left="-57" w:right="-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Сушка</w:t>
            </w:r>
          </w:p>
        </w:tc>
        <w:tc>
          <w:tcPr>
            <w:cnfStyle w:val="010001000000"/>
            <w:tcW w:w="3234" w:type="dxa"/>
            <w:shd w:val="clear" w:color="auto" w:fill="auto"/>
            <w:vAlign w:val="center"/>
          </w:tcPr>
          <w:p w14:paraId="0000014B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Сжатый воздух</w:t>
            </w:r>
          </w:p>
        </w:tc>
        <w:tc>
          <w:tcPr>
            <w:cnfStyle w:val="010010000000"/>
            <w:tcW w:w="2493" w:type="dxa"/>
            <w:shd w:val="clear" w:color="auto" w:fill="auto"/>
            <w:vAlign w:val="center"/>
          </w:tcPr>
          <w:p w14:paraId="0000014C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cnfStyle w:val="010100000000"/>
            <w:tcW w:w="2926" w:type="dxa"/>
            <w:shd w:val="clear" w:color="auto" w:fill="auto"/>
            <w:vAlign w:val="center"/>
          </w:tcPr>
          <w:p w14:paraId="0000014D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</w:tbl>
    <w:p w14:paraId="0000014E"/>
    <w:p w14:paraId="0000014F"/>
    <w:p w14:paraId="00000150"/>
    <w:p w14:paraId="00000151"/>
    <w:p w14:paraId="00000152"/>
    <w:sectPr>
      <w:pgSz w:w="16838" w:h="11906" w:orient="landscape"/>
      <w:pgMar w:top="1701" w:right="1134" w:bottom="850" w:left="1134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035"/>
    <w:rsid w:val="00125F47"/>
    <w:rsid w:val="00176504"/>
    <w:rsid w:val="00282491"/>
    <w:rsid w:val="004037EE"/>
    <w:rsid w:val="00426C48"/>
    <w:rsid w:val="004B6812"/>
    <w:rsid w:val="005F4B58"/>
    <w:rsid w:val="00A37D2E"/>
    <w:rsid w:val="00AB6192"/>
    <w:rsid w:val="00B91035"/>
    <w:rsid w:val="00E96D70"/>
    <w:rsid w:val="00EC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4874"/>
  <w15:docId w15:val="{12B22742-5A58-4A6B-84D0-C6210569E48D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BalloonText">
    <w:name w:val="Balloon Text"/>
    <w:basedOn w:val="Normal"/>
    <w:link w:val="ТекствыноскиЗнак"/>
    <w:uiPriority w:val="99"/>
    <w:semiHidden w:val="on"/>
    <w:unhideWhenUsed w:val="on"/>
    <w:rPr>
      <w:rFonts w:ascii="Tahoma" w:cs="Tahoma" w:hAnsi="Tahoma"/>
      <w:sz w:val="16"/>
      <w:szCs w:val="16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semiHidden w:val="on"/>
    <w:rPr>
      <w:rFonts w:ascii="Tahoma" w:cs="Tahoma" w:eastAsia="Times New Roman" w:hAnsi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94EC9-9219-4237-AC88-2DCF22D6C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Гончарова Светлана Георгиевна</dc:creator>
  <cp:lastModifiedBy>pu44</cp:lastModifiedBy>
</cp:coreProperties>
</file>