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cover" descr="Команда 5. B2B-платформа для текстиля. Выкуп домена на Reg.ru и коллаборация по модели «Аптека.ру»" title="Облож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238" w:color="auto" w:val="clear"/>
            <w:tcMar>
              <w:top w:type="dxa" w:w="300"/>
              <w:left w:type="dxa" w:w="360"/>
              <w:bottom w:type="dxa" w:w="300"/>
              <w:right w:type="dxa" w:w="3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D8C3A0"/>
                <w:sz w:val="15"/>
                <w:szCs w:val="15"/>
              </w:rPr>
              <w:t xml:space="preserve">ЗАДАНИЕ КОМАНДЫ 5</w:t>
            </w:r>
          </w:p>
          <w:p>
            <w:pPr>
              <w:spacing w:after="0" w:line="312"/>
            </w:pPr>
            <w:r>
              <w:rPr>
                <w:rFonts w:ascii="Georgia" w:cs="Georgia" w:eastAsia="Georgia" w:hAnsi="Georgia"/>
                <w:color w:val="FBF8F2"/>
                <w:sz w:val="28"/>
                <w:szCs w:val="28"/>
              </w:rPr>
              <w:t xml:space="preserve">Для создания B2B-платформы рассмотреть возможность выкупа сайта/домена на Рег.ру. Предложить коллаборацию по типу «Аптека.ру» (сведение поставщиков и покупателей).</w:t>
            </w:r>
          </w:p>
        </w:tc>
      </w:tr>
    </w:tbl>
    <w:p>
      <w:pPr>
        <w:spacing w:after="200" w:before="0" w:line="240"/>
      </w:pP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Выполнили: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Багишев Алихан, Тимофеева Александра</w:t>
      </w:r>
    </w:p>
    <w:p>
      <w:pPr>
        <w:spacing w:after="3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Группа: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ТД-2541 · Команда 5</w:t>
      </w:r>
    </w:p>
    <w:p>
      <w:pPr>
        <w:spacing w:after="200"/>
      </w:pPr>
      <w:r>
        <w:rPr>
          <w:rFonts w:ascii="Georgia" w:cs="Georgia" w:eastAsia="Georgia" w:hAnsi="Georgia"/>
          <w:color w:val="172238"/>
          <w:sz w:val="44"/>
          <w:szCs w:val="44"/>
        </w:rPr>
        <w:t xml:space="preserve">Содержание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Коротко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устроена Аптека.ру и что из неё берём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02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Рынок и конкуренты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03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Домен на Reg.ru: как получить и сколько стоит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04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Какой домен брать: проверка кандидатов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05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Сайт: на чём строить платформу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06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работает платформа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07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Предложение о коллаборации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08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Юридическая сторона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09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Экономика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10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План запуска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Риски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Источники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Коротко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 домена на Reg.ru возможен и недорог: рекомендуем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из Магазина доменов за 27 900 ₽, а платформу строить по модели Аптека.ру, где оператор — оптовик со своим товаром, а фабрики подключаются партнёрами.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B4532F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B4532F"/>
                <w:sz w:val="38"/>
                <w:szCs w:val="38"/>
              </w:rPr>
              <w:t xml:space="preserve">27 900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 opttex.ru в Магазине доменов Reg.ru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248 000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лицензия маркетплейса CS-Cart Multi-Vendor Plus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7 %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комиссия с оплаченного заказа после шести бесплатных месяцев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2,6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бюджет первого года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2,3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оборот партнёров в месяц для безубыточности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100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доменных имён проверено по DNS 4 октября 2026</w:t>
            </w:r>
          </w:p>
        </w:tc>
      </w:tr>
    </w:tbl>
    <w:p>
      <w:pPr>
        <w:spacing w:after="200" w:before="0" w:line="24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Домен.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opttex.ru — 27 900 ₽ в Магазине доменов Reg.ru, двойник опттекс.рф свободен за 169 ₽. Запасной вариант без выкупа — textilehub.ru. Имя «как Аптека.ру» (textil.ru, текстиль.рф) занято и доступно только через брокера.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Сайт.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Reg.ru продаёт домены, а не готовые платформы. Сначала — посадочная страница с заявками, затем маркетплейс на CS-Cart Multi-Vendor Plus (248 000 ₽).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Модель.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Из Аптека.ру берём оператора-оптовика, партнёров-продавцов и единый каталог; самовывоз и оплату на месте заменяем доставкой на объект и оплатой по счёту.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Коллаборация.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Фабрики Иваново, импортёры, дизайнеры — продавцы; отели, больницы, спа и фитнес — покупатели; плюс перевозчик и банк. Поставщикам — шесть месяцев без комиссии, затем 7 % с оплаченного заказа.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Деньги.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Первый год — около 2,6 млн ₽; безубыточность при обороте партнёров около 2,3 млн ₽ в месяц.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Право.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С 1 октября 2026 года действует закон о платформенной экономике (289-ФЗ), с 1 сентября 2026 года домен .ru оформляется только с идентификацией через Госуслуги, а бельё и полотенца подлежат маркировке «Честный знак».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устроена Аптека.ру и что из неё берём</w:t>
      </w:r>
      <w:r>
        <w:tab/>
      </w:r>
      <w:r>
        <w:drawing>
          <wp:inline distT="0" distB="0" distL="0" distR="0">
            <wp:extent cx="714375" cy="285750"/>
            <wp:effectExtent t="0" r="0" b="0" l="0"/>
            <wp:docPr id="1" name="logo" descr="Логотип apteka.ru" title="Логотип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photo" descr="Табличка «Цены как на сайте»: онлайн-витрина и точка выдачи работают как одно целое" title="Аптека под вывеской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Аптека.ру — не доска объявлений, а платформа оптовика: её в апреле 2013 года запустил фармдистрибьютор АО НПК «Катрен» (Новосибирск), и каждый заказ проходит через его склад.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Модель выгодна всем трём сторонам. Покупатель видит ассортимент и цены многих аптек в одном окне. Аптека получает клиента без затрат на собственный сайт и остаётся продавцом: товар находится в её собственности. Дистрибьютор получает гарантированный сбыт — заказ собирается на его складе и на следующий рабочий день приезжает в выбранную аптеку. Так сервис объединил около 35 тыс. аптек и в 2022 году занял 31 % розничных онлайн-продаж лекарств.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Главный вывод для нас: площадку выгоднее строить вокруг оптовика со своим товаром и логистикой, а не как «чистого» посредника. Эту роль берёт наша компания, а фабрики и импортёры становятся партнёрами-продавцами. Копировать модель целиком при этом нельзя — у организаций другие правила покупки, они перечислены в конце раздела.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Путь заказа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выбирает товары и удобную аптеку-партнёр на сайте или в приложении.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Заказ уходит заявкой в «Катрен» от имени выбранной аптеки.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«Катрен» привозит товар в аптеку на следующий рабочий день.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платит и забирает заказ в аптеке. Продаёт аптека, товар в её собственности; невыкупленный заказ расформировывается.</w:t>
      </w:r>
    </w:p>
    <w:p>
      <w:pPr>
        <w:keepNext/>
        <w:spacing w:after="60" w:before="120" w:line="276"/>
      </w:pPr>
      <w:r>
        <w:rPr>
          <w:rFonts w:ascii="Calibri" w:cs="Calibri" w:eastAsia="Calibri" w:hAnsi="Calibri"/>
          <w:b/>
          <w:bCs/>
          <w:color w:val="5E6675"/>
          <w:sz w:val="15"/>
          <w:szCs w:val="15"/>
        </w:rPr>
        <w:t xml:space="preserve">АПТЕКА.РУ В ЦИФРАХ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891"/>
        <w:gridCol w:w="4048"/>
        <w:gridCol w:w="2699"/>
      </w:tblGrid>
      <w:tr>
        <w:trPr>
          <w:cantSplit/>
          <w:tblHeader/>
        </w:trPr>
        <w:tc>
          <w:tcPr>
            <w:tcW w:type="dxa" w:w="289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69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Аптек-партнёров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около 35 тыс. по всей стране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bg03hmy2kzgekfoxpaeen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Доля розничных онлайн-продаж лекарств, 2022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31 %, первое место (Data Insight)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mfavb9m5erf7nnaqhnyl-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Товарооборот, 2019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более 34,2 млрд ₽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mcgbrdkomvgyc12chc0uj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Свои точки выдачи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 2021 года «Катрен» контролирует 50,1 % «Эркафарм» («Озерки», «Доктор Столетов», «Самсон-Фарма»)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_rpoao-a5m_9pckx94irx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Деловой Петербург</w:t>
              </w:r>
            </w:hyperlink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Перенос модели в текстиль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Аптека.ру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Текстильная B2B-платформа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Владелец — дистрибьютор со складом («Катрен»)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Владелец — наша компания-оптовик: закупка рулонами в Иваново, импорт из Индии и Китая (задания команд 4, 6, 7)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Аптеки-партнёры продают и выдают заказ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Поставщики-партнёры: фабрики Иваново, импортёры, швейные цеха; региональные склады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— человек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Покупатель — организация: отель, больница, спа-салон, фитнес-клуб (задание команды 1)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Оплата при получении в аптеке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Оплата по счёту с НДС, отсрочка для постоянных клиентов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Доставка в аптеку на следующий день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Доставка транспортной компанией прямо на объект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Один каталог с ценами многих аптек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Один каталог с оптовыми ценами по объёму и сроками поставки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Что не переносится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Отелю не нужен самовывоз — нужна доставка на объект. Организации платят по договору и счёту, а государственные больницы покупают через закупки по 44-ФЗ и 223-ФЗ. Часть заказов шьётся под клиента (размер, плотность, логотип), поэтому кроме корзины нужна заявка на расчёт — запрос цены у нескольких поставщиков сразу.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02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Рынок и конкуренты</w:t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695575"/>
            <wp:effectExtent t="0" r="0" b="0" l="0"/>
            <wp:docPr id="1" name="photo" descr="Полотенца, постельное бельё и халаты отель закупает регулярно — это ядро ассортимента платформы" title="Гостиничный тексти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Площадки, которая собирала бы текстильные фабрики в один каталог и доводила заказ до объекта, в нашем поиске не нашлось — это и есть свободная ниша для платформы.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Сегодня закупщик отеля или клиники выбирает между неудобными вариантами. Универсальные маркетплейсы вроде Ozon для бизнеса принимают оплату по счёту, но не шьют под заказ и не сравнивают характеристики ткани. Каталоги производителей дают только контакты, и сделка уходит в переписку. Сайты фабрик Иваново предлагают цены производителя, но лишь свой ассортимент, а площадки госзакупок решают процедуру торгов, а не подбор товара.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Спрос на онлайн-закупки у организаций уже сформирован: оборот B2B- и B2G-направлений интернет-торговли в 2025 году составил около 2 трлн ₽, +11 % к 2024 году (</w:t>
      </w:r>
      <w:hyperlink w:history="1" r:id="rIdgvqpf4amcwwf47omzrkoe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SelSup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Поэтому задача не в том, чтобы приучить покупателя заказывать онлайн, а в том, чтобы дать ему отраслевой инструмент: единые карточки с составом и плотностью ткани, запрос цены сразу у нескольких фабрик, пошив под заказ и доставку одной партией.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602"/>
        <w:gridCol w:w="2313"/>
        <w:gridCol w:w="2892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Тип конкурента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Примеры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умеют</w:t>
            </w:r>
          </w:p>
        </w:tc>
        <w:tc>
          <w:tcPr>
            <w:tcW w:type="dxa" w:w="289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Чего не хватает нашему покупателю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Универсальные маркетплейсы с режимом для юрлиц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Ozon для бизнеса, Яндекс Маркет для бизнеса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огромная аудитория, оплата по счёту, закрывающие документы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нет пошива под заказ и логотипа, нет запроса цены у нескольких фабрик, характеристики ткани каждый продавец заполняет по-своему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Каталоги производителей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1z7gtnw4gulse5dsn_von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Productcenter.ru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wrsaysolpbl2fb5b9iwy4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Hot-Link.ru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(поставщики для гостиниц)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список фабрик и контакты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заказа и оплаты на площадке нет, сделка уходит в переписку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Сайты фабрик Иваново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dssgcex-dpuyeifwhktie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«Ив-текстиль»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-oqjm_075k2qm-ql88crz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BeeTex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(опт от 30 000 ₽), </w:t>
            </w:r>
            <w:hyperlink w:history="1" r:id="rIdlzf7xvlxkmpdlaajunzww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«Текстиль-Отель»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(пишет о более чем 400 отелях-клиентах)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своё производство, цены производителя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ассортимент одной фабрики, сравнить цены и сроки нельзя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Площадки закупок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ЕИС (zakupki.gov.ru), B2B-Center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торги государственных больниц и крупных компаний по 44-ФЗ и 223-ФЗ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только процедура торгов, каталога и подбора товара нет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03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Домен на Reg.ru: как получить и сколько стоит</w:t>
      </w:r>
      <w:r>
        <w:tab/>
      </w:r>
      <w:r>
        <w:drawing>
          <wp:inline distT="0" distB="0" distL="0" distR="0">
            <wp:extent cx="733425" cy="285750"/>
            <wp:effectExtent t="0" r="0" b="0" l="0"/>
            <wp:docPr id="1" name="logo" descr="Логотип reg.ru" title="Логотип reg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790825"/>
            <wp:effectExtent t="0" r="0" b="0" l="0"/>
            <wp:docPr id="1" name="photo" descr="Здесь покупаем домен для платформы: регистрация, Магазин доменов, брокер или аукцион" title="Reg.ru — регистратор доме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Выкупить домен на Reg.ru можно пятью способами, и способ влияет на цену сильнее, чем само имя: от 169 ₽ за свободный домен до сотен тысяч рублей за готовое короткое.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Самый дешёвый путь — зарегистрировать свободное имя. Если имя занято, но владелец выставил его на продажу, домен покупают в Магазине доменов по фиксированной цене: Reg.ru выступает гарантом, и продавец получает деньги только после передачи домена. Если домен не продаётся, остаются «Доменный брокер», когда переговоры с владельцем ведёт регистратор, и аукцион освобождающихся доменов, который срабатывает, только если владелец не продлил имя. Готовые сайты Reg.ru не продаёт: «выкуп сайта» здесь означает выкуп домена, а саму платформу строим отдельно (раздел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638"/>
        <w:gridCol w:w="1928"/>
        <w:gridCol w:w="2410"/>
        <w:gridCol w:w="1253"/>
        <w:gridCol w:w="2409"/>
      </w:tblGrid>
      <w:tr>
        <w:trPr>
          <w:cantSplit/>
          <w:tblHeader/>
        </w:trPr>
        <w:tc>
          <w:tcPr>
            <w:tcW w:type="dxa" w:w="163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Способ</w:t>
            </w:r>
          </w:p>
        </w:tc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подходит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Цена</w:t>
            </w:r>
          </w:p>
        </w:tc>
        <w:tc>
          <w:tcPr>
            <w:tcW w:type="dxa" w:w="125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240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Риск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Регистрация свободного домена</w:t>
            </w:r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имя никем не занято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.ru и .рф — 169 ₽ за первый год (</w:t>
            </w:r>
            <w:hyperlink w:history="1" r:id="rId4jg-wnvteiw1qncahbosp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акция до 31.12.2026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без акции 226 ₽; продление — около 1 200 ₽ в год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минуты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практически нет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zpen_ft68lf4us5t4p6p7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Магазин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сам выставил домен по фиксированной цене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цена лота; по текстильным именам — от 27 900 до 250 000 ₽ (раздел 4)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минут до нескольких дней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низкий: Reg.ru — гарант сделки, деньги продавец получает после передачи домена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bbrgnjyd54gvlho5ndtne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Доменный брокер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занят и не продаётся, но имя очень нужно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услуга — 999 ₽ (</w:t>
            </w:r>
            <w:hyperlink w:history="1" r:id="rIdjgzzwmzg-kzqz6i93qpz8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по данным 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уточнить), плюс цена, о которой договорятся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 и недели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может отказать или запросить много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ywyydae1u98z9qri9s9wf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Аукцион освобождающихся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не продлил домен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на аукционе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30 дней преимущественного продления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успеет продлить, ставку перебьют, другой регистратор окажется первым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o7en974nabrcchxt-tlpw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Аренда домена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хотим попробовать дорогое имя без выкупа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 договорённости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остаётся чужим: платформу на чужом имени строить нельзя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4E1D6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 1 сентября 2026 года — идентификация через Госуслуги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Администратор домена .ru, .рф или .su обязан пройти идентификацию через Госуслуги (ЕСИА) при регистрации, продлении и смене администратора, то есть и при покупке домена у продавца. Требование касается и юрлиц (</w:t>
            </w:r>
            <w:hyperlink w:history="1" r:id="rIdtsf65ylxnbgbytglid5ru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Клерк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 Отсюда правило: домен оформляем сразу на организацию проекта (ООО или ИП), а не на частное лицо, иначе главный актив платформы окажется в собственности одного человека.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color w:val="5E6675"/>
          <w:sz w:val="17"/>
          <w:szCs w:val="17"/>
        </w:rPr>
        <w:t xml:space="preserve">Цены Reg.ru менялись несколько раз за 2026 год; цифра продления взята из поисковой выдачи на октябрь 2026 года, точную сумму покажет корзина перед оплатой.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04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Какой домен брать: проверка кандидатов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рекомендуем выкупить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в Магазине доменов Reg.ru за 27 900 ₽ и сразу зарегистрировать свободные двойники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опттекс.рф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 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opttex.com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.</w:t>
      </w:r>
    </w:p>
    <w:p>
      <w:pPr>
        <w:spacing w:after="100" w:before="0"/>
        <w:ind w:left="-120" w:right="-120"/>
        <w:jc w:val="center"/>
      </w:pPr>
      <w:r>
        <w:drawing>
          <wp:inline distT="0" distB="0" distL="0" distR="0">
            <wp:extent cx="6248400" cy="3467100"/>
            <wp:effectExtent t="0" r="0" b="0" l="0"/>
            <wp:docPr id="1" name="proof" descr="Страница лота opttex.ru в Магазине доменов Reg.ru: цена продажи 27 900 ₽, первая регистрация 08.08.2007, на продаже с 10.11.2019. Ниже — результаты поиска свободных имён на Reg.ru в тот же день." title="Проверено на Reg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Мы проверили около ста имён по DNS и сравнили лоты Магазина доменов. Однословные имена по образцу «Аптека.ру» — textil.ru и текстиль.рф — заняты, и получить их можно только через брокера по неизвестной цене. Короткие лоты protekstil.ru и teksti.ru стоят 75–80 тыс. ₽, а свободные имена с «b2b» или «hotel» неудобно диктовать или они сужают аудиторию до одних отелей. На этом фоне opttex.ru короткий, читается как «оптовый текстиль» и сразу говорит, что площадка для бизнеса. Если покупка сорвётся, запасной вариант без выкупа — свободная пара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textilehub.ru + текстильхаб.рф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169 ₽ 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024"/>
        <w:gridCol w:w="2217"/>
        <w:gridCol w:w="1446"/>
        <w:gridCol w:w="1446"/>
        <w:gridCol w:w="2505"/>
      </w:tblGrid>
      <w:tr>
        <w:trPr>
          <w:cantSplit/>
          <w:tblHeader/>
        </w:trPr>
        <w:tc>
          <w:tcPr>
            <w:tcW w:type="dxa" w:w="202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Домен</w:t>
            </w:r>
          </w:p>
        </w:tc>
        <w:tc>
          <w:tcPr>
            <w:tcW w:type="dxa" w:w="221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Статус на 04.10.2026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Как получить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Цена</w:t>
            </w:r>
          </w:p>
        </w:tc>
        <w:tc>
          <w:tcPr>
            <w:tcW w:type="dxa" w:w="2505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hyperlink w:history="1" r:id="rIdr1-oti3s67s13cn_8e9bq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opttex.ru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10.11.2019; домен существует с 2007 года; цена проверена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27 900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лучший: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 короткий, понятный, цена фиксирована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опттекс.рф, opttex.com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свободны; опттекс.рф проверен на Reg.ru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за .рф (без акции 226 ₽); .com — по прайсу Reg.ru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защита имени, кириллица для рекламы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textilehub.ru, текстильхаб.рф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свободны; textilehub.ru проверен на Reg.ru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каждый (без акции 226 ₽)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запасной: «хаб» — место встречи поставщиков и покупателей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textil.ru, 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стоят на DNS Reg.ru без сайта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Доменный брокер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999 ₽ + цена владельца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идеал «как Аптека.ру», но исход переговоров неизвестен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krymmrjjzv8blrjnwmwuh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teksti.ru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15.06.2026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80 000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читается как опечатка в «текстиль»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5pnbbjckdw9gumm164-ws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75 000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хорошее имя, втрое дороже opttex.ru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ohpu-hujyv3pjgsp-usre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prof-tekstil.ru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29 990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дефис теряют при наборе на слух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0a4aufsp_vuaqccg-fdhz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домашний-текстиль.рф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65 000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про дом, а не про бизнес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dmfkdqnhkq9q8e06k-1py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design-textile.ru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250 000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дорого и про дизайн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hoteltextile.ru, отельныйтекстиль.рф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узко: отсекает больницы и фитнес; годится для посадочной страницы под отели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b2b-textile.ru, textil-b2b.ru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«b2b» и дефис неудобно диктовать по телефону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textile.ru, tekstil.ru, b2btextile.ru, hotel-textile.ru, medtextile.ru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работают у других владельцев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рассматриваем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b/>
          <w:bCs/>
          <w:color w:val="1C2230"/>
          <w:sz w:val="17"/>
          <w:szCs w:val="17"/>
        </w:rPr>
        <w:t xml:space="preserve">Как проверяли.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Занятость — по DNS 4 октября 2026 года, всего около 100 имён: «свободен» значит, что домен не делегирован в зоне. Изредка домен зарегистрирован без DNS, поэтому перед оплатой каждый домен проверяем в Whois на reg.ru. Цены лотов взяты из поискового индекса страниц Магазина доменов: лот могли продать или переоценить, цену сверяем на странице лота. Цену opttex.ru и свободность опттекс.рф и textilehub.ru 5 октября 2026 года подтвердили страницы Reg.ru (блок выше).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Перед покупкой opttex.ru — две проверки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Товарные знаки «OPTTEX» и «ОПТТЕКС» в базе ФИПС (Роспатент), классы 24 и 35: чужой знак даёт правообладателю основание отсудить домен. История домена в веб-архиве: если на нём раньше стоял спам, поисковики могут доверять ему меньше. Обе проверки — первый шаг команды.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05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Сайт: на чём строить платформу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Платформу разумно запускать в два шага, чтобы не тратить деньги на разработку до того, как подтвердится спрос.</w:t>
      </w:r>
    </w:p>
    <w:p>
      <w:pPr>
        <w:spacing w:after="10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showcase" descr="У каждого продавца своя панель, у покупателя — общая витрина. Механику не нужно программировать с нуля." title="Маркетплейс на короб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первом шаге достаточно посадочной страницы с каталогом и формой заявки: заявки распределяем по фабрикам вручную и смотрим, приходят ли клиенты. Когда спрос подтвердится, переходим на готовую коробку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CS-Cart Multi-Vendor Plus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248 000 ₽. В ней уже есть кабинеты поставщиков, комиссии и тарифные планы для продавцов — та механика, на которой зарабатывает платформа, а разработчик российский. Это дешевле облачной платформы и в разы дешевле разработки с нуля — сравнение в 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313"/>
        <w:gridCol w:w="2410"/>
        <w:gridCol w:w="1157"/>
        <w:gridCol w:w="1927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получаем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Стоимость</w:t>
            </w:r>
          </w:p>
        </w:tc>
        <w:tc>
          <w:tcPr>
            <w:tcW w:type="dxa" w:w="115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192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брать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Посадочная страница на конструкторе Reg.ru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витрина, форма заявки, ручная обработка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тарифы «Старт», «Развитие», «Бизнес-гуру» (</w:t>
            </w:r>
            <w:hyperlink w:history="1" r:id="rIdpeqfq9muzfstr7gqfzzap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цена на reg.ru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проверить спрос до трат на разработку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SaaS-платформа AGORA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готовая B2B-торговая площадка в облаке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50 000 ₽ в месяц (</w:t>
            </w:r>
            <w:hyperlink w:history="1" r:id="rId5ju1l3enbsro7hueakv-p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Ruward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недели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нет своих разработчиков, есть ежемесячный бюджет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Коробка CS-Cart Multi-Vendor / Plus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маркетплейс: кабинеты продавцов, комиссии; в Plus — склады и тарифы для продавцов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162 000 / 248 000 ₽ разово (</w:t>
            </w:r>
            <w:hyperlink w:history="1" r:id="rIdsnvjxdquu9tja78bspjdo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Toolfox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плюс сервер и доработка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1–3 месяца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наш выбор для второго шага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1С-Битрикс «Бизнес» + B2B-доработка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оптовый магазин с обменом с 1С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лицензия 96 500 ₽ с 01.01.2026 (</w:t>
            </w:r>
            <w:hyperlink w:history="1" r:id="rIduppdh7mj3zzt4hlm0ztai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Infostart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проект целиком — от 0,7 до 6,5 млн ₽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6–10 недель на шаблоне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если платформой владеет оптовик на 1С; мультивендорность придётся дорабатывать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Разработка с нуля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что угодно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1,5–8 млн ₽ (</w:t>
            </w:r>
            <w:hyperlink w:history="1" r:id="rIdhzgvlllu-ajd1pckmncpp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Sostav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3–6 месяцев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того, как модель доказала спрос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Что обязано быть у платформы независимо от движка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карточка товара с обязательными полями: состав, плотность (г/м²), размер, режим стирки, страна происхождения, документ о соответствии;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оптовые цены ступенями по объёму и минимальная партия;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заявка на расчёт нескольким поставщикам сразу (пошив под заказ, логотип);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оплата по счёту от юрлица, закрывающие документы через ЭДО;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личный кабинет покупателя с историей заказов и повтором закупки в один клик (отель меняет полотенца регулярно);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сервер в России: данные покупателей — персональные данные (раздел 8).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06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работает платформа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Платформа сводит заявку покупателя с предложениями нескольких поставщиков, а товар и деньги идут напрямую — так на старте не нужен свой склад и приём чужих платежей.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сводит стороны и берёт 7 %, товар и деньги идут напрямую</w:t>
      </w:r>
    </w:p>
    <w:p>
      <w:pPr>
        <w:keepNext/>
        <w:spacing w:after="40"/>
      </w:pPr>
      <w:r>
        <w:drawing>
          <wp:inline distT="0" distB="0" distL="0" distR="0">
            <wp:extent cx="5905500" cy="3695700"/>
            <wp:effectExtent t="0" r="0" b="0" l="0"/>
            <wp:docPr id="1" name="platform" descr="Рис. 1. Участники платформы и потоки заказов, товара и денег" title="Платформа сводит стороны и берёт 7 %, товар и деньги идут напрям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1. Участники платформы и потоки заказов, товара и денег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Путь одного заказа выглядит так. Отель оставляет заявку, платформа рассылает её подходящим фабрикам, и отель выбирает лучшее предложение. Фабрика шьёт и отгружает товар через транспортную компанию, а заказы нескольких фабрик Иваново можно собрать в одну отправку. Отель оплачивает счёт фабрики напрямую или с отсрочкой через банк-партнёр, а платформа раз в месяц выставляет фабрике счёт на комиссию 7 %.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Собственный товар компании — импорт и пошив из рулонной ткани — продаётся на той же витрине, как товар «Катрена» на Аптека.ру. Это решает проблему пустого каталога в первые месяцы и даёт платформе второй источник дохода.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07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Предложение о коллаборации</w:t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photo" descr="Фабрики, которые шьют постельное бельё и полотенца под заказ, — главные партнёры-продавцы платформы" title="Швейный це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предлагаем союз по образцу Аптека.ру, в котором каждый участник получает то, чего не добьётся в одиночку: наша компания — оператор платформы и сама крупный продавец, фабрики и импортёры — продавцы-партнёры, организации — покупатели.</w:t>
      </w:r>
    </w:p>
    <w:p>
      <w:pPr>
        <w:spacing w:after="0" w:line="240"/>
      </w:pPr>
      <w:r>
        <w:drawing>
          <wp:anchor distT="0" distB="60000" distL="150000" distR="0" simplePos="0" allowOverlap="1" behindDoc="0" locked="0" layoutInCell="1" relativeHeight="18383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381250" cy="1838325"/>
            <wp:effectExtent t="0" r="0" b="0" l="0"/>
            <wp:wrapSquare wrapText="left" distT="0" distB="60000" distL="150000" distR="0"/>
            <wp:docPr id="1" name="illustration" descr="Каждый участник платформы — бизнес со своим интересом." title="Партнёрств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Фабрики получают заказчиков, которых не нашли бы сами, и загрузку пошивом под заказ. Импортёры — сбыт уже растаможенного товара, дизайнеры — витрину коллекций для отелей и спа. Покупатели получают сравнение поставщиков и один счёт вместо десятка переписок, транспортная компания и банк — постоянный поток заказов. Для покупателя площадка бесплатна, поставщик платит только с оплаченного заказа.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Чтобы быстро наполнить каталог, первые шесть месяцев поставщики работают без комиссии, затем — 7 % с оплаченного заказа. Это наше предложение, а не рыночная норма: оно заметно ниже универсальных маркетплейсов — на Ozon с февраля 2026 года комиссии в отдельных категориях доходят до 55 % (</w:t>
      </w:r>
      <w:hyperlink w:history="1" r:id="rId572ox0lvecgkg-dirlsno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Uniseller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Окончательную цифру проверим в переговорах с первыми пятью фабриками; текст письма для них приведён в конце раздела.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120"/>
        <w:gridCol w:w="2602"/>
        <w:gridCol w:w="2602"/>
        <w:gridCol w:w="2314"/>
      </w:tblGrid>
      <w:tr>
        <w:trPr>
          <w:cantSplit/>
          <w:tblHeader/>
        </w:trPr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Участник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получает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даёт</w:t>
            </w:r>
          </w:p>
        </w:tc>
        <w:tc>
          <w:tcPr>
            <w:tcW w:type="dxa" w:w="231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Наши условия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Фабрики Иваново (кандидаты — из раздела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от тех, кто не нашёл бы их сам; загрузка пошивом под заказ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каталог, оптовые цены, сроки, образцы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шесть месяцев без комиссии, далее 7 % с оплаченного заказа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Импортёры тканей и изделий из Индии и Китая (команды 4, 6, 7)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сбыт уже растаможенного товара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товар в наличии на складе в РФ, цены премиум и бюджет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те же, что у фабрик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Дизайнеры текстиля (команда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 коллекций для отелей и спа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авторские дизайны, которые шьют фабрики-партнёры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роялти с каждой партии по договору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Покупатели: отели, больницы, спа, фитнес (команда 1)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сравнение поставщиков, запрос цены в один клик, повтор заказа, один счёт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и отзывы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бесплатно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Транспортная компания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постоянный поток отправок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доставка до объекта, сборные грузы из Иваново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партнёрский тариф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Банк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клиенты для факторинга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покупатель платит с отсрочкой, поставщик получает деньги сразу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банка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Платформа зарабатывает четырьмя способами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Комиссия с оплаченного заказа партнёра — основной доход.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собственный товар (импорт, пошив из рулонной ткани в Иваново).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Платный тариф для поставщиков: поднятие в каталоге, аналитика спроса, первыми получать заявки на расчёт.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логистике: сборный груз от нескольких фабрик одной отправкой.</w:t>
      </w:r>
    </w:p>
    <w:p>
      <w:pPr>
        <w:keepNext/>
        <w:spacing w:after="80" w:before="120" w:line="276"/>
      </w:pPr>
      <w:r>
        <w:rPr>
          <w:rFonts w:ascii="Calibri" w:cs="Calibri" w:eastAsia="Calibri" w:hAnsi="Calibri"/>
          <w:b/>
          <w:bCs/>
          <w:color w:val="B4532F"/>
          <w:sz w:val="15"/>
          <w:szCs w:val="15"/>
        </w:rPr>
        <w:t xml:space="preserve">ТЕКСТ ПИСЬМА ПОСТАВЩИКУ — МОЖНО ОТПРАВЛЯТЬ КАК ЕСТЬ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DD3C3" w:sz="4"/>
              <w:left w:val="single" w:color="B4532F" w:sz="24"/>
              <w:bottom w:val="single" w:color="DDD3C3" w:sz="4"/>
              <w:right w:val="single" w:color="DDD3C3" w:sz="4"/>
            </w:tcBorders>
            <w:shd w:fill="FFFFFF" w:color="auto" w:val="clear"/>
            <w:tcMar>
              <w:top w:type="dxa" w:w="150"/>
              <w:left w:type="dxa" w:w="280"/>
              <w:bottom w:type="dxa" w:w="150"/>
              <w:right w:type="dxa" w:w="280"/>
            </w:tcMar>
          </w:tcPr>
          <w:p>
            <w:pPr>
              <w:spacing w:after="0" w:line="300"/>
            </w:pP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«</w:t>
            </w:r>
            <w:r>
              <w:rPr>
                <w:rFonts w:ascii="Georgia" w:cs="Georgia" w:eastAsia="Georgia" w:hAnsi="Georgia"/>
                <w:i/>
                <w:iCs/>
                <w:color w:val="2A3142"/>
                <w:sz w:val="20"/>
                <w:szCs w:val="20"/>
              </w:rPr>
              <w:t xml:space="preserve">Здравствуйте! Мы запускаем B2B-площадку текстиля для отелей, клиник, спа и фитнес-клубов — по образцу Аптека.ру: покупатель видит каталоги нескольких фабрик и заказывает по одному счёту. Приглашаем вашу фабрику в число первых поставщиков: размещение бесплатное, первые шесть месяцев без комиссии, затем 7 % только с оплаченных заказов. От вас — каталог с оптовыми ценами, сроки пошива и контакт менеджера. Можем созвониться на этой неделе?</w:t>
            </w: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»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08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Юридическая сторона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С 1 октября 2026 года действует закон о платформенной экономике (</w:t>
      </w:r>
      <w:hyperlink w:history="1" r:id="rId8ek-fe8di1sfzak4xbw7v">
        <w:r>
          <w:rPr>
            <w:rFonts w:ascii="Calibri" w:cs="Calibri" w:eastAsia="Calibri" w:hAnsi="Calibri"/>
            <w:color w:val="1F4A7A"/>
            <w:sz w:val="22"/>
            <w:szCs w:val="22"/>
            <w:u w:val="single" w:color="B7AD9C"/>
          </w:rPr>
          <w:t xml:space="preserve">289-ФЗ от 31.07.2025</w:t>
        </w:r>
      </w:hyperlink>
      <w:r>
        <w:rPr>
          <w:rFonts w:ascii="Calibri" w:cs="Calibri" w:eastAsia="Calibri" w:hAnsi="Calibri"/>
          <w:color w:val="1C2230"/>
          <w:sz w:val="22"/>
          <w:szCs w:val="22"/>
        </w:rPr>
        <w:t xml:space="preserve">), и B2B-площадки с партнёрами-продавцами подпадают под него. В обязательный реестр наша платформа не попадёт, но обязанности оператора действуют с первого дня работы.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практике это означает четыре вещи: публичные правила площадки, проверку каждого продавца по ЕГРЮЛ и ЕГРИП, заблаговременное предупреждение партнёров об изменении комиссий и правил и ответ на жалобу не позднее 15 дней. Для текстиля добавляется маркировка «Честный знак»: постельное бельё и полотенца — ядро ассортимента для отелей — без маркировки продавать нельзя. Ещё три шага нужны до запуска: товарный знак, документы о персональных данных и домен, оформленный на организацию.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928"/>
        <w:gridCol w:w="5590"/>
        <w:gridCol w:w="2120"/>
      </w:tblGrid>
      <w:tr>
        <w:trPr>
          <w:cantSplit/>
          <w:tblHeader/>
        </w:trPr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Требование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это значит для нас</w:t>
            </w:r>
          </w:p>
        </w:tc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Сфера закона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оптовые маркетплейсы и сервисы поиска поставщиков — посреднические цифровые платформы; исключение — сайт, где владелец продаёт только своё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t66yfypyjxfkwezwpkmem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RB.ru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Реестр платформ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обязателен при среднесуточной аудитории от 100 тыс. и либо 10 тыс. партнёров, либо обороте от 50 млрд ₽ в год; нам не грозит, войти можно добровольно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vt0outrllv_zhfjab23js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Правительство РФ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</w:t>
            </w:r>
            <w:hyperlink w:history="1" r:id="rId2q6muju52owxebtiheyhl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Правила и договор с партнёрами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публичные правила площадки; о смене комиссий, штрафов, правил доставки и возврата предупреждаем за 15 или 45 дней; цену за счёт партнёра без его согласия не снижаем; на жалобу отвечаем за 15 дней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0j_evtjj-ayvciqq2m0tp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Sber.pro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Проверка продавцов и карточек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перед допуском — проверка по ЕГРЮЛ и ЕГРИП; карточки с запрещённым товаром не пускаем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xxjnvclenlpovkhxdbtof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Товарный знак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регистрируем название в Роспатенте по классам 35 (торговля) и 24 (текстиль); пошлины: подача 3 500 ₽ и 1 000 ₽ за каждый класс сверх первого, регистрация 16 000 ₽, плюс экспертиза; онлайн на 30 % дешевле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xpvilicitjtchbspylrtf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Vitvet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Персональные данные (152-ФЗ)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политика и согласие на сайте, уведомление в Роскомнадзор, база контактов покупателей — на сервере в России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Домен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администратор — организация, идентификация через Госуслуги (раздел 3)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j-9oaous0izkotnk3gggm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Клерк</w:t>
              </w:r>
            </w:hyperlink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7688"/>
      </w:tblGrid>
      <w:tr>
        <w:trPr>
          <w:cantSplit/>
        </w:trPr>
        <w:tc>
          <w:tcPr>
            <w:tcW w:type="dxa" w:w="1950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60"/>
            </w:tcMar>
            <w:vAlign w:val="center"/>
          </w:tcPr>
          <w:p>
            <w:pPr>
              <w:spacing w:after="0" w:line="240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media" descr="Маркировка «Честный знак»" title="Маркировка «Честный зна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12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Маркировка «Честный знак»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Постельное, столовое, туалетное и кухонное бельё и полотенца (ТН ВЭД 6302) подлежат обязательной маркировке — а это ядро ассортимента для отелей. В каталог платформы попадает только маркированный товар (</w:t>
            </w:r>
            <w:hyperlink w:history="1" r:id="rIdbocgtbyknkrigmszei7gf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Cleverence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Схема расчётов на старте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Самая простая: покупатель платит поставщику по счёту, платформа раз в месяц выставляет поставщику счёт на комиссию, и чужие деньги через нас не идут. Приём оплаты за партнёров (агентский договор и номинальный счёт) включаем позже, вместе с юристом и банком. Государственные больницы покупают через торги по 44-ФЗ: платформа их не заменяет, но помогает партнёрам в них участвовать.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09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Экономика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Первый год обойдётся примерно в 2,6 млн ₽, причём технологии — домен и лицензия платформы — составляют лишь 0,28 млн ₽.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Основные расходы — люди и привлечение клиентов: зарплата менеджера по работе с поставщиками и покупателями, реклама и выставки дают около 70 % бюджета. После запуска постоянные расходы составят 159 тыс. ₽ в месяц: менеджер 104 тыс., привлечение клиентов 50 тыс., сервер 5 тыс. Со второго года к ним добавится продление доменов — около 1 200 ₽ за 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819"/>
        <w:gridCol w:w="1446"/>
        <w:gridCol w:w="3373"/>
      </w:tblGrid>
      <w:tr>
        <w:trPr>
          <w:cantSplit/>
          <w:tblHeader/>
        </w:trPr>
        <w:tc>
          <w:tcPr>
            <w:tcW w:type="dxa" w:w="481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Статья первого года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Сумма, ₽</w:t>
            </w:r>
          </w:p>
        </w:tc>
        <w:tc>
          <w:tcPr>
            <w:tcW w:type="dxa" w:w="337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Основание («оценка» — ориентир команды, не цена поставщика)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 opttex.ru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27 900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цена лота в Магазине доменов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Домены-двойники опттекс.рф и textilehub.ru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 × 169 ₽, акция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Лицензия CS-Cart Multi-Vendor Plus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прайс разработчика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Доработка: поля ткани, запрос цены, ЭДО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Сервер в России, 12 месяцев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Товарный знак, 2 класса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35 000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 по пошлинам Роспатента (раздел 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Юрист: правила площадки, договоры, политика данных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Привлечение клиентов: реклама, выставки (список — у команды 3)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50 000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Менеджер по поставщикам и клиентам, 1 ставка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1 248 000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80 000 ₽ в месяц + 30 % взносов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2 619 238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160" w:before="0" w:line="240"/>
      </w:pP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окупается при обороте партнёров от 2,3 млн ₽ в месяц</w:t>
      </w:r>
    </w:p>
    <w:p>
      <w:pPr>
        <w:keepNext/>
        <w:spacing w:after="40"/>
      </w:pPr>
      <w:r>
        <w:drawing>
          <wp:inline distT="0" distB="0" distL="0" distR="0">
            <wp:extent cx="5905500" cy="2571750"/>
            <wp:effectExtent t="0" r="0" b="0" l="0"/>
            <wp:docPr id="1" name="breakeven" descr="Рис. 2. Точка безубыточности: доход платформы при комиссии 7 % против постоянных расходов" title="Платформа окупается при обороте партнёров от 2,3 млн ₽ в меся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2. Точка безубыточности: доход платформы при комиссии 7 % против постоянных расходов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При комиссии 7 % платформа выходит на безубыточность при обороте партнёров около 2,3 млн ₽ в месяц — это примерно 15 заказов по 150 тыс. ₽. Каждый следующий миллион оборота приносит платформе 70 тыс. ₽, а наценка на собственный товар позволяет пройти порог быстрее. Средний заказ 150 тыс. ₽ — допущение, которое уточняем на первых сделках.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10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План запуска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До первого рубля на разработку проходит полгода: сначала домен, договоры с фабриками и ручная проверка спроса, и только после 10 оплаченных заказов — лицензия маркетплейса.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Осенью 2026 года команда проверяет и покупает домен, оформляет его на организацию, подаёт заявку на товарный знак и подписывает договоры с фабриками. Зимой спрос проверяется вручную: посадочная страница, каталог пяти фабрик и собственного товара, выставки. Весной 2027 года запускается маркетплейс, а с лета — комиссия 7 %, отсрочка через банк, работа с больницами и новые регионы.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Четыре этапа, каждый открывается измеримым результатом</w:t>
      </w:r>
    </w:p>
    <w:p>
      <w:pPr>
        <w:keepNext/>
        <w:spacing w:after="40"/>
      </w:pPr>
      <w:r>
        <w:drawing>
          <wp:inline distT="0" distB="0" distL="0" distR="0">
            <wp:extent cx="5905500" cy="2819400"/>
            <wp:effectExtent t="0" r="0" b="0" l="0"/>
            <wp:docPr id="1" name="roadmap" descr="Рис. 3. Четыре этапа запуска и условия перехода между ними" title="Четыре этапа, каждый открывается измеримым результ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3. Четыре этапа запуска и условия перехода между ними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Каждый этап открывается только после измеримого результата, поэтому крупные расходы начинаются тогда, когда модель уже подтвердила спрос. Шесть бесплатных месяцев для первых поставщиков заканчиваются как раз к этапу «Рост».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Первые шаги команды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Лот opttex.ru открыт на reg.ru: цена 27 900 ₽ подтверждена 5 октября 2026</w:t>
      </w:r>
    </w:p>
    <w:p>
      <w:pPr>
        <w:pStyle w:val="ListParagraph"/>
        <w:numPr>
          <w:ilvl w:val="0"/>
          <w:numId w:val="7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«OPTTEX» и «ОПТТЕКС» в базе товарных знаков ФИПС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опттекс.рф и textilehub.ru свободны — проверено на reg.ru 5 октября 2026, по 169 ₽</w:t>
      </w:r>
    </w:p>
    <w:p>
      <w:pPr>
        <w:pStyle w:val="ListParagraph"/>
        <w:numPr>
          <w:ilvl w:val="0"/>
          <w:numId w:val="7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Составить список 10 фабрик Иваново и разослать письмо из раздела 7</w:t>
      </w:r>
    </w:p>
    <w:p>
      <w:pPr>
        <w:pStyle w:val="ListParagraph"/>
        <w:numPr>
          <w:ilvl w:val="0"/>
          <w:numId w:val="7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Свериться с командами 1, 3 и 6: сегменты покупателей, выставки, ассортимент для каталога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Риски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Главный риск любой площадки-посредника — пустой старт: без поставщиков не придут покупатели, без покупателей — поставщики. Аптека.ру решила это складом самого «Катрена», мы решаем так же: стартуем с собственного ассортимента.</w:t>
      </w:r>
    </w:p>
    <w:p>
      <w:pPr>
        <w:spacing w:after="0" w:line="240"/>
      </w:pPr>
      <w:r>
        <w:drawing>
          <wp:anchor distT="0" distB="60000" distL="150000" distR="0" simplePos="0" allowOverlap="1" behindDoc="0" locked="0" layoutInCell="1" relativeHeight="21431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381250" cy="2143125"/>
            <wp:effectExtent t="0" r="0" b="0" l="0"/>
            <wp:wrapSquare wrapText="left" distT="0" distB="60000" distL="150000" distR="0"/>
            <wp:docPr id="1" name="illustration" descr="Сделки между компаниями: и продавец, и покупатель — организации." title="B2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Второй по значимости риск — сделки в обход платформы: познакомившись, покупатель и фабрика могут договориться напрямую. Защиту дают удобство самой площадки — повторный заказ в один клик, отсрочка, сборная доставка — и условие договора о комиссии с прямых заказов приведённого клиента в течение года. Остальные риски снимаются заранее: запасным доменом, проверкой правил площадки юристом, контролем маркировки, факторингом вместо собственной отсрочки и специализацией, которой нет у крупных маркетплейсов.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Риск</w:t>
            </w:r>
          </w:p>
        </w:tc>
        <w:tc>
          <w:tcPr>
            <w:tcW w:type="dxa" w:w="616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Пустой каталог на старте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свой товар (импорт, пошив) плюс пять фабрик Иваново, подписанных до открытия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ценность в повторных заказах, сравнении, отсрочке и сборной доставке; в договоре с поставщиком — комиссия и с прямых заказов приведённого клиента в течение 12 месяцев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Лот opttex.ru продадут другому или имя споткнётся о чужой товарный знак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 оплаты — проверка в ФИПС; запасное имя textilehub.ru регистрируем сразу, оно стоит 169 ₽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Закон 289-ФЗ действует с 1 октября 2026 года, практики ещё нет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правила площадки и договор с партнёрами — к юристу до первого партнёра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 партнёра немаркированный товар или брак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карточка публикуется только с декларацией и маркировкой; образцы перед подключением, рейтинг поставщиков по отзывам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не платит после отсрочки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отсрочку даёт банк через факторинг, а не платформа своими деньгами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Ozon и Яндекс Маркет для бизнеса зайдут в нишу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держимся того, чего у них нет: пошив под заказчика, запрос цены у нескольких фабрик, помощь в торгах для больниц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Источники</w:t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8"/>
          <w:szCs w:val="18"/>
        </w:rPr>
        <w:t xml:space="preserve">Данные собраны 4 октября 2026 года. Занятость доменов проверена напрямую по DNS. Цены и факты взяты из поисковой выдачи по страницам ниже: сами сайты (reg.ru, garant.ru и другие) из среды, где готовился отчёт, не открывались. Цена лота opttex.ru и свободность опттекс.рф и textilehub.ru подтверждены по страницам Reg.ru 5 октября 2026 года (раздел 4).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Аптека.ру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ztjnury-iokblguhb33g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О сервисе Apteka.ru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https://apteka.ru/about/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mwt3shcs416k4p7396ug-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Apteka.ru: как сделать заказ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https://apteka.ru/order/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95tdqsbz8ci4pgwnivfs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Apteka.ru — интернет-сервис «Катрена»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https://pharmvestnik.ru/companies/Katren.html/apteka-ru-internet-servis-zakaza-medikamentov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ic7zjgl_9mh1atkb4fcym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товарооборот Apteka.ru в 2019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https://pharmvestnik.ru/content/news/Tovarooborot-Apteka-ru-v-2019-godu-prevysil-34-2-mlrd-rublei.html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tz9bqxethlmcwqzh5j34x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Деловой Петербург: владелец «Аптеки.ру» купил «Эркафарм»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https://www.dp.ru/a/2021/08/17/Vladelec_Apteki_ru_s_po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Reg.ru и домены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uwr3xzidr5utaiybay0u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Акция Reg.ru: .ru и .рф за 169 ₽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https://www.reg.ru/company/promotions/20202174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ojv1nogk2tklyaeyuiush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Магазин доменов Reg.ru (Хабр)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https://habr.com/ru/companies/runity/articles/123455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99t0ufp5mjhrveeyzzx8e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справка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https://help.reg.ru/hc/ru/articles/4408054618385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nwk6fjkc7f8mcxsjkvso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блог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https://www.reg.ru/blog/domennyj-broker-ili-kak-regru-dogovarivaetsya-o-pokupke-za-vas/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tikfo-5dwb32c43jjwk7d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Аукцион освобождающихся доменов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https://help.reg.ru/support/domains/pokupka-i-prodazha-domena/pokupka-domena/kak-zaregistrirovat-osvobozhdayushchiysya-domen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zuvhiixdtard2_c23fy9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Аренда домена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https://www.reg.ru/domain/service/domain_rent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h2omoh-vyotcfudx8xav8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opttex.ru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https://www.reg.ru/domain/shop/lot/opttex.ru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vzbzmxelf__upppgaega4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teksti.ru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https://www.reg.ru/domain/shop/lot/teksti.ru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5p_-0c7pngqycwnazqwyb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https://www.reg.ru/domain/shop/lot/protekstil.ru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ksnrcwzsdijvqoyiuf1_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prof-tekstil.ru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https://www.reg.ru/domain/shop/lot/prof-tekstil.ru/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d0k_2eswmkitml8_xayjt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design-textile.ru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https://www.reg.ru/domain/shop/lot/design-textile.ru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rbbwcxer6pxfugkgwsate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Клерк: идентификация администраторов доменов через Госуслуги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https://www.klerk.ru/buh/news/686943/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Рынок и платформы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5ddxvubipqk6mwgb4gwl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SelSup: итоги e-commerce 2025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https://selsup.ru/blog/itogi-e-commerce-2025-rynok-prevysil-13-trln-rublej-no-selleram-predstoit-adaptirovatsya-k-novoj-realnosti/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vz1zlrcsyoe0t8__2zd_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Hot-Link: поставщики текстиля для гостиниц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https://hot-link.ru/services/tekstil/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uulx9dxoi8nzleje_1hz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Productcenter: «Отель 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https://productcenter.ru/producers/9823/hoteltex-tiekstil-dlia-gostinits-i-otieliei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kxneq-nufg4pykr4q4r08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«Ив-текстиль»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https://www.iv-textil.ru/tekstil-dlya-gostinits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uijl2o2s0fynwp0msuxbj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BeeTex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https://textiloptom.ru/catalog/tekstil-dlya-gostinits/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gaty_rscv3hsxkcafjk6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«Текстиль-Отель»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https://textil-hotel.ru/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xnvvuwzkzgq8bmdu8zfj7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Uniseller: комиссии Ozon в 2026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https://uniseller.io/blog/ozon-komissii-2026-chto-delat-selleru/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6-r1d5oi2aawcvnaheib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Toolfox: цены CS-Cart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https://toolfox.ru/services/s/cs-cart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qvmuff3z3bxuwqft3tzf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Ruward: AGORA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https://ruward.ru/catalog/agora-ru/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9ffnc-mk8ia--69vznbt4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Infostart: цены 1С-Битрикс с 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https://infostart.ru/journal/news/mir-1s/tseny-na-1s-bitriks-upravlenie-saytom-vyrastut-s-1-yanvarya-2026-goda_2517681/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kwnn3qbcwiysarx03imy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Sostav: стоимость B2B-портала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https://www.sostav.ru/blogs/284341/84697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e00vld5lu2g8fftjriiyx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Reg.ru: конструктор сайтов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https://www.reg.ru/company/news/12863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Право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eby23oe9s7blg26mkgdw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289-ФЗ от 31.07.2025 «Об отдельных вопросах регулирования платформенной экономики»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https://normativ.kontur.ru/document?moduleId=1&amp;documentId=500750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odhf3oodd46umb89pjxu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Sber.pro: что изменится с 1 октября 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https://sber.pro/publication/zakon-289-fz-o-platformennoi-ekonomike-chto-izmenitsya-s-1-oktyabrya-2026-goda/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z0fq_uvxrkaorikr7wuq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RB.ru: разбор 289-ФЗ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https://rb.ru/reviews/platformennaya-yekonomika-2026/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1kwbyndzks-6y0ma5wez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обязанности операторов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https://www.garant.ru/news/1836087/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tmnsnspj_eudilko-fqab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Правительство РФ: критерии реестра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http://government.ru/docs/57713/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hccdk5q3x71it-h1rmmlw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реестр цифровых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https://www.garant.ru/news/2170718/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oxcecde8u37yqpp-ksgxb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Cleverence: маркировка текстиля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https://www.cleverence.ru/articles/auto-busines/markirovka-tekstilya-sroki-popadaet-li-pod-zakon-nizhnee-bele-poryadok-provedeniya-vvedenie-v-organi</w:t>
      </w:r>
    </w:p>
    <w:p>
      <w:pPr>
        <w:pStyle w:val="ListParagraph"/>
        <w:numPr>
          <w:ilvl w:val="0"/>
          <w:numId w:val="8"/>
        </w:numPr>
        <w:spacing w:after="70" w:line="252"/>
      </w:pPr>
      <w:hyperlink w:history="1" r:id="rIdbfmoywfterfj6kwxay1w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Vitvet: пошлины за товарный знак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https://vitvet.com/articles/tovarnyj-znak/registraciya/gosposhliny/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3C3" w:sz="4" w:space="6"/>
      </w:pBdr>
      <w:tabs>
        <w:tab w:val="right" w:pos="9638"/>
      </w:tabs>
    </w:pPr>
    <w:r>
      <w:rPr>
        <w:rFonts w:ascii="Calibri" w:cs="Calibri" w:eastAsia="Calibri" w:hAnsi="Calibri"/>
        <w:color w:val="8A8F9C"/>
        <w:sz w:val="15"/>
        <w:szCs w:val="15"/>
      </w:rPr>
      <w:t xml:space="preserve">Команда 5 · группа ТД-2541 · B2B-платформа для текстиля</w:t>
    </w:r>
    <w:r>
      <w:tab/>
    </w:r>
    <w:r>
      <w:rPr>
        <w:rFonts w:ascii="Calibri" w:cs="Calibri" w:eastAsia="Calibri" w:hAnsi="Calibri"/>
        <w:b/>
        <w:bCs/>
        <w:color w:val="17223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300"/>
      </w:pPr>
      <w:rPr>
        <w:rFonts w:ascii="Calibri" w:cs="Calibri" w:eastAsia="Calibri" w:hAnsi="Calibri"/>
        <w:color w:val="B4532F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400" w:hanging="300"/>
      </w:pPr>
      <w:rPr>
        <w:rFonts w:ascii="Calibri" w:cs="Calibri" w:eastAsia="Calibri" w:hAnsi="Calibri"/>
        <w:color w:val="B4532F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  <w:rPr>
        <w:rFonts w:ascii="Segoe UI Symbol" w:cs="Segoe UI Symbol" w:eastAsia="Segoe UI Symbol" w:hAnsi="Segoe UI Symbol"/>
        <w:color w:val="172238"/>
        <w:sz w:val="24"/>
        <w:szCs w:val="2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☑"/>
      <w:lvlJc w:val="left"/>
      <w:pPr>
        <w:ind w:left="400" w:hanging="300"/>
      </w:pPr>
      <w:rPr>
        <w:rFonts w:ascii="Segoe UI Symbol" w:cs="Segoe UI Symbol" w:eastAsia="Segoe UI Symbol" w:hAnsi="Segoe UI Symbol"/>
        <w:color w:val="2E7D4F"/>
        <w:sz w:val="24"/>
        <w:szCs w:val="24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60"/>
      </w:pPr>
      <w:rPr>
        <w:b/>
        <w:bCs/>
        <w:color w:val="B4532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00"/>
      </w:pPr>
      <w:rPr>
        <w:color w:val="5E6675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2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color w:val="172238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17223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g03hmy2kzgekfoxpaeen" Type="http://schemas.openxmlformats.org/officeDocument/2006/relationships/hyperlink" Target="https://pharmvestnik.ru/companies/Katren.html/apteka-ru-internet-servis-zakaza-medikamentov" TargetMode="External"/><Relationship Id="rIdmfavb9m5erf7nnaqhnyl-" Type="http://schemas.openxmlformats.org/officeDocument/2006/relationships/hyperlink" Target="https://pharmvestnik.ru/companies/Katren.html/apteka-ru-internet-servis-zakaza-medikamentov" TargetMode="External"/><Relationship Id="rIdmcgbrdkomvgyc12chc0uj" Type="http://schemas.openxmlformats.org/officeDocument/2006/relationships/hyperlink" Target="https://pharmvestnik.ru/content/news/Tovarooborot-Apteka-ru-v-2019-godu-prevysil-34-2-mlrd-rublei.html" TargetMode="External"/><Relationship Id="rId_rpoao-a5m_9pckx94irx" Type="http://schemas.openxmlformats.org/officeDocument/2006/relationships/hyperlink" Target="https://www.dp.ru/a/2021/08/17/Vladelec_Apteki_ru_s_po" TargetMode="External"/><Relationship Id="rIdgvqpf4amcwwf47omzrkoe" Type="http://schemas.openxmlformats.org/officeDocument/2006/relationships/hyperlink" Target="https://selsup.ru/blog/itogi-e-commerce-2025-rynok-prevysil-13-trln-rublej-no-selleram-predstoit-adaptirovatsya-k-novoj-realnosti/" TargetMode="External"/><Relationship Id="rId1z7gtnw4gulse5dsn_von" Type="http://schemas.openxmlformats.org/officeDocument/2006/relationships/hyperlink" Target="https://productcenter.ru/producers/9823/hoteltex-tiekstil-dlia-gostinits-i-otieliei" TargetMode="External"/><Relationship Id="rIdwrsaysolpbl2fb5b9iwy4" Type="http://schemas.openxmlformats.org/officeDocument/2006/relationships/hyperlink" Target="https://hot-link.ru/services/tekstil/" TargetMode="External"/><Relationship Id="rIddssgcex-dpuyeifwhktie" Type="http://schemas.openxmlformats.org/officeDocument/2006/relationships/hyperlink" Target="https://www.iv-textil.ru/tekstil-dlya-gostinits" TargetMode="External"/><Relationship Id="rId-oqjm_075k2qm-ql88crz" Type="http://schemas.openxmlformats.org/officeDocument/2006/relationships/hyperlink" Target="https://textiloptom.ru/catalog/tekstil-dlya-gostinits/" TargetMode="External"/><Relationship Id="rIdlzf7xvlxkmpdlaajunzww" Type="http://schemas.openxmlformats.org/officeDocument/2006/relationships/hyperlink" Target="https://textil-hotel.ru/" TargetMode="External"/><Relationship Id="rId4jg-wnvteiw1qncahbosp" Type="http://schemas.openxmlformats.org/officeDocument/2006/relationships/hyperlink" Target="https://www.reg.ru/company/promotions/20202174" TargetMode="External"/><Relationship Id="rIdzpen_ft68lf4us5t4p6p7" Type="http://schemas.openxmlformats.org/officeDocument/2006/relationships/hyperlink" Target="https://habr.com/ru/companies/runity/articles/123455" TargetMode="External"/><Relationship Id="rIdbbrgnjyd54gvlho5ndtne" Type="http://schemas.openxmlformats.org/officeDocument/2006/relationships/hyperlink" Target="https://help.reg.ru/hc/ru/articles/4408054618385" TargetMode="External"/><Relationship Id="rIdjgzzwmzg-kzqz6i93qpz8" Type="http://schemas.openxmlformats.org/officeDocument/2006/relationships/hyperlink" Target="https://www.reg.ru/blog/domennyj-broker-ili-kak-regru-dogovarivaetsya-o-pokupke-za-vas/" TargetMode="External"/><Relationship Id="rIdywyydae1u98z9qri9s9wf" Type="http://schemas.openxmlformats.org/officeDocument/2006/relationships/hyperlink" Target="https://help.reg.ru/support/domains/pokupka-i-prodazha-domena/pokupka-domena/kak-zaregistrirovat-osvobozhdayushchiysya-domen" TargetMode="External"/><Relationship Id="rIdo7en974nabrcchxt-tlpw" Type="http://schemas.openxmlformats.org/officeDocument/2006/relationships/hyperlink" Target="https://www.reg.ru/domain/service/domain_rent" TargetMode="External"/><Relationship Id="rIdtsf65ylxnbgbytglid5ru" Type="http://schemas.openxmlformats.org/officeDocument/2006/relationships/hyperlink" Target="https://www.klerk.ru/buh/news/686943/" TargetMode="External"/><Relationship Id="rIdr1-oti3s67s13cn_8e9bq" Type="http://schemas.openxmlformats.org/officeDocument/2006/relationships/hyperlink" Target="https://www.reg.ru/domain/shop/lot/opttex.ru" TargetMode="External"/><Relationship Id="rIdkrymmrjjzv8blrjnwmwuh" Type="http://schemas.openxmlformats.org/officeDocument/2006/relationships/hyperlink" Target="https://www.reg.ru/domain/shop/lot/teksti.ru" TargetMode="External"/><Relationship Id="rId5pnbbjckdw9gumm164-ws" Type="http://schemas.openxmlformats.org/officeDocument/2006/relationships/hyperlink" Target="https://www.reg.ru/domain/shop/lot/protekstil.ru" TargetMode="External"/><Relationship Id="rIdohpu-hujyv3pjgsp-usre" Type="http://schemas.openxmlformats.org/officeDocument/2006/relationships/hyperlink" Target="https://www.reg.ru/domain/shop/lot/prof-tekstil.ru/" TargetMode="External"/><Relationship Id="rId0a4aufsp_vuaqccg-fdhz" Type="http://schemas.openxmlformats.org/officeDocument/2006/relationships/hyperlink" Target="https://www.reg.ru/domain/shop/lot/%D0%B4%D0%BE%D0%BC%D0%B0%D1%88%D0%BD%D0%B8%D0%B9-%D1%82%D0%B5%D0%BA%D1%81%D1%82%D0%B8%D0%BB%D1%8C.%D1%80%D1%84" TargetMode="External"/><Relationship Id="rIddmfkdqnhkq9q8e06k-1py" Type="http://schemas.openxmlformats.org/officeDocument/2006/relationships/hyperlink" Target="https://www.reg.ru/domain/shop/lot/design-textile.ru" TargetMode="External"/><Relationship Id="rIdpeqfq9muzfstr7gqfzzap" Type="http://schemas.openxmlformats.org/officeDocument/2006/relationships/hyperlink" Target="https://www.reg.ru/company/news/12863" TargetMode="External"/><Relationship Id="rId5ju1l3enbsro7hueakv-p" Type="http://schemas.openxmlformats.org/officeDocument/2006/relationships/hyperlink" Target="https://ruward.ru/catalog/agora-ru/" TargetMode="External"/><Relationship Id="rIdsnvjxdquu9tja78bspjdo" Type="http://schemas.openxmlformats.org/officeDocument/2006/relationships/hyperlink" Target="https://toolfox.ru/services/s/cs-cart" TargetMode="External"/><Relationship Id="rIduppdh7mj3zzt4hlm0ztai" Type="http://schemas.openxmlformats.org/officeDocument/2006/relationships/hyperlink" Target="https://infostart.ru/journal/news/mir-1s/tseny-na-1s-bitriks-upravlenie-saytom-vyrastut-s-1-yanvarya-2026-goda_2517681/" TargetMode="External"/><Relationship Id="rIdhzgvlllu-ajd1pckmncpp" Type="http://schemas.openxmlformats.org/officeDocument/2006/relationships/hyperlink" Target="https://www.sostav.ru/blogs/284341/84697" TargetMode="External"/><Relationship Id="rId572ox0lvecgkg-dirlsno" Type="http://schemas.openxmlformats.org/officeDocument/2006/relationships/hyperlink" Target="https://uniseller.io/blog/ozon-komissii-2026-chto-delat-selleru/" TargetMode="External"/><Relationship Id="rId8ek-fe8di1sfzak4xbw7v" Type="http://schemas.openxmlformats.org/officeDocument/2006/relationships/hyperlink" Target="https://normativ.kontur.ru/document?moduleId=1&amp;documentId=500750" TargetMode="External"/><Relationship Id="rIdt66yfypyjxfkwezwpkmem" Type="http://schemas.openxmlformats.org/officeDocument/2006/relationships/hyperlink" Target="https://rb.ru/reviews/platformennaya-yekonomika-2026/" TargetMode="External"/><Relationship Id="rIdvt0outrllv_zhfjab23js" Type="http://schemas.openxmlformats.org/officeDocument/2006/relationships/hyperlink" Target="http://government.ru/docs/57713/" TargetMode="External"/><Relationship Id="rId2q6muju52owxebtiheyhl" Type="http://schemas.openxmlformats.org/officeDocument/2006/relationships/hyperlink" Target="https://www.garant.ru/news/2170718/" TargetMode="External"/><Relationship Id="rId0j_evtjj-ayvciqq2m0tp" Type="http://schemas.openxmlformats.org/officeDocument/2006/relationships/hyperlink" Target="https://sber.pro/publication/zakon-289-fz-o-platformennoi-ekonomike-chto-izmenitsya-s-1-oktyabrya-2026-goda/" TargetMode="External"/><Relationship Id="rIdxxjnvclenlpovkhxdbtof" Type="http://schemas.openxmlformats.org/officeDocument/2006/relationships/hyperlink" Target="https://www.garant.ru/news/1836087/" TargetMode="External"/><Relationship Id="rIdxpvilicitjtchbspylrtf" Type="http://schemas.openxmlformats.org/officeDocument/2006/relationships/hyperlink" Target="https://vitvet.com/articles/tovarnyj-znak/registraciya/gosposhliny/" TargetMode="External"/><Relationship Id="rIdj-9oaous0izkotnk3gggm" Type="http://schemas.openxmlformats.org/officeDocument/2006/relationships/hyperlink" Target="https://www.klerk.ru/buh/news/686943/" TargetMode="External"/><Relationship Id="rIdbocgtbyknkrigmszei7gf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ztjnury-iokblguhb33gq" Type="http://schemas.openxmlformats.org/officeDocument/2006/relationships/hyperlink" Target="https://apteka.ru/about/" TargetMode="External"/><Relationship Id="rIdmwt3shcs416k4p7396ug-" Type="http://schemas.openxmlformats.org/officeDocument/2006/relationships/hyperlink" Target="https://apteka.ru/order/" TargetMode="External"/><Relationship Id="rId95tdqsbz8ci4pgwnivfsl" Type="http://schemas.openxmlformats.org/officeDocument/2006/relationships/hyperlink" Target="https://pharmvestnik.ru/companies/Katren.html/apteka-ru-internet-servis-zakaza-medikamentov" TargetMode="External"/><Relationship Id="rIdic7zjgl_9mh1atkb4fcym" Type="http://schemas.openxmlformats.org/officeDocument/2006/relationships/hyperlink" Target="https://pharmvestnik.ru/content/news/Tovarooborot-Apteka-ru-v-2019-godu-prevysil-34-2-mlrd-rublei.html" TargetMode="External"/><Relationship Id="rIdtz9bqxethlmcwqzh5j34x" Type="http://schemas.openxmlformats.org/officeDocument/2006/relationships/hyperlink" Target="https://www.dp.ru/a/2021/08/17/Vladelec_Apteki_ru_s_po" TargetMode="External"/><Relationship Id="rIduwr3xzidr5utaiybay0uu" Type="http://schemas.openxmlformats.org/officeDocument/2006/relationships/hyperlink" Target="https://www.reg.ru/company/promotions/20202174" TargetMode="External"/><Relationship Id="rIdojv1nogk2tklyaeyuiush" Type="http://schemas.openxmlformats.org/officeDocument/2006/relationships/hyperlink" Target="https://habr.com/ru/companies/runity/articles/123455" TargetMode="External"/><Relationship Id="rId99t0ufp5mjhrveeyzzx8e" Type="http://schemas.openxmlformats.org/officeDocument/2006/relationships/hyperlink" Target="https://help.reg.ru/hc/ru/articles/4408054618385" TargetMode="External"/><Relationship Id="rIdnwk6fjkc7f8mcxsjkvsog" Type="http://schemas.openxmlformats.org/officeDocument/2006/relationships/hyperlink" Target="https://www.reg.ru/blog/domennyj-broker-ili-kak-regru-dogovarivaetsya-o-pokupke-za-vas/" TargetMode="External"/><Relationship Id="rIdtikfo-5dwb32c43jjwk7d" Type="http://schemas.openxmlformats.org/officeDocument/2006/relationships/hyperlink" Target="https://help.reg.ru/support/domains/pokupka-i-prodazha-domena/pokupka-domena/kak-zaregistrirovat-osvobozhdayushchiysya-domen" TargetMode="External"/><Relationship Id="rIdzuvhiixdtard2_c23fy9k" Type="http://schemas.openxmlformats.org/officeDocument/2006/relationships/hyperlink" Target="https://www.reg.ru/domain/service/domain_rent" TargetMode="External"/><Relationship Id="rIdh2omoh-vyotcfudx8xav8" Type="http://schemas.openxmlformats.org/officeDocument/2006/relationships/hyperlink" Target="https://www.reg.ru/domain/shop/lot/opttex.ru" TargetMode="External"/><Relationship Id="rIdvzbzmxelf__upppgaega4" Type="http://schemas.openxmlformats.org/officeDocument/2006/relationships/hyperlink" Target="https://www.reg.ru/domain/shop/lot/teksti.ru" TargetMode="External"/><Relationship Id="rId5p_-0c7pngqycwnazqwyb" Type="http://schemas.openxmlformats.org/officeDocument/2006/relationships/hyperlink" Target="https://www.reg.ru/domain/shop/lot/protekstil.ru" TargetMode="External"/><Relationship Id="rIdksnrcwzsdijvqoyiuf1_s" Type="http://schemas.openxmlformats.org/officeDocument/2006/relationships/hyperlink" Target="https://www.reg.ru/domain/shop/lot/prof-tekstil.ru/" TargetMode="External"/><Relationship Id="rIdd0k_2eswmkitml8_xayjt" Type="http://schemas.openxmlformats.org/officeDocument/2006/relationships/hyperlink" Target="https://www.reg.ru/domain/shop/lot/design-textile.ru" TargetMode="External"/><Relationship Id="rIdrbbwcxer6pxfugkgwsate" Type="http://schemas.openxmlformats.org/officeDocument/2006/relationships/hyperlink" Target="https://www.klerk.ru/buh/news/686943/" TargetMode="External"/><Relationship Id="rId5ddxvubipqk6mwgb4gwll" Type="http://schemas.openxmlformats.org/officeDocument/2006/relationships/hyperlink" Target="https://selsup.ru/blog/itogi-e-commerce-2025-rynok-prevysil-13-trln-rublej-no-selleram-predstoit-adaptirovatsya-k-novoj-realnosti/" TargetMode="External"/><Relationship Id="rIdvz1zlrcsyoe0t8__2zd_a" Type="http://schemas.openxmlformats.org/officeDocument/2006/relationships/hyperlink" Target="https://hot-link.ru/services/tekstil/" TargetMode="External"/><Relationship Id="rIduulx9dxoi8nzleje_1hzz" Type="http://schemas.openxmlformats.org/officeDocument/2006/relationships/hyperlink" Target="https://productcenter.ru/producers/9823/hoteltex-tiekstil-dlia-gostinits-i-otieliei" TargetMode="External"/><Relationship Id="rIdkxneq-nufg4pykr4q4r08" Type="http://schemas.openxmlformats.org/officeDocument/2006/relationships/hyperlink" Target="https://www.iv-textil.ru/tekstil-dlya-gostinits" TargetMode="External"/><Relationship Id="rIduijl2o2s0fynwp0msuxbj" Type="http://schemas.openxmlformats.org/officeDocument/2006/relationships/hyperlink" Target="https://textiloptom.ru/catalog/tekstil-dlya-gostinits/" TargetMode="External"/><Relationship Id="rIdgaty_rscv3hsxkcafjk6a" Type="http://schemas.openxmlformats.org/officeDocument/2006/relationships/hyperlink" Target="https://textil-hotel.ru/" TargetMode="External"/><Relationship Id="rIdxnvvuwzkzgq8bmdu8zfj7" Type="http://schemas.openxmlformats.org/officeDocument/2006/relationships/hyperlink" Target="https://uniseller.io/blog/ozon-komissii-2026-chto-delat-selleru/" TargetMode="External"/><Relationship Id="rId6-r1d5oi2aawcvnaheiba" Type="http://schemas.openxmlformats.org/officeDocument/2006/relationships/hyperlink" Target="https://toolfox.ru/services/s/cs-cart" TargetMode="External"/><Relationship Id="rIdqvmuff3z3bxuwqft3tzfz" Type="http://schemas.openxmlformats.org/officeDocument/2006/relationships/hyperlink" Target="https://ruward.ru/catalog/agora-ru/" TargetMode="External"/><Relationship Id="rId9ffnc-mk8ia--69vznbt4" Type="http://schemas.openxmlformats.org/officeDocument/2006/relationships/hyperlink" Target="https://infostart.ru/journal/news/mir-1s/tseny-na-1s-bitriks-upravlenie-saytom-vyrastut-s-1-yanvarya-2026-goda_2517681/" TargetMode="External"/><Relationship Id="rIdkwnn3qbcwiysarx03imyc" Type="http://schemas.openxmlformats.org/officeDocument/2006/relationships/hyperlink" Target="https://www.sostav.ru/blogs/284341/84697" TargetMode="External"/><Relationship Id="rIde00vld5lu2g8fftjriiyx" Type="http://schemas.openxmlformats.org/officeDocument/2006/relationships/hyperlink" Target="https://www.reg.ru/company/news/12863" TargetMode="External"/><Relationship Id="rIdeby23oe9s7blg26mkgdwf" Type="http://schemas.openxmlformats.org/officeDocument/2006/relationships/hyperlink" Target="https://normativ.kontur.ru/document?moduleId=1&amp;documentId=500750" TargetMode="External"/><Relationship Id="rIdodhf3oodd46umb89pjxug" Type="http://schemas.openxmlformats.org/officeDocument/2006/relationships/hyperlink" Target="https://sber.pro/publication/zakon-289-fz-o-platformennoi-ekonomike-chto-izmenitsya-s-1-oktyabrya-2026-goda/" TargetMode="External"/><Relationship Id="rIdz0fq_uvxrkaorikr7wuqk" Type="http://schemas.openxmlformats.org/officeDocument/2006/relationships/hyperlink" Target="https://rb.ru/reviews/platformennaya-yekonomika-2026/" TargetMode="External"/><Relationship Id="rId1kwbyndzks-6y0ma5wezo" Type="http://schemas.openxmlformats.org/officeDocument/2006/relationships/hyperlink" Target="https://www.garant.ru/news/1836087/" TargetMode="External"/><Relationship Id="rIdtmnsnspj_eudilko-fqab" Type="http://schemas.openxmlformats.org/officeDocument/2006/relationships/hyperlink" Target="http://government.ru/docs/57713/" TargetMode="External"/><Relationship Id="rIdhccdk5q3x71it-h1rmmlw" Type="http://schemas.openxmlformats.org/officeDocument/2006/relationships/hyperlink" Target="https://www.garant.ru/news/2170718/" TargetMode="External"/><Relationship Id="rIdoxcecde8u37yqpp-ksgxb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bfmoywfterfj6kwxay1wz" Type="http://schemas.openxmlformats.org/officeDocument/2006/relationships/hyperlink" Target="https://vitvet.com/articles/tovarnyj-znak/registraciya/gosposhliny/" TargetMode="External"/><Relationship Id="rId8" Type="http://schemas.openxmlformats.org/officeDocument/2006/relationships/image" Target="media/73d1e7d42073df44dfc326568fd95648c34e4954.png"/><Relationship Id="rId9" Type="http://schemas.openxmlformats.org/officeDocument/2006/relationships/image" Target="media/fe9019a28a63ee7f0be2f527831472c2994c3939.png"/><Relationship Id="rId10" Type="http://schemas.openxmlformats.org/officeDocument/2006/relationships/image" Target="media/da577dbbc15915e68b4f3bbffd86205ab98e03f4.jpg"/><Relationship Id="rId11" Type="http://schemas.openxmlformats.org/officeDocument/2006/relationships/image" Target="media/40febcbaa51dbd281bb9a52cd30c2f56d6af6b38.jpg"/><Relationship Id="rId12" Type="http://schemas.openxmlformats.org/officeDocument/2006/relationships/image" Target="media/cc5b7d1aaad7346f38f7c2bc28b1b8c008672398.png"/><Relationship Id="rId13" Type="http://schemas.openxmlformats.org/officeDocument/2006/relationships/image" Target="media/b6339b580f073fd72a76374e9c8b24ed3e6d1e4b.jpg"/><Relationship Id="rId14" Type="http://schemas.openxmlformats.org/officeDocument/2006/relationships/image" Target="media/977c43bec912e3081cd7204896c8aff053ac0d29.jpg"/><Relationship Id="rId15" Type="http://schemas.openxmlformats.org/officeDocument/2006/relationships/image" Target="media/570ac4c9eec819129586e0a358519ea9e766c9f4.jpg"/><Relationship Id="rId16" Type="http://schemas.openxmlformats.org/officeDocument/2006/relationships/image" Target="media/369dc3f7605306987ec05b6a846d3d7614be6604.png"/><Relationship Id="rId17" Type="http://schemas.openxmlformats.org/officeDocument/2006/relationships/image" Target="media/38e4a6cebdf67a9931b482666bebe6793379a034.jpg"/><Relationship Id="rId18" Type="http://schemas.openxmlformats.org/officeDocument/2006/relationships/image" Target="media/ea6829966c86939d808690dc3e768251d4d8e173.jpg"/><Relationship Id="rId19" Type="http://schemas.openxmlformats.org/officeDocument/2006/relationships/image" Target="media/9644bfdd1956946db53e39f437665de6de658921.jpg"/><Relationship Id="rId20" Type="http://schemas.openxmlformats.org/officeDocument/2006/relationships/image" Target="media/f66a39981e5521766f00c897c4a6b7b5679b2264.png"/><Relationship Id="rId21" Type="http://schemas.openxmlformats.org/officeDocument/2006/relationships/image" Target="media/d4acc6ef2ced659c814ea10e06d8bf593f01aa4e.png"/><Relationship Id="rId22" Type="http://schemas.openxmlformats.org/officeDocument/2006/relationships/image" Target="media/5905560c6d158382c0f9f82527c00b947ee7bfd3.jpg"/><Relationship Id="rId9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B2B-платформа для текстиля</dc:title>
  <dc:creator>Команда 5</dc:creator>
  <dc:description>Выкуп домена на Reg.ru и коллаборация по модели «Аптека.ру»</dc:description>
  <cp:lastModifiedBy>Un-named</cp:lastModifiedBy>
  <cp:revision>1</cp:revision>
  <dcterms:created xsi:type="dcterms:W3CDTF">2026-10-05T08:16:30.042Z</dcterms:created>
  <dcterms:modified xsi:type="dcterms:W3CDTF">2026-10-05T08:16:30.042Z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