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гидравлического испытания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Гидравлическое испытание проведено после окончания всех сварочно-монтажных работ в соответствии с ГОСТ 31385-2023 (разд. 9) и ППР, п. 6.2. Налив воды производился ступенями по поясам с промежутками времени, необходимыми для проведения контрольных осмотров.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Условия и параметры испытания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488"/>
        <w:gridCol w:w="3591"/>
        <w:gridCol w:w="2693"/>
      </w:tblGrid>
      <w:tr>
        <w:tc>
          <w:tcPr>
            <w:tcW w:type="dxa" w:w="44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Параметр</w:t>
            </w:r>
          </w:p>
        </w:tc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Проектное / нормативное значение</w:t>
            </w:r>
          </w:p>
        </w:tc>
        <w:tc>
          <w:tcPr>
            <w:tcW w:type="dxa" w:w="269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Фактически</w:t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Дата начала налива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Дата окончания испытания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Температура окружающего воздуха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 ниже 5 °С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Испытательная среда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вода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Максимальный уровень налива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6,55 м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Продолжительность выдержки под гидравлической нагрузкой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 менее 24 ч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Состояние люков и патрубков крыши в период налива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открыты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44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Избыточное давление воздуха для контроля герметичности швов кровли в процессе испытания</w:t>
            </w:r>
          </w:p>
        </w:tc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2 кПа</w:t>
            </w:r>
          </w:p>
        </w:tc>
        <w:tc>
          <w:tcPr>
            <w:tcW w:type="dxa" w:w="269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2. Журнал налива по ступеням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36"/>
        <w:gridCol w:w="1676"/>
        <w:gridCol w:w="2035"/>
        <w:gridCol w:w="1436"/>
        <w:gridCol w:w="4189"/>
      </w:tblGrid>
      <w:t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Ступень (пояс)</w:t>
            </w:r>
          </w:p>
        </w:tc>
        <w:tc>
          <w:tcPr>
            <w:tcW w:type="dxa" w:w="167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Отметка уровня, м</w:t>
            </w:r>
          </w:p>
        </w:tc>
        <w:tc>
          <w:tcPr>
            <w:tcW w:type="dxa" w:w="203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Дата и время</w:t>
            </w:r>
          </w:p>
        </w:tc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Выдержка</w:t>
            </w:r>
          </w:p>
        </w:tc>
        <w:tc>
          <w:tcPr>
            <w:tcW w:type="dxa" w:w="418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Результат осмотра стенки, уторного шва, днища и отмостки</w:t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67" w:hRule="atLeast"/>
        </w:trPr>
        <w:tc>
          <w:tcPr>
            <w:tcW w:type="dxa" w:w="143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167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203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4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4189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3. Критерии оценки (ГОСТ 31385-2023; ППР, п. 6.2)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в течение всего времени испытаний не появляются течи на поверхности стенки, в уторном шве, по краям днища;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уровень воды не снижается;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осадка фундамента и основания резервуара стабилизировалась;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предельные отклонения формы и размеров металлоконструкций и фундамента не превышают установленных ГОСТ 31385-2023;</w:t>
      </w:r>
    </w:p>
    <w:p>
      <w:pPr>
        <w:spacing w:before="0" w:after="40"/>
        <w:ind w:firstLine="283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19"/>
          <w:u w:val="none"/>
        </w:rPr>
        <w:t>— отсутствуют мокрые пятна на поверхности отмостки.</w:t>
      </w:r>
    </w:p>
    <w:p>
      <w:pPr>
        <w:spacing w:before="0" w:after="120"/>
        <w:jc w:val="both"/>
      </w:pPr>
    </w:p>
    <w:p>
      <w:pPr>
        <w:spacing w:before="0" w:after="40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Выявленные дефекты и принятые меры: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both"/>
      </w:pP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5. Заключение: резервуар РВС-400 м³ № 2 выдержал / не выдержал гидравлическое испытание.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Руководитель испытания: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