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Исх. № __________ от «____» __________ 20____ г.</w:t>
              <w:br/>
              <w:t>На № __________ от «____» __________ 20____ г.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0"/>
              </w:rPr>
              <w:t>Директору</w:t>
              <w:br/>
              <w:t>ООО «ЮГМЕТПРОМ»</w:t>
              <w:br/>
              <w:t>Розыеву Р. И.</w:t>
              <w:br/>
              <w:br/>
              <w:t>Копия: ____________________</w:t>
            </w:r>
          </w:p>
        </w:tc>
      </w:tr>
    </w:tbl>
    <w:p>
      <w:pPr>
        <w:spacing w:before="0" w:after="200"/>
        <w:jc w:val="both"/>
      </w:pPr>
    </w:p>
    <w:p>
      <w:pPr>
        <w:spacing w:before="0" w:after="16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О представлении документов и сведений для оформления исполнительной документации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Уважаемый ________________________!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(имя и отчество адресата)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 рамках исполнения Договор строительного подряда № 93 от 29.09.2025 на объекте «Монтаж стальных вертикальных цилиндрических резервуаров объёмом 400 м³ (2 шт.) для хранения спиртов», расположенном по адресу: Московская область, муниципальный округ Шатура, г. Рошаль, подготовлен комплект исполнительной документации на монтаж и сварку резервуаров РВС-400 м³ (2 шт.) по формам приложений к приказу Минстроя России от 16.05.2023 № 344/пр и требованиям ГОСТ 31385-2023.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Для заполнения и подписания актов освидетельствования скрытых работ, актов приёмки и актов испытаний просим представить документы и сведения, находящиеся в распоряжении застройщика (технического заказчика) и организаций, выполнявших подготовительные работы: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1. Рабочую документацию VZRK-012.ТВС.772-КМ и VZRK-012.ТВС.772-КМД со штампом «В производство работ».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Проект основания и кольцевого железобетонного фундамента под резервуары (в КМ, лист 11, приведены только исходные данные для проектирования).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Проект заземляющего устройства и молниезащиты резервуаров.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4. Приложение № 4 к Договору строительного подряда № 93 от 29.09.2025 с требованиями к приёмочному контролю (в ППР, лист 16, содержится ссылка на приложение № 4 к договору № 027 от 29 мая 2023 г.).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Разрешение (наряд-допуск) на производство строительно-монтажных работ на площадке.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6. Должности и фамилии лиц, уполномоченных подписывать исполнительную документацию со стороны застройщика (технического заказчика), и представителя строительного контроля, с приложением копий приказов о назначении.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7. Сведения об осуществлении авторского надзора: приказ о назначении представителя проектной организации либо письменное подтверждение, что авторский надзор не осуществляется.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8. Акт передачи геодезической разбивочной основы с каталогом координат и высотных отметок пунктов.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9. Исполнительную геодезическую схему кольцевого фундамента с нивелированием не менее восьми точек по периметру.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10. Акты освидетельствования скрытых работ по устройству основания и фундамента от организации, выполнившей фундамент.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11. Исполнительную схему расположения и высотных отметок анкерных болтов М24 (10 шт. на резервуар).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12. Подтверждение обеспечения площадки водой для гидравлических испытаний и электроэнергией с указанием точек подключения (ППР, раздел 4).</w:t>
      </w:r>
    </w:p>
    <w:p>
      <w:pPr>
        <w:spacing w:before="0" w:after="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13. Присвоенные позиционные номера резервуаров для проставления в актах.</w:t>
      </w:r>
    </w:p>
    <w:p>
      <w:pPr>
        <w:spacing w:before="12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Обращаем внимание, что в соответствии с ППР (лист 14) выполнение работ последующего этапа без сдачи работ предыдущего этапа не допускается, а выполнение каждой последующей технологической операции разрешается только при документальном подтверждении качества предыдущей (ППР, лист 20). Отсутствие перечисленных документов не позволяет подписать акт приёмки основания и фундамента под монтаж и, соответственно, начать монтаж металлоконструкций.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Просим представить документы в срок до «_____» ______________ 20____ г. в виде заверенных копий.</w:t>
      </w:r>
    </w:p>
    <w:p>
      <w:pPr>
        <w:spacing w:before="0" w:after="2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Приложение: перечень недостающих документов на ______ л. в 1 экз.</w:t>
      </w:r>
    </w:p>
    <w:p>
      <w:pPr>
        <w:spacing w:before="0" w:after="4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