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герметичности сварных соединений вакуумированием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герметичности выполнен вакуум-камерой с пенным индикатором в соответствии с ГОСТ 3242-79 и ГОСТ 31385-2023 (табл. 13). Величина создаваемого разрежения — не менее 25 кПа (КМ, лист 1.4, п. 8.5).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Проконтролированные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6332"/>
        <w:gridCol w:w="1520"/>
        <w:gridCol w:w="1857"/>
        <w:gridCol w:w="2702"/>
        <w:gridCol w:w="2533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633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15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Длина, м</w:t>
            </w:r>
          </w:p>
        </w:tc>
        <w:tc>
          <w:tcPr>
            <w:tcW w:type="dxa" w:w="27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Величина вакуума, кПа</w:t>
            </w:r>
          </w:p>
        </w:tc>
        <w:tc>
          <w:tcPr>
            <w:tcW w:type="dxa" w:w="25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Швы днища, накладок и пластин с днищем</w:t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Шов стенки с днищем (уторный шов)</w:t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Применённое оборудование: вакуум-камера ______________________, вакуумметр (мановакуумметр) ______________________, свидетельство о поверке № ______________ от ____________.</w:t>
      </w: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Индикаторный состав: ______________________________________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Температура окружающего воздуха при контроле: ________ °С.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Заключение: течей и неплотностей не обнаружено / обнаружены (перечислить): ______________________________________. Сварные соединения признаны герметичными / негерметичными.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