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before="0" w:after="520" w:line="245" w:lineRule="auto"/>
        <w:ind w:left="0" w:right="0"/>
      </w:pPr>
    </w:p>
    <w:tbl>
      <w:tblPr>
        <w:tblW w:w="5000" w:type="pct"/>
        <w:tblBorders>
          <w:top w:val="single" w:sz="12" w:space="0" w:color="1B335F"/>
          <w:left w:val="single" w:sz="12" w:space="0" w:color="1B335F"/>
          <w:bottom w:val="single" w:sz="12" w:space="0" w:color="1B335F"/>
          <w:right w:val="single" w:sz="12" w:space="0" w:color="1B335F"/>
          <w:insideH w:val="none" w:sz="0" w:space="0" w:color="auto"/>
          <w:insideV w:val="none" w:sz="0" w:space="0" w:color="auto"/>
        </w:tblBorders>
        <w:tblLayout w:type="fixed"/>
        <w:tblCellMar>
          <w:top w:w="180" w:type="dxa"/>
          <w:left w:w="200" w:type="dxa"/>
          <w:bottom w:w="180" w:type="dxa"/>
          <w:right w:w="200" w:type="dxa"/>
        </w:tblCellMar>
        <w:tblLook w:firstColumn="1" w:firstRow="1" w:lastColumn="0" w:lastRow="0" w:noHBand="0" w:noVBand="1" w:val="04A0"/>
      </w:tblPr>
      <w:tblGrid>
        <w:gridCol w:w="10206"/>
      </w:tblGrid>
      <w:tr>
        <w:tc>
          <w:tcPr>
            <w:tcW w:type="dxa" w:w="10206"/>
          </w:tcPr>
          <w:p>
            <w:pPr>
              <w:keepLines/>
              <w:spacing w:before="0" w:after="160" w:line="240" w:lineRule="auto"/>
              <w:ind w:left="0" w:right="0"/>
              <w:jc w:val="center"/>
            </w:pPr>
            <w:r>
              <w:rPr>
                <w:rFonts w:ascii="Arial" w:hAnsi="Arial"/>
                <w:b/>
                <w:i w:val="0"/>
                <w:color w:val="1B335F"/>
                <w:sz w:val="40"/>
              </w:rPr>
              <w:t>YDS DENEME — Fen Bilimleri Ağırlıklı Antrenman · 2026</w:t>
            </w:r>
          </w:p>
          <w:p>
            <w:pPr>
              <w:keepLines/>
              <w:spacing w:before="0" w:after="0" w:line="240" w:lineRule="auto"/>
              <w:ind w:left="0" w:right="0"/>
              <w:jc w:val="center"/>
            </w:pPr>
            <w:r>
              <w:rPr>
                <w:rFonts w:ascii="Arial" w:hAnsi="Arial"/>
                <w:b/>
                <w:i w:val="0"/>
                <w:color w:val="141C2B"/>
                <w:sz w:val="26"/>
              </w:rPr>
              <w:t>Kit 5 / 14 — Level: B2 Advanced</w:t>
            </w:r>
          </w:p>
        </w:tc>
      </w:tr>
    </w:tbl>
    <w:p>
      <w:pPr>
        <w:keepLines/>
        <w:spacing w:before="0" w:after="280" w:line="245" w:lineRule="auto"/>
        <w:ind w:left="0" w:right="0"/>
      </w:pPr>
    </w:p>
    <w:p>
      <w:pPr>
        <w:keepLines/>
        <w:spacing w:before="0" w:after="80" w:line="245" w:lineRule="auto"/>
        <w:ind w:left="0" w:right="0"/>
        <w:jc w:val="center"/>
      </w:pPr>
      <w:r>
        <w:rPr>
          <w:rFonts w:ascii="Arial" w:hAnsi="Arial"/>
          <w:b/>
          <w:i w:val="0"/>
          <w:color w:val="141C2B"/>
          <w:sz w:val="23"/>
        </w:rPr>
        <w:t>Kit No: 5 / 14</w:t>
      </w:r>
    </w:p>
    <w:p>
      <w:pPr>
        <w:keepLines/>
        <w:spacing w:before="0" w:after="80" w:line="245" w:lineRule="auto"/>
        <w:ind w:left="0" w:right="0"/>
        <w:jc w:val="center"/>
      </w:pPr>
      <w:r>
        <w:rPr>
          <w:rFonts w:ascii="Arial" w:hAnsi="Arial"/>
          <w:b/>
          <w:i w:val="0"/>
          <w:color w:val="141C2B"/>
          <w:sz w:val="23"/>
        </w:rPr>
        <w:t>Seviye: B2 (39 soru) / C1 (15 soru)</w:t>
      </w:r>
    </w:p>
    <w:p>
      <w:pPr>
        <w:keepLines/>
        <w:spacing w:before="0" w:after="0" w:line="245" w:lineRule="auto"/>
        <w:ind w:left="0" w:right="0"/>
        <w:jc w:val="center"/>
      </w:pPr>
      <w:r>
        <w:rPr>
          <w:rFonts w:ascii="Arial" w:hAnsi="Arial"/>
          <w:b w:val="0"/>
          <w:i w:val="0"/>
          <w:color w:val="1B335F"/>
          <w:sz w:val="21"/>
        </w:rPr>
        <w:t>TEST OF ENGLISH — 54 soru · 120 dakika</w:t>
      </w:r>
    </w:p>
    <w:p>
      <w:pPr>
        <w:keepLines/>
        <w:spacing w:before="0" w:after="400" w:line="245" w:lineRule="auto"/>
        <w:ind w:left="0" w:right="0"/>
      </w:pPr>
    </w:p>
    <w:tbl>
      <w:tblPr>
        <w:tblW w:w="5000" w:type="pct"/>
        <w:tblBorders>
          <w:top w:val="single" w:sz="6" w:space="0" w:color="8FA3BF"/>
          <w:left w:val="single" w:sz="6" w:space="0" w:color="8FA3BF"/>
          <w:bottom w:val="single" w:sz="6" w:space="0" w:color="8FA3BF"/>
          <w:right w:val="single" w:sz="6" w:space="0" w:color="8FA3BF"/>
          <w:insideH w:val="none" w:sz="0" w:space="0" w:color="auto"/>
          <w:insideV w:val="none" w:sz="0" w:space="0" w:color="auto"/>
        </w:tblBorders>
        <w:tblLayout w:type="fixed"/>
        <w:tblCellMar>
          <w:top w:w="120" w:type="dxa"/>
          <w:left w:w="170" w:type="dxa"/>
          <w:bottom w:w="130" w:type="dxa"/>
          <w:right w:w="170" w:type="dxa"/>
        </w:tblCellMar>
        <w:tblLook w:firstColumn="1" w:firstRow="1" w:lastColumn="0" w:lastRow="0" w:noHBand="0" w:noVBand="1" w:val="04A0"/>
      </w:tblPr>
      <w:tblGrid>
        <w:gridCol w:w="10206"/>
      </w:tblGrid>
      <w:tr>
        <w:tc>
          <w:tcPr>
            <w:tcW w:type="dxa" w:w="10206"/>
          </w:tcPr>
          <w:p>
            <w:pPr>
              <w:keepLines/>
              <w:spacing w:before="0" w:after="120" w:line="245" w:lineRule="auto"/>
              <w:ind w:left="0" w:right="0"/>
            </w:pPr>
            <w:r>
              <w:rPr>
                <w:rFonts w:ascii="Arial" w:hAnsi="Arial"/>
                <w:b/>
                <w:i w:val="0"/>
                <w:color w:val="1B335F"/>
                <w:sz w:val="21"/>
              </w:rPr>
              <w:t>SINAVDA UYULACAK KURALLAR</w:t>
            </w:r>
          </w:p>
          <w:p>
            <w:pPr>
              <w:keepLines/>
              <w:tabs>
                <w:tab w:pos="425" w:val="left"/>
              </w:tabs>
              <w:spacing w:before="0" w:after="80" w:line="264" w:lineRule="auto"/>
              <w:ind w:left="425" w:right="0" w:hanging="425"/>
            </w:pPr>
            <w:r>
              <w:rPr>
                <w:rFonts w:ascii="Arial" w:hAnsi="Arial"/>
                <w:b/>
                <w:i w:val="0"/>
                <w:color w:val="1B335F"/>
                <w:sz w:val="19"/>
              </w:rPr>
              <w:t>1.</w:t>
            </w:r>
            <w:r>
              <w:rPr>
                <w:rFonts w:ascii="Arial" w:hAnsi="Arial"/>
                <w:b w:val="0"/>
                <w:i w:val="0"/>
                <w:color w:val="141C2B"/>
                <w:sz w:val="19"/>
              </w:rPr>
              <w:tab/>
            </w:r>
            <w:r>
              <w:rPr>
                <w:rFonts w:ascii="Arial" w:hAnsi="Arial"/>
                <w:b w:val="0"/>
                <w:i w:val="0"/>
                <w:color w:val="141C2B"/>
                <w:sz w:val="19"/>
              </w:rPr>
              <w:t>Bu testte 54 soru vardır; toplam cevaplama süresi 120 dakikadır.</w:t>
            </w:r>
          </w:p>
          <w:p>
            <w:pPr>
              <w:keepLines/>
              <w:tabs>
                <w:tab w:pos="425" w:val="left"/>
              </w:tabs>
              <w:spacing w:before="0" w:after="80" w:line="264" w:lineRule="auto"/>
              <w:ind w:left="425" w:right="0" w:hanging="425"/>
            </w:pPr>
            <w:r>
              <w:rPr>
                <w:rFonts w:ascii="Arial" w:hAnsi="Arial"/>
                <w:b/>
                <w:i w:val="0"/>
                <w:color w:val="1B335F"/>
                <w:sz w:val="19"/>
              </w:rPr>
              <w:t>2.</w:t>
            </w:r>
            <w:r>
              <w:rPr>
                <w:rFonts w:ascii="Arial" w:hAnsi="Arial"/>
                <w:b w:val="0"/>
                <w:i w:val="0"/>
                <w:color w:val="141C2B"/>
                <w:sz w:val="19"/>
              </w:rPr>
              <w:tab/>
            </w:r>
            <w:r>
              <w:rPr>
                <w:rFonts w:ascii="Arial" w:hAnsi="Arial"/>
                <w:b w:val="0"/>
                <w:i w:val="0"/>
                <w:color w:val="141C2B"/>
                <w:sz w:val="19"/>
              </w:rPr>
              <w:t>Cevaplarınızı, kitapçığın sonundaki cevap anahtarında yer alan “Benim cevabım” sütununa kurşun kalemle yazınız.</w:t>
            </w:r>
          </w:p>
          <w:p>
            <w:pPr>
              <w:keepLines/>
              <w:tabs>
                <w:tab w:pos="425" w:val="left"/>
              </w:tabs>
              <w:spacing w:before="0" w:after="80" w:line="264" w:lineRule="auto"/>
              <w:ind w:left="425" w:right="0" w:hanging="425"/>
            </w:pPr>
            <w:r>
              <w:rPr>
                <w:rFonts w:ascii="Arial" w:hAnsi="Arial"/>
                <w:b/>
                <w:i w:val="0"/>
                <w:color w:val="1B335F"/>
                <w:sz w:val="19"/>
              </w:rPr>
              <w:t>3.</w:t>
            </w:r>
            <w:r>
              <w:rPr>
                <w:rFonts w:ascii="Arial" w:hAnsi="Arial"/>
                <w:b w:val="0"/>
                <w:i w:val="0"/>
                <w:color w:val="141C2B"/>
                <w:sz w:val="19"/>
              </w:rPr>
              <w:tab/>
            </w:r>
            <w:r>
              <w:rPr>
                <w:rFonts w:ascii="Arial" w:hAnsi="Arial"/>
                <w:b w:val="0"/>
                <w:i w:val="0"/>
                <w:color w:val="141C2B"/>
                <w:sz w:val="19"/>
              </w:rPr>
              <w:t>Değiştirmek istediğiniz bir cevabı yumuşak bir silgiyle temizleyiniz; cevap anahtarına karalama yapmayınız.</w:t>
            </w:r>
          </w:p>
          <w:p>
            <w:pPr>
              <w:keepLines/>
              <w:tabs>
                <w:tab w:pos="425" w:val="left"/>
              </w:tabs>
              <w:spacing w:before="0" w:after="80" w:line="264" w:lineRule="auto"/>
              <w:ind w:left="425" w:right="0" w:hanging="425"/>
            </w:pPr>
            <w:r>
              <w:rPr>
                <w:rFonts w:ascii="Arial" w:hAnsi="Arial"/>
                <w:b/>
                <w:i w:val="0"/>
                <w:color w:val="1B335F"/>
                <w:sz w:val="19"/>
              </w:rPr>
              <w:t>4.</w:t>
            </w:r>
            <w:r>
              <w:rPr>
                <w:rFonts w:ascii="Arial" w:hAnsi="Arial"/>
                <w:b w:val="0"/>
                <w:i w:val="0"/>
                <w:color w:val="141C2B"/>
                <w:sz w:val="19"/>
              </w:rPr>
              <w:tab/>
            </w:r>
            <w:r>
              <w:rPr>
                <w:rFonts w:ascii="Arial" w:hAnsi="Arial"/>
                <w:b w:val="0"/>
                <w:i w:val="0"/>
                <w:color w:val="141C2B"/>
                <w:sz w:val="19"/>
              </w:rPr>
              <w:t>Her sorunun yalnızca bir doğru cevabı vardır. Birden fazla işaretleme yapılan sorular değerlendirilmeye alınmaz.</w:t>
            </w:r>
          </w:p>
          <w:p>
            <w:pPr>
              <w:keepLines/>
              <w:tabs>
                <w:tab w:pos="425" w:val="left"/>
              </w:tabs>
              <w:spacing w:before="0" w:after="80" w:line="264" w:lineRule="auto"/>
              <w:ind w:left="425" w:right="0" w:hanging="425"/>
            </w:pPr>
            <w:r>
              <w:rPr>
                <w:rFonts w:ascii="Arial" w:hAnsi="Arial"/>
                <w:b/>
                <w:i w:val="0"/>
                <w:color w:val="1B335F"/>
                <w:sz w:val="19"/>
              </w:rPr>
              <w:t>5.</w:t>
            </w:r>
            <w:r>
              <w:rPr>
                <w:rFonts w:ascii="Arial" w:hAnsi="Arial"/>
                <w:b w:val="0"/>
                <w:i w:val="0"/>
                <w:color w:val="141C2B"/>
                <w:sz w:val="19"/>
              </w:rPr>
              <w:tab/>
            </w:r>
            <w:r>
              <w:rPr>
                <w:rFonts w:ascii="Arial" w:hAnsi="Arial"/>
                <w:b w:val="0"/>
                <w:i w:val="0"/>
                <w:color w:val="141C2B"/>
                <w:sz w:val="19"/>
              </w:rPr>
              <w:t>Süre bitmeden testi tamamlarsanız, kalan süreyi cevaplarınızı gözden geçirmek için kullanınız.</w:t>
            </w:r>
          </w:p>
          <w:p>
            <w:pPr>
              <w:keepLines/>
              <w:tabs>
                <w:tab w:pos="425" w:val="left"/>
              </w:tabs>
              <w:spacing w:before="0" w:after="80" w:line="264" w:lineRule="auto"/>
              <w:ind w:left="425" w:right="0" w:hanging="425"/>
            </w:pPr>
            <w:r>
              <w:rPr>
                <w:rFonts w:ascii="Arial" w:hAnsi="Arial"/>
                <w:b/>
                <w:i w:val="0"/>
                <w:color w:val="1B335F"/>
                <w:sz w:val="19"/>
              </w:rPr>
              <w:t>6.</w:t>
            </w:r>
            <w:r>
              <w:rPr>
                <w:rFonts w:ascii="Arial" w:hAnsi="Arial"/>
                <w:b w:val="0"/>
                <w:i w:val="0"/>
                <w:color w:val="141C2B"/>
                <w:sz w:val="19"/>
              </w:rPr>
              <w:tab/>
            </w:r>
            <w:r>
              <w:rPr>
                <w:rFonts w:ascii="Arial" w:hAnsi="Arial"/>
                <w:b w:val="0"/>
                <w:i w:val="0"/>
                <w:color w:val="141C2B"/>
                <w:sz w:val="19"/>
              </w:rPr>
              <w:t>Bu kitapçık bir ÖSYM yayını değildir; sınavın biçimi örnek alınarak hazırlanmış bir deneme çalışmasıdır.</w:t>
            </w:r>
          </w:p>
        </w:tc>
      </w:tr>
    </w:tbl>
    <w:p>
      <w:pPr>
        <w:keepLines/>
        <w:spacing w:before="0" w:after="32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100" w:line="245" w:lineRule="auto"/>
              <w:ind w:left="0" w:right="0"/>
            </w:pPr>
            <w:r>
              <w:rPr>
                <w:rFonts w:ascii="Arial" w:hAnsi="Arial"/>
                <w:b/>
                <w:i w:val="0"/>
                <w:color w:val="1B335F"/>
                <w:sz w:val="20"/>
              </w:rPr>
              <w:t>SORU DAĞILIMI</w:t>
            </w:r>
          </w:p>
          <w:p>
            <w:pPr>
              <w:keepLines/>
              <w:tabs>
                <w:tab w:pos="3969" w:val="left"/>
                <w:tab w:pos="5953" w:val="right"/>
              </w:tabs>
              <w:spacing w:before="0" w:after="40" w:line="252" w:lineRule="auto"/>
              <w:ind w:left="0" w:right="0"/>
            </w:pPr>
            <w:r>
              <w:rPr>
                <w:rFonts w:ascii="Arial" w:hAnsi="Arial"/>
                <w:b/>
                <w:i w:val="0"/>
                <w:color w:val="1B335F"/>
                <w:sz w:val="19"/>
              </w:rPr>
              <w:t>CÜMLE TAMAMLAMA</w:t>
            </w:r>
            <w:r>
              <w:rPr>
                <w:rFonts w:ascii="Arial" w:hAnsi="Arial"/>
                <w:b w:val="0"/>
                <w:i w:val="0"/>
                <w:color w:val="141C2B"/>
                <w:sz w:val="19"/>
              </w:rPr>
              <w:tab/>
            </w:r>
            <w:r>
              <w:rPr>
                <w:rFonts w:ascii="Arial" w:hAnsi="Arial"/>
                <w:b w:val="0"/>
                <w:i w:val="0"/>
                <w:color w:val="141C2B"/>
                <w:sz w:val="19"/>
              </w:rPr>
              <w:t>27–36</w:t>
            </w:r>
            <w:r>
              <w:rPr>
                <w:rFonts w:ascii="Arial" w:hAnsi="Arial"/>
                <w:b w:val="0"/>
                <w:i w:val="0"/>
                <w:color w:val="141C2B"/>
                <w:sz w:val="19"/>
              </w:rPr>
              <w:tab/>
            </w:r>
            <w:r>
              <w:rPr>
                <w:rFonts w:ascii="Arial" w:hAnsi="Arial"/>
                <w:b w:val="0"/>
                <w:i w:val="0"/>
                <w:color w:val="141C2B"/>
                <w:sz w:val="19"/>
              </w:rPr>
              <w:t>10 soru</w:t>
            </w:r>
          </w:p>
          <w:p>
            <w:pPr>
              <w:keepLines/>
              <w:tabs>
                <w:tab w:pos="3969" w:val="left"/>
                <w:tab w:pos="5953" w:val="right"/>
              </w:tabs>
              <w:spacing w:before="0" w:after="40" w:line="252" w:lineRule="auto"/>
              <w:ind w:left="0" w:right="0"/>
            </w:pPr>
            <w:r>
              <w:rPr>
                <w:rFonts w:ascii="Arial" w:hAnsi="Arial"/>
                <w:b/>
                <w:i w:val="0"/>
                <w:color w:val="1B335F"/>
                <w:sz w:val="19"/>
              </w:rPr>
              <w:t>ÇEVİRİ</w:t>
            </w:r>
            <w:r>
              <w:rPr>
                <w:rFonts w:ascii="Arial" w:hAnsi="Arial"/>
                <w:b w:val="0"/>
                <w:i w:val="0"/>
                <w:color w:val="141C2B"/>
                <w:sz w:val="19"/>
              </w:rPr>
              <w:tab/>
            </w:r>
            <w:r>
              <w:rPr>
                <w:rFonts w:ascii="Arial" w:hAnsi="Arial"/>
                <w:b w:val="0"/>
                <w:i w:val="0"/>
                <w:color w:val="141C2B"/>
                <w:sz w:val="19"/>
              </w:rPr>
              <w:t>37–42</w:t>
            </w:r>
            <w:r>
              <w:rPr>
                <w:rFonts w:ascii="Arial" w:hAnsi="Arial"/>
                <w:b w:val="0"/>
                <w:i w:val="0"/>
                <w:color w:val="141C2B"/>
                <w:sz w:val="19"/>
              </w:rPr>
              <w:tab/>
            </w:r>
            <w:r>
              <w:rPr>
                <w:rFonts w:ascii="Arial" w:hAnsi="Arial"/>
                <w:b w:val="0"/>
                <w:i w:val="0"/>
                <w:color w:val="141C2B"/>
                <w:sz w:val="19"/>
              </w:rPr>
              <w:t>6 soru</w:t>
            </w:r>
          </w:p>
          <w:p>
            <w:pPr>
              <w:keepLines/>
              <w:tabs>
                <w:tab w:pos="3969" w:val="left"/>
                <w:tab w:pos="5953" w:val="right"/>
              </w:tabs>
              <w:spacing w:before="0" w:after="40" w:line="252" w:lineRule="auto"/>
              <w:ind w:left="0" w:right="0"/>
            </w:pPr>
            <w:r>
              <w:rPr>
                <w:rFonts w:ascii="Arial" w:hAnsi="Arial"/>
                <w:b/>
                <w:i w:val="0"/>
                <w:color w:val="1B335F"/>
                <w:sz w:val="19"/>
              </w:rPr>
              <w:t>PARAGRAF SORULARI</w:t>
            </w:r>
            <w:r>
              <w:rPr>
                <w:rFonts w:ascii="Arial" w:hAnsi="Arial"/>
                <w:b w:val="0"/>
                <w:i w:val="0"/>
                <w:color w:val="141C2B"/>
                <w:sz w:val="19"/>
              </w:rPr>
              <w:tab/>
            </w:r>
            <w:r>
              <w:rPr>
                <w:rFonts w:ascii="Arial" w:hAnsi="Arial"/>
                <w:b w:val="0"/>
                <w:i w:val="0"/>
                <w:color w:val="141C2B"/>
                <w:sz w:val="19"/>
              </w:rPr>
              <w:t>43–62</w:t>
            </w:r>
            <w:r>
              <w:rPr>
                <w:rFonts w:ascii="Arial" w:hAnsi="Arial"/>
                <w:b w:val="0"/>
                <w:i w:val="0"/>
                <w:color w:val="141C2B"/>
                <w:sz w:val="19"/>
              </w:rPr>
              <w:tab/>
            </w:r>
            <w:r>
              <w:rPr>
                <w:rFonts w:ascii="Arial" w:hAnsi="Arial"/>
                <w:b w:val="0"/>
                <w:i w:val="0"/>
                <w:color w:val="141C2B"/>
                <w:sz w:val="19"/>
              </w:rPr>
              <w:t>20 soru</w:t>
            </w:r>
          </w:p>
          <w:p>
            <w:pPr>
              <w:keepLines/>
              <w:tabs>
                <w:tab w:pos="3969" w:val="left"/>
                <w:tab w:pos="5953" w:val="right"/>
              </w:tabs>
              <w:spacing w:before="0" w:after="40" w:line="252" w:lineRule="auto"/>
              <w:ind w:left="0" w:right="0"/>
            </w:pPr>
            <w:r>
              <w:rPr>
                <w:rFonts w:ascii="Arial" w:hAnsi="Arial"/>
                <w:b/>
                <w:i w:val="0"/>
                <w:color w:val="1B335F"/>
                <w:sz w:val="19"/>
              </w:rPr>
              <w:t>DİYALOG TAMAMLAMA</w:t>
            </w:r>
            <w:r>
              <w:rPr>
                <w:rFonts w:ascii="Arial" w:hAnsi="Arial"/>
                <w:b w:val="0"/>
                <w:i w:val="0"/>
                <w:color w:val="141C2B"/>
                <w:sz w:val="19"/>
              </w:rPr>
              <w:tab/>
            </w:r>
            <w:r>
              <w:rPr>
                <w:rFonts w:ascii="Arial" w:hAnsi="Arial"/>
                <w:b w:val="0"/>
                <w:i w:val="0"/>
                <w:color w:val="141C2B"/>
                <w:sz w:val="19"/>
              </w:rPr>
              <w:t>63–67</w:t>
            </w:r>
            <w:r>
              <w:rPr>
                <w:rFonts w:ascii="Arial" w:hAnsi="Arial"/>
                <w:b w:val="0"/>
                <w:i w:val="0"/>
                <w:color w:val="141C2B"/>
                <w:sz w:val="19"/>
              </w:rPr>
              <w:tab/>
            </w:r>
            <w:r>
              <w:rPr>
                <w:rFonts w:ascii="Arial" w:hAnsi="Arial"/>
                <w:b w:val="0"/>
                <w:i w:val="0"/>
                <w:color w:val="141C2B"/>
                <w:sz w:val="19"/>
              </w:rPr>
              <w:t>5 soru</w:t>
            </w:r>
          </w:p>
          <w:p>
            <w:pPr>
              <w:keepLines/>
              <w:tabs>
                <w:tab w:pos="3969" w:val="left"/>
                <w:tab w:pos="5953" w:val="right"/>
              </w:tabs>
              <w:spacing w:before="0" w:after="40" w:line="252" w:lineRule="auto"/>
              <w:ind w:left="0" w:right="0"/>
            </w:pPr>
            <w:r>
              <w:rPr>
                <w:rFonts w:ascii="Arial" w:hAnsi="Arial"/>
                <w:b/>
                <w:i w:val="0"/>
                <w:color w:val="1B335F"/>
                <w:sz w:val="19"/>
              </w:rPr>
              <w:t>YAKIN ANLAMLI CÜMLE</w:t>
            </w:r>
            <w:r>
              <w:rPr>
                <w:rFonts w:ascii="Arial" w:hAnsi="Arial"/>
                <w:b w:val="0"/>
                <w:i w:val="0"/>
                <w:color w:val="141C2B"/>
                <w:sz w:val="19"/>
              </w:rPr>
              <w:tab/>
            </w:r>
            <w:r>
              <w:rPr>
                <w:rFonts w:ascii="Arial" w:hAnsi="Arial"/>
                <w:b w:val="0"/>
                <w:i w:val="0"/>
                <w:color w:val="141C2B"/>
                <w:sz w:val="19"/>
              </w:rPr>
              <w:t>68–71</w:t>
            </w:r>
            <w:r>
              <w:rPr>
                <w:rFonts w:ascii="Arial" w:hAnsi="Arial"/>
                <w:b w:val="0"/>
                <w:i w:val="0"/>
                <w:color w:val="141C2B"/>
                <w:sz w:val="19"/>
              </w:rPr>
              <w:tab/>
            </w:r>
            <w:r>
              <w:rPr>
                <w:rFonts w:ascii="Arial" w:hAnsi="Arial"/>
                <w:b w:val="0"/>
                <w:i w:val="0"/>
                <w:color w:val="141C2B"/>
                <w:sz w:val="19"/>
              </w:rPr>
              <w:t>4 soru</w:t>
            </w:r>
          </w:p>
          <w:p>
            <w:pPr>
              <w:keepLines/>
              <w:tabs>
                <w:tab w:pos="3969" w:val="left"/>
                <w:tab w:pos="5953" w:val="right"/>
              </w:tabs>
              <w:spacing w:before="0" w:after="40" w:line="252" w:lineRule="auto"/>
              <w:ind w:left="0" w:right="0"/>
            </w:pPr>
            <w:r>
              <w:rPr>
                <w:rFonts w:ascii="Arial" w:hAnsi="Arial"/>
                <w:b/>
                <w:i w:val="0"/>
                <w:color w:val="1B335F"/>
                <w:sz w:val="19"/>
              </w:rPr>
              <w:t>PARAGRAF TAMAMLAMA</w:t>
            </w:r>
            <w:r>
              <w:rPr>
                <w:rFonts w:ascii="Arial" w:hAnsi="Arial"/>
                <w:b w:val="0"/>
                <w:i w:val="0"/>
                <w:color w:val="141C2B"/>
                <w:sz w:val="19"/>
              </w:rPr>
              <w:tab/>
            </w:r>
            <w:r>
              <w:rPr>
                <w:rFonts w:ascii="Arial" w:hAnsi="Arial"/>
                <w:b w:val="0"/>
                <w:i w:val="0"/>
                <w:color w:val="141C2B"/>
                <w:sz w:val="19"/>
              </w:rPr>
              <w:t>72–75</w:t>
            </w:r>
            <w:r>
              <w:rPr>
                <w:rFonts w:ascii="Arial" w:hAnsi="Arial"/>
                <w:b w:val="0"/>
                <w:i w:val="0"/>
                <w:color w:val="141C2B"/>
                <w:sz w:val="19"/>
              </w:rPr>
              <w:tab/>
            </w:r>
            <w:r>
              <w:rPr>
                <w:rFonts w:ascii="Arial" w:hAnsi="Arial"/>
                <w:b w:val="0"/>
                <w:i w:val="0"/>
                <w:color w:val="141C2B"/>
                <w:sz w:val="19"/>
              </w:rPr>
              <w:t>4 soru</w:t>
            </w:r>
          </w:p>
          <w:p>
            <w:pPr>
              <w:keepLines/>
              <w:tabs>
                <w:tab w:pos="3969" w:val="left"/>
                <w:tab w:pos="5953" w:val="right"/>
              </w:tabs>
              <w:spacing w:before="0" w:after="40" w:line="252" w:lineRule="auto"/>
              <w:ind w:left="0" w:right="0"/>
            </w:pPr>
            <w:r>
              <w:rPr>
                <w:rFonts w:ascii="Arial" w:hAnsi="Arial"/>
                <w:b/>
                <w:i w:val="0"/>
                <w:color w:val="1B335F"/>
                <w:sz w:val="19"/>
              </w:rPr>
              <w:t>ANLAM BÜTÜNLÜĞÜNÜ BOZAN CÜMLE</w:t>
            </w:r>
            <w:r>
              <w:rPr>
                <w:rFonts w:ascii="Arial" w:hAnsi="Arial"/>
                <w:b w:val="0"/>
                <w:i w:val="0"/>
                <w:color w:val="141C2B"/>
                <w:sz w:val="19"/>
              </w:rPr>
              <w:tab/>
            </w:r>
            <w:r>
              <w:rPr>
                <w:rFonts w:ascii="Arial" w:hAnsi="Arial"/>
                <w:b w:val="0"/>
                <w:i w:val="0"/>
                <w:color w:val="141C2B"/>
                <w:sz w:val="19"/>
              </w:rPr>
              <w:t>76–80</w:t>
            </w:r>
            <w:r>
              <w:rPr>
                <w:rFonts w:ascii="Arial" w:hAnsi="Arial"/>
                <w:b w:val="0"/>
                <w:i w:val="0"/>
                <w:color w:val="141C2B"/>
                <w:sz w:val="19"/>
              </w:rPr>
              <w:tab/>
            </w:r>
            <w:r>
              <w:rPr>
                <w:rFonts w:ascii="Arial" w:hAnsi="Arial"/>
                <w:b w:val="0"/>
                <w:i w:val="0"/>
                <w:color w:val="141C2B"/>
                <w:sz w:val="19"/>
              </w:rPr>
              <w:t>5 soru</w:t>
            </w:r>
          </w:p>
        </w:tc>
      </w:tr>
    </w:tbl>
    <w:p>
      <w:pPr>
        <w:sectPr>
          <w:pgSz w:w="11906" w:h="16838"/>
          <w:pgMar w:top="850" w:right="850" w:bottom="794" w:left="850" w:header="454" w:footer="397" w:gutter="0"/>
          <w:cols w:space="340" w:num="1" w:sep="0"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CÜMLE TAMAMLAMA</w:t>
            </w:r>
          </w:p>
        </w:tc>
      </w:tr>
    </w:tbl>
    <w:p>
      <w:pPr>
        <w:keepLines/>
        <w:spacing w:before="0" w:after="80" w:line="245" w:lineRule="auto"/>
        <w:ind w:left="0" w:right="0"/>
      </w:pPr>
    </w:p>
    <w:p>
      <w:pPr>
        <w:sectPr>
          <w:headerReference w:type="default" r:id="rId9"/>
          <w:footerReference w:type="default" r:id="rId10"/>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27-36: </w:t>
            </w:r>
            <w:r>
              <w:rPr>
                <w:rFonts w:ascii="Arial" w:hAnsi="Arial"/>
                <w:b/>
                <w:i w:val="0"/>
                <w:color w:val="1B335F"/>
                <w:sz w:val="18"/>
              </w:rPr>
              <w:t>For these questions, choose the best option to complete the given sentence.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27.</w:t>
            </w:r>
            <w:r>
              <w:rPr>
                <w:rFonts w:ascii="Arial" w:hAnsi="Arial"/>
                <w:b w:val="0"/>
                <w:i w:val="0"/>
                <w:color w:val="141C2B"/>
                <w:sz w:val="19"/>
              </w:rPr>
              <w:tab/>
            </w:r>
            <w:r>
              <w:rPr>
                <w:rFonts w:ascii="Arial" w:hAnsi="Arial"/>
                <w:b/>
                <w:i w:val="0"/>
                <w:color w:val="141C2B"/>
                <w:sz w:val="19"/>
              </w:rPr>
              <w:t>Because the sample had been stored above the recommended temperature for two days,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container was designed to withstand considerable internal pressure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laboratory declined to certify any of the results obtained from it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shipment had travelled more than two thousand kilometres by road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material of this kind is normally kept in a refrigerated store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courier company has handled the institute's deliveries for years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28.</w:t>
            </w:r>
            <w:r>
              <w:rPr>
                <w:rFonts w:ascii="Arial" w:hAnsi="Arial"/>
                <w:b w:val="0"/>
                <w:i w:val="0"/>
                <w:color w:val="141C2B"/>
                <w:sz w:val="19"/>
              </w:rPr>
              <w:tab/>
            </w:r>
            <w:r>
              <w:rPr>
                <w:rFonts w:ascii="Arial" w:hAnsi="Arial"/>
                <w:b/>
                <w:i w:val="0"/>
                <w:color w:val="141C2B"/>
                <w:sz w:val="19"/>
              </w:rPr>
              <w:t>Although the two teams used identical instruments and the same raw data,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both groups acknowledged the funding body in their papers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instruments had been calibrated at the same facility</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data set is freely available to any researcher who asks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analysis was carried out over a period of eighteen months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their published estimates differed by almost a factor of three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29.</w:t>
            </w:r>
            <w:r>
              <w:rPr>
                <w:rFonts w:ascii="Arial" w:hAnsi="Arial"/>
                <w:b w:val="0"/>
                <w:i w:val="0"/>
                <w:color w:val="141C2B"/>
                <w:sz w:val="19"/>
              </w:rPr>
              <w:tab/>
            </w:r>
            <w:r>
              <w:rPr>
                <w:rFonts w:ascii="Arial" w:hAnsi="Arial"/>
                <w:b/>
                <w:i w:val="0"/>
                <w:color w:val="141C2B"/>
                <w:sz w:val="19"/>
              </w:rPr>
              <w:t>The crater was so deeply buried under later sediment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because the impact had occurred more than sixty million years earlier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so geologists had to rely on magnetic surveys to trace its edge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although its diameter is greater than that of any crater on land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that it was found only when an oil company drilled through it by accident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which the survey ship mapped over the following three seasons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30.</w:t>
            </w:r>
            <w:r>
              <w:rPr>
                <w:rFonts w:ascii="Arial" w:hAnsi="Arial"/>
                <w:b w:val="0"/>
                <w:i w:val="0"/>
                <w:color w:val="141C2B"/>
                <w:sz w:val="19"/>
              </w:rPr>
              <w:tab/>
            </w:r>
            <w:r>
              <w:rPr>
                <w:rFonts w:ascii="Arial" w:hAnsi="Arial"/>
                <w:b/>
                <w:i w:val="0"/>
                <w:color w:val="141C2B"/>
                <w:sz w:val="19"/>
              </w:rPr>
              <w:t>It was such an unexpected result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because nothing in the earlier literature had suggested it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so the journal asked for an additional reviewer</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that the group repeated the whole experiment twice before writing it up</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while the parallel study in Kyoto reported the opposite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which three other laboratories have since confirmed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31.</w:t>
            </w:r>
            <w:r>
              <w:rPr>
                <w:rFonts w:ascii="Arial" w:hAnsi="Arial"/>
                <w:b w:val="0"/>
                <w:i w:val="0"/>
                <w:color w:val="141C2B"/>
                <w:sz w:val="19"/>
              </w:rPr>
              <w:tab/>
            </w:r>
            <w:r>
              <w:rPr>
                <w:rFonts w:ascii="Arial" w:hAnsi="Arial"/>
                <w:b/>
                <w:i w:val="0"/>
                <w:color w:val="141C2B"/>
                <w:sz w:val="19"/>
              </w:rPr>
              <w:t>Having been kept in darkness for six weeks,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researchers measured the stems before returning them to the light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seedlings had grown tall and pale and could not support their own weight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it was obvious that the experiment would have to be repeated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growth of this kind is familiar to anyone who has stored potatoes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greenhouse was fitted with blinds on every window</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32.</w:t>
            </w:r>
            <w:r>
              <w:rPr>
                <w:rFonts w:ascii="Arial" w:hAnsi="Arial"/>
                <w:b w:val="0"/>
                <w:i w:val="0"/>
                <w:color w:val="141C2B"/>
                <w:sz w:val="19"/>
              </w:rPr>
              <w:tab/>
            </w:r>
            <w:r>
              <w:rPr>
                <w:rFonts w:ascii="Arial" w:hAnsi="Arial"/>
                <w:b/>
                <w:i w:val="0"/>
                <w:color w:val="141C2B"/>
                <w:sz w:val="19"/>
              </w:rPr>
              <w:t>The museum has withdrawn the specimen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whose provenance the curators have been unable to establish</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which provenance the curators have been unable to establish</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that its provenance the curators have been unable to establish</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where the curators have been unable to establish the provenance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when the curators have been unable to establish the provenance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33.</w:t>
            </w:r>
            <w:r>
              <w:rPr>
                <w:rFonts w:ascii="Arial" w:hAnsi="Arial"/>
                <w:b w:val="0"/>
                <w:i w:val="0"/>
                <w:color w:val="141C2B"/>
                <w:sz w:val="19"/>
              </w:rPr>
              <w:tab/>
            </w:r>
            <w:r>
              <w:rPr>
                <w:rFonts w:ascii="Arial" w:hAnsi="Arial"/>
                <w:b/>
                <w:i w:val="0"/>
                <w:color w:val="141C2B"/>
                <w:sz w:val="19"/>
              </w:rPr>
              <w:t>Rarely does a single measurement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settles a question that two decades of argument have left open</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to settle a question that two decades of argument have left open</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settling a question that two decades of argument have left open</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settle a question that two decades of argument have left open</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it settles a question that two decades of argument have left open</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34.</w:t>
            </w:r>
            <w:r>
              <w:rPr>
                <w:rFonts w:ascii="Arial" w:hAnsi="Arial"/>
                <w:b w:val="0"/>
                <w:i w:val="0"/>
                <w:color w:val="141C2B"/>
                <w:sz w:val="19"/>
              </w:rPr>
              <w:tab/>
            </w:r>
            <w:r>
              <w:rPr>
                <w:rFonts w:ascii="Arial" w:hAnsi="Arial"/>
                <w:b/>
                <w:i w:val="0"/>
                <w:color w:val="141C2B"/>
                <w:sz w:val="19"/>
              </w:rPr>
              <w:t>Not only is the material lighter than steel,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and it keeps its strength at temperatures that would soften steel</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it also keeps its strength at temperatures that would soften steel</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although it keeps its strength at temperatures that would soften steel</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so it keeps its strength at temperatures that would soften steel</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but it also keeps its strength at temperatures that would soften steel</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35.</w:t>
            </w:r>
            <w:r>
              <w:rPr>
                <w:rFonts w:ascii="Arial" w:hAnsi="Arial"/>
                <w:b w:val="0"/>
                <w:i w:val="0"/>
                <w:color w:val="141C2B"/>
                <w:sz w:val="19"/>
              </w:rPr>
              <w:tab/>
            </w:r>
            <w:r>
              <w:rPr>
                <w:rFonts w:ascii="Arial" w:hAnsi="Arial"/>
                <w:b/>
                <w:i w:val="0"/>
                <w:color w:val="141C2B"/>
                <w:sz w:val="19"/>
              </w:rPr>
              <w:t>Were the reaction to proceed at the rate predicted by the model,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vessel will reach its pressure limit within four minutes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vessel would have reached its pressure limit within four minutes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vessel would reach its pressure limit within four minutes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vessel reached its pressure limit within four minutes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vessel has reached its pressure limit within four minutes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36.</w:t>
            </w:r>
            <w:r>
              <w:rPr>
                <w:rFonts w:ascii="Arial" w:hAnsi="Arial"/>
                <w:b w:val="0"/>
                <w:i w:val="0"/>
                <w:color w:val="141C2B"/>
                <w:sz w:val="19"/>
              </w:rPr>
              <w:tab/>
            </w:r>
            <w:r>
              <w:rPr>
                <w:rFonts w:ascii="Arial" w:hAnsi="Arial"/>
                <w:b/>
                <w:i w:val="0"/>
                <w:color w:val="141C2B"/>
                <w:sz w:val="19"/>
              </w:rPr>
              <w:t>Even though the instrument was designed for use in orbit,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its most productive years have been spent on a mountaintop in Chile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it has operated continuously since it was launched in 2011</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engineering team worked on the optics for almost a decade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mirror had to be polished to a tolerance of a few nanometres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its data are archived and released to researchers every six months</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ÇEVİRİ</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37-42: </w:t>
            </w:r>
            <w:r>
              <w:rPr>
                <w:rFonts w:ascii="Arial" w:hAnsi="Arial"/>
                <w:b/>
                <w:i w:val="0"/>
                <w:color w:val="1B335F"/>
                <w:sz w:val="18"/>
              </w:rPr>
              <w:t>For these questions, choose the most accurate Turkish translation of the sentences in English, and the most accurate English translation of the sentences in Turkish.</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37.</w:t>
            </w:r>
            <w:r>
              <w:rPr>
                <w:rFonts w:ascii="Arial" w:hAnsi="Arial"/>
                <w:b w:val="0"/>
                <w:i w:val="0"/>
                <w:color w:val="141C2B"/>
                <w:sz w:val="19"/>
              </w:rPr>
              <w:tab/>
            </w:r>
            <w:r>
              <w:rPr>
                <w:rFonts w:ascii="Arial" w:hAnsi="Arial"/>
                <w:b/>
                <w:i w:val="0"/>
                <w:color w:val="141C2B"/>
                <w:sz w:val="19"/>
              </w:rPr>
              <w:t>Seldom does a fossil preserve soft tissue, which is why the few specimens that do are studied for decades.</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Bir fosilin yumuşak dokuyu koruması sıkça görülür; bu yüzden birkaç örnek onlarca yıl boyunca incelenir.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Yumuşak dokuyu koruyan fosiller, onlarca yıl incelendikleri için nadiren bulunur.</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Bir fosilin yumuşak dokuyu koruması nadiren görülür; koruyan birkaç örneğin onlarca yıl boyunca incelenmesinin nedeni de budur.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Fosillerin çoğu yumuşak dokuyu korur, ancak yalnızca birkaçı onlarca yıl incelenmiştir.</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Yumuşak doku barındıran fosiller, onlarca yıl incelenmedikçe nadir sayılmaz.</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38.</w:t>
            </w:r>
            <w:r>
              <w:rPr>
                <w:rFonts w:ascii="Arial" w:hAnsi="Arial"/>
                <w:b w:val="0"/>
                <w:i w:val="0"/>
                <w:color w:val="141C2B"/>
                <w:sz w:val="19"/>
              </w:rPr>
              <w:tab/>
            </w:r>
            <w:r>
              <w:rPr>
                <w:rFonts w:ascii="Arial" w:hAnsi="Arial"/>
                <w:b/>
                <w:i w:val="0"/>
                <w:color w:val="141C2B"/>
                <w:sz w:val="19"/>
              </w:rPr>
              <w:t>Not until the ice core was analysed layer by layer did the researchers understand how abruptly the climate had changed.</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Araştırmacılar, buz karotu katman katman incelendiğinde iklimin ani değişmediğini anladı.</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Buz karotu katman katman incelenmeden önce araştırmacılar iklimin ani değişmiş olabileceğini düşünüyordu.</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Araştırmacılar iklimin ani değiştiğini anladıkları için buz karotunu katman katman incelediler.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Buz karotunun katman katman incelenmesi, iklim değişiminin hızını ölçmeye yetmedi.</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Araştırmacılar iklimin ne kadar ani değiştiğini ancak buz karotu katman katman incelendiğinde anladı.</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39.</w:t>
            </w:r>
            <w:r>
              <w:rPr>
                <w:rFonts w:ascii="Arial" w:hAnsi="Arial"/>
                <w:b w:val="0"/>
                <w:i w:val="0"/>
                <w:color w:val="141C2B"/>
                <w:sz w:val="19"/>
              </w:rPr>
              <w:tab/>
            </w:r>
            <w:r>
              <w:rPr>
                <w:rFonts w:ascii="Arial" w:hAnsi="Arial"/>
                <w:b/>
                <w:i w:val="0"/>
                <w:color w:val="141C2B"/>
                <w:sz w:val="19"/>
              </w:rPr>
              <w:t>The committee neither approved the revised protocol nor gave any reason for delaying its decision.</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Kurul gözden geçirilmiş protokolü onaylamadı ama kararını ertelemek için bir gerekçe gösterdi.</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Kurul ne gözden geçirilmiş protokolü onayladı ne de kararını ertelemek için bir gerekçe gösterdi.</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Kurul gözden geçirilmiş protokolü onayladı; ancak kararını ertelemek için bir gerekçe göstermedi.</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Kurul, kararını ertelediği için gözden geçirilmiş protokolü onaylamadı.</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Kurulda ne gözden geçirilmiş protokol ne de erteleme kararı görüşüldü.</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40.</w:t>
            </w:r>
            <w:r>
              <w:rPr>
                <w:rFonts w:ascii="Arial" w:hAnsi="Arial"/>
                <w:b w:val="0"/>
                <w:i w:val="0"/>
                <w:color w:val="141C2B"/>
                <w:sz w:val="19"/>
              </w:rPr>
              <w:tab/>
            </w:r>
            <w:r>
              <w:rPr>
                <w:rFonts w:ascii="Arial" w:hAnsi="Arial"/>
                <w:b/>
                <w:i w:val="0"/>
                <w:color w:val="141C2B"/>
                <w:sz w:val="19"/>
              </w:rPr>
              <w:t>Kuzey yamaçta ölçülen sıcaklıklar, aynı yükseklikteki güney yamaçtan tutarlı biçimde daha düşük çıkıyor.</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temperatures measured on the northern slope is consistently lower than those on the southern slope at the same altitude.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temperatures measured on the northern slope are consistently lower than the southern slope at the same altitude.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northern slope, whose temperatures are measured at the same altitude, is consistently colder than the southern one.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temperatures measured on the northern slope are consistently lower than those on the southern slope at the same altitude.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Temperatures at the same altitude are measured consistently lower on the southern slope than on the northern slope.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41.</w:t>
            </w:r>
            <w:r>
              <w:rPr>
                <w:rFonts w:ascii="Arial" w:hAnsi="Arial"/>
                <w:b w:val="0"/>
                <w:i w:val="0"/>
                <w:color w:val="141C2B"/>
                <w:sz w:val="19"/>
              </w:rPr>
              <w:tab/>
            </w:r>
            <w:r>
              <w:rPr>
                <w:rFonts w:ascii="Arial" w:hAnsi="Arial"/>
                <w:b/>
                <w:i w:val="0"/>
                <w:color w:val="141C2B"/>
                <w:sz w:val="19"/>
              </w:rPr>
              <w:t>Örneklem küçük olduğu sürece, bulgunun rastlantı olma ihtimali göz ardı edilemez.</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As long as the sample remains small, the possibility that the finding is a coincidence cannot be ruled out.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As long as the sample does not remain small, the possibility that the finding is a coincidence cannot be ruled out.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Unless the sample remains small, the possibility that the finding is a coincidence cannot be ruled out.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sample remains small because the possibility that the finding is a coincidence cannot be ruled out.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As long as the sample remains small, the finding can safely be treated as a coincidence.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42.</w:t>
            </w:r>
            <w:r>
              <w:rPr>
                <w:rFonts w:ascii="Arial" w:hAnsi="Arial"/>
                <w:b w:val="0"/>
                <w:i w:val="0"/>
                <w:color w:val="141C2B"/>
                <w:sz w:val="19"/>
              </w:rPr>
              <w:tab/>
            </w:r>
            <w:r>
              <w:rPr>
                <w:rFonts w:ascii="Arial" w:hAnsi="Arial"/>
                <w:b/>
                <w:i w:val="0"/>
                <w:color w:val="141C2B"/>
                <w:sz w:val="19"/>
              </w:rPr>
              <w:t>Sonuçları üç ayrı yöntemle doğrulanan model, alandaki diğer önerilerin önüne geçti.</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model which its results were confirmed by three separate methods has overtaken the other proposals in the field.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model, whose three separate methods confirmed the results, has overtaken the other proposals in the field.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results of the model, which were confirmed by three separate methods, have overtaken the other proposals in the field.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model whose results were confirmed by three separate methods will overtake the other proposals in the field.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model whose results were confirmed by three separate methods has overtaken the other proposals in the field.</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PARAGRAF SORULARI</w:t>
            </w:r>
          </w:p>
        </w:tc>
      </w:tr>
    </w:tbl>
    <w:p>
      <w:pPr>
        <w:keepLines/>
        <w:spacing w:before="0" w:after="80" w:line="245" w:lineRule="auto"/>
        <w:ind w:left="0" w:right="0"/>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43-46: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A catalyst changes the speed of a reaction without being consumed by it, which sounds like a violation of something and is not. The reaction was always going to happen; the catalyst merely lowers the barrier standing between the reactants and the products. Enzymes are the biological version, and they are extraordinarily good at it: reactions that would take centuries in a test tube are completed in milliseconds inside a cell. Their secret is not chemical force but shape. An enzyme holds the reacting molecules in exactly the orientation in which they are most likely to react, and it stabilises the awkward intermediate stage through which the reaction has to pass. Two consequences follow. The first is specificity: an enzyme shaped for one molecule will usually ignore anything else, which is why a cell can run thousands of reactions at once without their interfering with one another. The second is fragility. Heat, acid, or a single misplaced atom in the chain can distort the shape, and an enzyme that has lost its shape has lost everything.</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43.</w:t>
            </w:r>
            <w:r>
              <w:rPr>
                <w:rFonts w:ascii="Arial" w:hAnsi="Arial"/>
                <w:b w:val="0"/>
                <w:i w:val="0"/>
                <w:color w:val="141C2B"/>
                <w:sz w:val="19"/>
              </w:rPr>
              <w:tab/>
            </w:r>
            <w:r>
              <w:rPr>
                <w:rFonts w:ascii="Arial" w:hAnsi="Arial"/>
                <w:b/>
                <w:i w:val="0"/>
                <w:color w:val="141C2B"/>
                <w:sz w:val="19"/>
              </w:rPr>
              <w:t>It is clear from the passage that a catalyst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supplies the energy that the reaction requires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makes a reaction faster without making it possible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is gradually used up as the reaction proceeds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changes the products that a reaction yields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works only at temperatures close to that of the body</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44.</w:t>
            </w:r>
            <w:r>
              <w:rPr>
                <w:rFonts w:ascii="Arial" w:hAnsi="Arial"/>
                <w:b w:val="0"/>
                <w:i w:val="0"/>
                <w:color w:val="141C2B"/>
                <w:sz w:val="19"/>
              </w:rPr>
              <w:tab/>
            </w:r>
            <w:r>
              <w:rPr>
                <w:rFonts w:ascii="Arial" w:hAnsi="Arial"/>
                <w:b/>
                <w:i w:val="0"/>
                <w:color w:val="141C2B"/>
                <w:sz w:val="19"/>
              </w:rPr>
              <w:t>According to the passage, the effectiveness of an enzyme depends mainly on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chemical force with which it attacks the reactants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temperature at which the cell is operating</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number of reactions taking place around it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shape in which it holds the reacting molecules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length of the chain from which it is built</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45.</w:t>
            </w:r>
            <w:r>
              <w:rPr>
                <w:rFonts w:ascii="Arial" w:hAnsi="Arial"/>
                <w:b w:val="0"/>
                <w:i w:val="0"/>
                <w:color w:val="141C2B"/>
                <w:sz w:val="19"/>
              </w:rPr>
              <w:tab/>
            </w:r>
            <w:r>
              <w:rPr>
                <w:rFonts w:ascii="Arial" w:hAnsi="Arial"/>
                <w:b/>
                <w:i w:val="0"/>
                <w:color w:val="141C2B"/>
                <w:sz w:val="19"/>
              </w:rPr>
              <w:t>It can be inferred from the passage that a cell can run thousands of reactions at the same time because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each enzyme acts on its own molecule and leaves the others alone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reactions inside cells are far slower than those in a test tube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products of one reaction start the next one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enzymes are replaced as soon as they have been used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cell keeps every reaction in a separate compartment</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46.</w:t>
            </w:r>
            <w:r>
              <w:rPr>
                <w:rFonts w:ascii="Arial" w:hAnsi="Arial"/>
                <w:b w:val="0"/>
                <w:i w:val="0"/>
                <w:color w:val="141C2B"/>
                <w:sz w:val="19"/>
              </w:rPr>
              <w:tab/>
            </w:r>
            <w:r>
              <w:rPr>
                <w:rFonts w:ascii="Arial" w:hAnsi="Arial"/>
                <w:b/>
                <w:i w:val="0"/>
                <w:color w:val="141C2B"/>
                <w:sz w:val="19"/>
              </w:rPr>
              <w:t>The passage is mainly about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difference between reactions in a test tube and those in the open air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reasons why heat destroys most biological molecules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how catalysts and enzymes speed up reactions, and why enzymes are so easily damaged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number of chemical reactions occurring in a living cell</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history of research into biological catalysis</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47-50: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Seismologists can say, with some confidence, how much shaking a given city should expect over the next fifty years. They cannot say when the next earthquake will occur, and after a century of effort most of them have stopped trying. The distinction is between forecasting and prediction. A forecast is statistical: it counts past events on a fault, estimates how quickly strain accumulates, and produces a probability for a period. A prediction names a place, a magnitude and a date, and it is the naming of the date that has defeated everyone. The difficulty appears to be fundamental rather than technical. Faults are not uniform, the stress on them cannot be measured at depth, and the same small slip can either stop after a metre or run for two hundred kilometres, depending on conditions that nobody can observe in advance. Most of the discipline's effort has therefore moved to the question that can be answered: not when a building will be shaken, but whether it will still be standing afterwards.</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47.</w:t>
            </w:r>
            <w:r>
              <w:rPr>
                <w:rFonts w:ascii="Arial" w:hAnsi="Arial"/>
                <w:b w:val="0"/>
                <w:i w:val="0"/>
                <w:color w:val="141C2B"/>
                <w:sz w:val="19"/>
              </w:rPr>
              <w:tab/>
            </w:r>
            <w:r>
              <w:rPr>
                <w:rFonts w:ascii="Arial" w:hAnsi="Arial"/>
                <w:b/>
                <w:i w:val="0"/>
                <w:color w:val="141C2B"/>
                <w:sz w:val="19"/>
              </w:rPr>
              <w:t>The passage is mainly concerned with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instruments used to measure the strain along a fault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reasons why modern buildings collapse in earthquakes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 disagreement among seismologists about the length of faults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history of failed earthquake predictions over the past century</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why earthquakes can be forecast statistically but not predicted individually</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48.</w:t>
            </w:r>
            <w:r>
              <w:rPr>
                <w:rFonts w:ascii="Arial" w:hAnsi="Arial"/>
                <w:b w:val="0"/>
                <w:i w:val="0"/>
                <w:color w:val="141C2B"/>
                <w:sz w:val="19"/>
              </w:rPr>
              <w:tab/>
            </w:r>
            <w:r>
              <w:rPr>
                <w:rFonts w:ascii="Arial" w:hAnsi="Arial"/>
                <w:b/>
                <w:i w:val="0"/>
                <w:color w:val="141C2B"/>
                <w:sz w:val="19"/>
              </w:rPr>
              <w:t>According to the passage, a forecast differs from a prediction in that it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is produced by instruments rather than by calculation</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gives a probability for a period instead of naming a date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applies to a single fault rather than to a whole region</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is issued only after an earthquake has begun</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concerns damage to buildings rather than the shaking itself</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49.</w:t>
            </w:r>
            <w:r>
              <w:rPr>
                <w:rFonts w:ascii="Arial" w:hAnsi="Arial"/>
                <w:b w:val="0"/>
                <w:i w:val="0"/>
                <w:color w:val="141C2B"/>
                <w:sz w:val="19"/>
              </w:rPr>
              <w:tab/>
            </w:r>
            <w:r>
              <w:rPr>
                <w:rFonts w:ascii="Arial" w:hAnsi="Arial"/>
                <w:b/>
                <w:i w:val="0"/>
                <w:color w:val="141C2B"/>
                <w:sz w:val="19"/>
              </w:rPr>
              <w:t>It is clear from the passage that the obstacle to predicting earthquakes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has been removed by recent advances in measurement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is the shortage of records of past earthquakes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applies only to faults longer than two hundred kilometres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lies in the nature of faults rather than in the quality of the instruments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was identified for the first time less than a decade ago</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50.</w:t>
            </w:r>
            <w:r>
              <w:rPr>
                <w:rFonts w:ascii="Arial" w:hAnsi="Arial"/>
                <w:b w:val="0"/>
                <w:i w:val="0"/>
                <w:color w:val="141C2B"/>
                <w:sz w:val="19"/>
              </w:rPr>
              <w:tab/>
            </w:r>
            <w:r>
              <w:rPr>
                <w:rFonts w:ascii="Arial" w:hAnsi="Arial"/>
                <w:b/>
                <w:i w:val="0"/>
                <w:color w:val="141C2B"/>
                <w:sz w:val="19"/>
              </w:rPr>
              <w:t>It can be inferred from the passage that seismologists now devote most of their effort to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reducing the damage that shaking causes rather than anticipating its timing</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measuring the stress on faults at ever greater depths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persuading governments to evacuate cities in advance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producing predictions with a shorter time window</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cataloguing every earthquake recorded in the past century</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51-54: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Some animals navigate by the Earth's magnetic field, and for decades nobody could say how, because no organ resembling a compass had ever been found. The field is weak, it passes through tissue without hindrance, and there is no obvious place for a sense organ to sit. Two mechanisms are now taken seriously. The first involves tiny crystals of magnetite, a magnetic mineral, which have been located in the tissues of several species and could in principle be pulled into alignment like a compass needle. The second is stranger: a light-sensitive protein in the eye may form pairs of molecules whose chemistry is altered by the direction of the field, so that the bird in effect sees the field as a pattern superimposed on its vision. Neither mechanism has been demonstrated beyond dispute, and the two are not mutually exclusive. What is certain is behavioural rather than anatomical: displaced birds correct their heading, and they stop doing so when a weak oscillating field is applied.</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51.</w:t>
            </w:r>
            <w:r>
              <w:rPr>
                <w:rFonts w:ascii="Arial" w:hAnsi="Arial"/>
                <w:b w:val="0"/>
                <w:i w:val="0"/>
                <w:color w:val="141C2B"/>
                <w:sz w:val="19"/>
              </w:rPr>
              <w:tab/>
            </w:r>
            <w:r>
              <w:rPr>
                <w:rFonts w:ascii="Arial" w:hAnsi="Arial"/>
                <w:b/>
                <w:i w:val="0"/>
                <w:color w:val="141C2B"/>
                <w:sz w:val="19"/>
              </w:rPr>
              <w:t>It is clear from the passage that the difficulty in explaining magnetic navigation was that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birds refused to navigate under laboratory conditions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Earth's field is too strong to be measured accurately</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no structure capable of acting as a sense organ had been identified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magnetite had never been found in any living tissue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two proposed mechanisms contradict one another</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52.</w:t>
            </w:r>
            <w:r>
              <w:rPr>
                <w:rFonts w:ascii="Arial" w:hAnsi="Arial"/>
                <w:b w:val="0"/>
                <w:i w:val="0"/>
                <w:color w:val="141C2B"/>
                <w:sz w:val="19"/>
              </w:rPr>
              <w:tab/>
            </w:r>
            <w:r>
              <w:rPr>
                <w:rFonts w:ascii="Arial" w:hAnsi="Arial"/>
                <w:b/>
                <w:i w:val="0"/>
                <w:color w:val="141C2B"/>
                <w:sz w:val="19"/>
              </w:rPr>
              <w:t>According to the passage, the second proposed mechanism works by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pulling crystals of magnetite into line with the field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detecting small changes in the temperature of the eye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comparing the field with the position of the sun</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measuring the strength of the field at two points on the body</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altering the chemistry of paired molecules in a light-sensitive protein</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53.</w:t>
            </w:r>
            <w:r>
              <w:rPr>
                <w:rFonts w:ascii="Arial" w:hAnsi="Arial"/>
                <w:b w:val="0"/>
                <w:i w:val="0"/>
                <w:color w:val="141C2B"/>
                <w:sz w:val="19"/>
              </w:rPr>
              <w:tab/>
            </w:r>
            <w:r>
              <w:rPr>
                <w:rFonts w:ascii="Arial" w:hAnsi="Arial"/>
                <w:b/>
                <w:i w:val="0"/>
                <w:color w:val="141C2B"/>
                <w:sz w:val="19"/>
              </w:rPr>
              <w:t>It can be inferred from the passage that the experiment with a weak oscillating field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proves that magnetite is responsible for the sense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supports the claim that the birds are genuinely using the magnetic field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shows that the birds navigate by sight alone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was the first evidence that birds migrate at all</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demonstrated that the field passes through living tissue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54.</w:t>
            </w:r>
            <w:r>
              <w:rPr>
                <w:rFonts w:ascii="Arial" w:hAnsi="Arial"/>
                <w:b w:val="0"/>
                <w:i w:val="0"/>
                <w:color w:val="141C2B"/>
                <w:sz w:val="19"/>
              </w:rPr>
              <w:tab/>
            </w:r>
            <w:r>
              <w:rPr>
                <w:rFonts w:ascii="Arial" w:hAnsi="Arial"/>
                <w:b/>
                <w:i w:val="0"/>
                <w:color w:val="141C2B"/>
                <w:sz w:val="19"/>
              </w:rPr>
              <w:t>Which of the following best expresses the main idea of the passage?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Magnetite crystals have been shown to be the organ of magnetic navigation.</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Birds rely on vision far more than on any magnetic sense.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Earth's magnetic field is too weak to be of any use to animals.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magnetic sense is well established behaviourally while its physical basis remains uncertain.</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Laboratory experiments have replaced field observation in this area.</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55-58: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The ocean has absorbed roughly a quarter of the carbon dioxide released by human activity, and this is frequently described as a service it performs for us. The description is accurate and incomplete. Dissolved carbon dioxide forms a weak acid, and the surface ocean has become measurably less alkaline over the past two centuries — a change that sounds small on a logarithmic scale and is not small at all for the organisms concerned. The animals most affected are those that build shells from calcium carbonate, because the same chemistry that acidifies the water also reduces the supply of the carbonate ions from which shells are made. Corals, molluscs and certain plankton must therefore spend more energy to build the same structure, and in the most affected waters they build thinner ones. The consequence that worries biologists is not the disappearance of any single species. It is that several of these organisms sit near the base of food webs, where a small loss propagates upwards.</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55.</w:t>
            </w:r>
            <w:r>
              <w:rPr>
                <w:rFonts w:ascii="Arial" w:hAnsi="Arial"/>
                <w:b w:val="0"/>
                <w:i w:val="0"/>
                <w:color w:val="141C2B"/>
                <w:sz w:val="19"/>
              </w:rPr>
              <w:tab/>
            </w:r>
            <w:r>
              <w:rPr>
                <w:rFonts w:ascii="Arial" w:hAnsi="Arial"/>
                <w:b/>
                <w:i w:val="0"/>
                <w:color w:val="141C2B"/>
                <w:sz w:val="19"/>
              </w:rPr>
              <w:t>According to the passage, the ocean's absorption of carbon dioxide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benefits the atmosphere while altering the chemistry of the water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has ceased almost entirely over the past two centuries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increases the supply of carbonate ions available to shell-builders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affects deep water considerably more than the surface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is measured on a scale that exaggerates the size of the change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56.</w:t>
            </w:r>
            <w:r>
              <w:rPr>
                <w:rFonts w:ascii="Arial" w:hAnsi="Arial"/>
                <w:b w:val="0"/>
                <w:i w:val="0"/>
                <w:color w:val="141C2B"/>
                <w:sz w:val="19"/>
              </w:rPr>
              <w:tab/>
            </w:r>
            <w:r>
              <w:rPr>
                <w:rFonts w:ascii="Arial" w:hAnsi="Arial"/>
                <w:b/>
                <w:i w:val="0"/>
                <w:color w:val="141C2B"/>
                <w:sz w:val="19"/>
              </w:rPr>
              <w:t>It is clear from the passage that shell-building organisms are affected because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acid dissolves their shells as soon as these are formed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they are unable to move to less affected waters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chemistry that acidifies the water also reduces the material shells are made from</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warmer water holds less oxygen than cold water does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they compete with plankton for the same resources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57.</w:t>
            </w:r>
            <w:r>
              <w:rPr>
                <w:rFonts w:ascii="Arial" w:hAnsi="Arial"/>
                <w:b w:val="0"/>
                <w:i w:val="0"/>
                <w:color w:val="141C2B"/>
                <w:sz w:val="19"/>
              </w:rPr>
              <w:tab/>
            </w:r>
            <w:r>
              <w:rPr>
                <w:rFonts w:ascii="Arial" w:hAnsi="Arial"/>
                <w:b/>
                <w:i w:val="0"/>
                <w:color w:val="141C2B"/>
                <w:sz w:val="19"/>
              </w:rPr>
              <w:t>It can be inferred from the passage that the biologists' principal concern is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extinction of one particular species of coral</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rate at which the ocean absorbs carbon dioxide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difficulty of measuring alkalinity accurately</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loss of income from commercial shellfish farming</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effect on species that many others depend on for food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58.</w:t>
            </w:r>
            <w:r>
              <w:rPr>
                <w:rFonts w:ascii="Arial" w:hAnsi="Arial"/>
                <w:b w:val="0"/>
                <w:i w:val="0"/>
                <w:color w:val="141C2B"/>
                <w:sz w:val="19"/>
              </w:rPr>
              <w:tab/>
            </w:r>
            <w:r>
              <w:rPr>
                <w:rFonts w:ascii="Arial" w:hAnsi="Arial"/>
                <w:b/>
                <w:i w:val="0"/>
                <w:color w:val="141C2B"/>
                <w:sz w:val="19"/>
              </w:rPr>
              <w:t>The passage is mainly concerned with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amount of carbon dioxide produced by human activity</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chemical cost of the ocean's absorption of carbon dioxide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methods used to measure the acidity of seawater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structure of shells built from calcium carbonate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reasons why coral reefs attract so much public attention</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59-62: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Every cell in a body carries the same genome, and yet a liver cell and a neuron behave nothing alike. The difference lies not in the sequence but in which parts of it are switched on, and that switching is managed by chemical marks attached to the DNA and to the proteins around which it is wound. These marks are copied when a cell divides, which is what keeps a liver cell producing liver cells rather than something else. The field became controversial when evidence appeared that some marks can survive the formation of eggs and sperm and thus be passed to the following generation. In plants this is well documented. In mammals the evidence is thinner and the mechanism is not clear, because most marks are stripped away and rewritten early in development. Popular accounts have often run ahead of the data, presenting an individual's experience as something directly inherited by their children. Researchers in the field are markedly more cautious, which is usually a sign that the question is still open.</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59.</w:t>
            </w:r>
            <w:r>
              <w:rPr>
                <w:rFonts w:ascii="Arial" w:hAnsi="Arial"/>
                <w:b w:val="0"/>
                <w:i w:val="0"/>
                <w:color w:val="141C2B"/>
                <w:sz w:val="19"/>
              </w:rPr>
              <w:tab/>
            </w:r>
            <w:r>
              <w:rPr>
                <w:rFonts w:ascii="Arial" w:hAnsi="Arial"/>
                <w:b/>
                <w:i w:val="0"/>
                <w:color w:val="141C2B"/>
                <w:sz w:val="19"/>
              </w:rPr>
              <w:t>It can be inferred from the passage that a liver cell and a neuron differ because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their genomes contain different sequences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one of them divides far more often than the other</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chemical marks have been removed from one of them</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different parts of the same genome are switched on in each of them</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they are formed at different stages of development</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60.</w:t>
            </w:r>
            <w:r>
              <w:rPr>
                <w:rFonts w:ascii="Arial" w:hAnsi="Arial"/>
                <w:b w:val="0"/>
                <w:i w:val="0"/>
                <w:color w:val="141C2B"/>
                <w:sz w:val="19"/>
              </w:rPr>
              <w:tab/>
            </w:r>
            <w:r>
              <w:rPr>
                <w:rFonts w:ascii="Arial" w:hAnsi="Arial"/>
                <w:b/>
                <w:i w:val="0"/>
                <w:color w:val="141C2B"/>
                <w:sz w:val="19"/>
              </w:rPr>
              <w:t>According to the passage, the chemical marks are copied when a cell divides so that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new cells go on behaving as the same kind of cell</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genome itself is protected from damage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cell can divide more rapidly than it otherwise would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marks can be passed on to the following generation</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DNA remains wound around its proteins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61.</w:t>
            </w:r>
            <w:r>
              <w:rPr>
                <w:rFonts w:ascii="Arial" w:hAnsi="Arial"/>
                <w:b w:val="0"/>
                <w:i w:val="0"/>
                <w:color w:val="141C2B"/>
                <w:sz w:val="19"/>
              </w:rPr>
              <w:tab/>
            </w:r>
            <w:r>
              <w:rPr>
                <w:rFonts w:ascii="Arial" w:hAnsi="Arial"/>
                <w:b/>
                <w:i w:val="0"/>
                <w:color w:val="141C2B"/>
                <w:sz w:val="19"/>
              </w:rPr>
              <w:t>It is clear from the passage that the inheritance of these marks across generations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has been demonstrated conclusively in human beings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occurs only when the marks are stripped away in development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rests on much firmer evidence in plants than it does in mammals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is rejected by almost every researcher in the field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was the first discovery made in this area of study</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62.</w:t>
            </w:r>
            <w:r>
              <w:rPr>
                <w:rFonts w:ascii="Arial" w:hAnsi="Arial"/>
                <w:b w:val="0"/>
                <w:i w:val="0"/>
                <w:color w:val="141C2B"/>
                <w:sz w:val="19"/>
              </w:rPr>
              <w:tab/>
            </w:r>
            <w:r>
              <w:rPr>
                <w:rFonts w:ascii="Arial" w:hAnsi="Arial"/>
                <w:b/>
                <w:i w:val="0"/>
                <w:color w:val="141C2B"/>
                <w:sz w:val="19"/>
              </w:rPr>
              <w:t>Which of the following best expresses the main idea of the passage?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Popular accounts of science are usually more accurate than researchers are willing to admit.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sequence of the genome determines every feature of a cell.</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Plants and mammals inherit acquired characteristics in exactly the same way.</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Liver cells and neurons contain entirely different genetic material.</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Chemical marks explain how identical genomes produce different cells, and their inheritance remains an open question.</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DİYALOG TAMAMLAMA</w:t>
            </w:r>
          </w:p>
        </w:tc>
      </w:tr>
    </w:tbl>
    <w:p>
      <w:pPr>
        <w:keepLines/>
        <w:spacing w:before="0" w:after="80" w:line="245" w:lineRule="auto"/>
        <w:ind w:left="0" w:right="0"/>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63-67: </w:t>
            </w:r>
            <w:r>
              <w:rPr>
                <w:rFonts w:ascii="Arial" w:hAnsi="Arial"/>
                <w:b/>
                <w:i w:val="0"/>
                <w:color w:val="1B335F"/>
                <w:sz w:val="18"/>
              </w:rPr>
              <w:t>For these questions, choose the best option to complete the dialogue.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63.</w:t>
            </w:r>
            <w:r>
              <w:rPr>
                <w:rFonts w:ascii="Arial" w:hAnsi="Arial"/>
                <w:b w:val="0"/>
                <w:i w:val="0"/>
                <w:color w:val="141C2B"/>
                <w:sz w:val="19"/>
              </w:rPr>
              <w:tab/>
            </w:r>
            <w:r>
              <w:rPr>
                <w:rFonts w:ascii="Arial" w:hAnsi="Arial"/>
                <w:b w:val="0"/>
                <w:i w:val="0"/>
                <w:color w:val="141C2B"/>
                <w:sz w:val="19"/>
              </w:rPr>
              <w:t>Host:</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You study volcanoes that have not erupted for thousands of years. Is that not archaeology rather than science?</w:t>
            </w:r>
          </w:p>
          <w:p>
            <w:pPr>
              <w:keepNext/>
              <w:keepLines/>
              <w:spacing w:before="60" w:after="0" w:line="252" w:lineRule="auto"/>
              <w:ind w:left="454" w:right="0"/>
            </w:pPr>
            <w:r>
              <w:rPr>
                <w:rFonts w:ascii="Arial" w:hAnsi="Arial"/>
                <w:b w:val="0"/>
                <w:i w:val="0"/>
                <w:color w:val="141C2B"/>
                <w:sz w:val="19"/>
              </w:rPr>
              <w:t>Volcanologist:</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It would be, if the mountain had finished. A gap of ten thousand years is long for a human being and short for a volcano.</w:t>
            </w:r>
          </w:p>
          <w:p>
            <w:pPr>
              <w:keepNext/>
              <w:keepLines/>
              <w:spacing w:before="60" w:after="0" w:line="252" w:lineRule="auto"/>
              <w:ind w:left="454" w:right="0"/>
            </w:pPr>
            <w:r>
              <w:rPr>
                <w:rFonts w:ascii="Arial" w:hAnsi="Arial"/>
                <w:b w:val="0"/>
                <w:i w:val="0"/>
                <w:color w:val="141C2B"/>
                <w:sz w:val="19"/>
              </w:rPr>
              <w:t>Host:</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Volcanologist:</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By what is underneath. We measure how much molten rock is stored and how fast it is being resupplied; the date of the last eruption tells us much less than either.</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How many volcanoes of this kind are there in the country?</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When was the last eruption of the one you are studying?</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Then how do you judge whether a volcano is actually finished?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Is it safe for people to live on the slopes in the meantime?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Do you use the same instruments as you would for an active volcano?</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64.</w:t>
            </w:r>
            <w:r>
              <w:rPr>
                <w:rFonts w:ascii="Arial" w:hAnsi="Arial"/>
                <w:b w:val="0"/>
                <w:i w:val="0"/>
                <w:color w:val="141C2B"/>
                <w:sz w:val="19"/>
              </w:rPr>
              <w:tab/>
            </w:r>
            <w:r>
              <w:rPr>
                <w:rFonts w:ascii="Arial" w:hAnsi="Arial"/>
                <w:b w:val="0"/>
                <w:i w:val="0"/>
                <w:color w:val="141C2B"/>
                <w:sz w:val="19"/>
              </w:rPr>
              <w:t>Reviewer: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Your paper reports a correlation between the two variables and then calls it an effect. I would like you to change the wording.</w:t>
            </w:r>
          </w:p>
          <w:p>
            <w:pPr>
              <w:keepNext/>
              <w:keepLines/>
              <w:spacing w:before="60" w:after="0" w:line="252" w:lineRule="auto"/>
              <w:ind w:left="454" w:right="0"/>
            </w:pPr>
            <w:r>
              <w:rPr>
                <w:rFonts w:ascii="Arial" w:hAnsi="Arial"/>
                <w:b w:val="0"/>
                <w:i w:val="0"/>
                <w:color w:val="141C2B"/>
                <w:sz w:val="19"/>
              </w:rPr>
              <w:t>Author: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Reviewer: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That is exactly my point. The design cannot distinguish between the two directions, so the paper should not choose one.</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We considered that, but the reverse direction seems to us far less plausible.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correlation is significant at the one per cent level.</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We can certainly add a reference to the earlier work in the field.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sample was collected over three consecutive winters.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wording was requested by the body that funded the study.</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65.</w:t>
            </w:r>
            <w:r>
              <w:rPr>
                <w:rFonts w:ascii="Arial" w:hAnsi="Arial"/>
                <w:b w:val="0"/>
                <w:i w:val="0"/>
                <w:color w:val="141C2B"/>
                <w:sz w:val="19"/>
              </w:rPr>
              <w:tab/>
            </w:r>
            <w:r>
              <w:rPr>
                <w:rFonts w:ascii="Arial" w:hAnsi="Arial"/>
                <w:b w:val="0"/>
                <w:i w:val="0"/>
                <w:color w:val="141C2B"/>
                <w:sz w:val="19"/>
              </w:rPr>
              <w:t>Technician:</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The furnace has failed the calibration check three times this week.</w:t>
            </w:r>
          </w:p>
          <w:p>
            <w:pPr>
              <w:keepNext/>
              <w:keepLines/>
              <w:spacing w:before="60" w:after="0" w:line="252" w:lineRule="auto"/>
              <w:ind w:left="454" w:right="0"/>
            </w:pPr>
            <w:r>
              <w:rPr>
                <w:rFonts w:ascii="Arial" w:hAnsi="Arial"/>
                <w:b w:val="0"/>
                <w:i w:val="0"/>
                <w:color w:val="141C2B"/>
                <w:sz w:val="19"/>
              </w:rPr>
              <w:t>Engineer: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Three times with the same reading, or three different ones?</w:t>
            </w:r>
          </w:p>
          <w:p>
            <w:pPr>
              <w:keepNext/>
              <w:keepLines/>
              <w:spacing w:before="60" w:after="0" w:line="252" w:lineRule="auto"/>
              <w:ind w:left="454" w:right="0"/>
            </w:pPr>
            <w:r>
              <w:rPr>
                <w:rFonts w:ascii="Arial" w:hAnsi="Arial"/>
                <w:b w:val="0"/>
                <w:i w:val="0"/>
                <w:color w:val="141C2B"/>
                <w:sz w:val="19"/>
              </w:rPr>
              <w:t>Technician:</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Engineer: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Then it is not the furnace. A fault that repeats identically is almost always the probe, and a probe is a great deal cheaper to replace.</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Three completely different readings, none of them close to the others.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 only checked it once, on Monday morning.</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readings drifted steadily upwards over the three days.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same reading each time, to within a degree.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We used a different probe for each of the three checks.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66.</w:t>
            </w:r>
            <w:r>
              <w:rPr>
                <w:rFonts w:ascii="Arial" w:hAnsi="Arial"/>
                <w:b w:val="0"/>
                <w:i w:val="0"/>
                <w:color w:val="141C2B"/>
                <w:sz w:val="19"/>
              </w:rPr>
              <w:tab/>
            </w:r>
            <w:r>
              <w:rPr>
                <w:rFonts w:ascii="Arial" w:hAnsi="Arial"/>
                <w:b w:val="0"/>
                <w:i w:val="0"/>
                <w:color w:val="141C2B"/>
                <w:sz w:val="19"/>
              </w:rPr>
              <w:t>Student:</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I want to include the outlier. Removing it feels like hiding something.</w:t>
            </w:r>
          </w:p>
          <w:p>
            <w:pPr>
              <w:keepNext/>
              <w:keepLines/>
              <w:spacing w:before="60" w:after="0" w:line="252" w:lineRule="auto"/>
              <w:ind w:left="454" w:right="0"/>
            </w:pPr>
            <w:r>
              <w:rPr>
                <w:rFonts w:ascii="Arial" w:hAnsi="Arial"/>
                <w:b w:val="0"/>
                <w:i w:val="0"/>
                <w:color w:val="141C2B"/>
                <w:sz w:val="19"/>
              </w:rPr>
              <w:t>Supervisor: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It might be. It might also be honest. Do you know why that point is where it is?</w:t>
            </w:r>
          </w:p>
          <w:p>
            <w:pPr>
              <w:keepNext/>
              <w:keepLines/>
              <w:spacing w:before="60" w:after="0" w:line="252" w:lineRule="auto"/>
              <w:ind w:left="454" w:right="0"/>
            </w:pPr>
            <w:r>
              <w:rPr>
                <w:rFonts w:ascii="Arial" w:hAnsi="Arial"/>
                <w:b w:val="0"/>
                <w:i w:val="0"/>
                <w:color w:val="141C2B"/>
                <w:sz w:val="19"/>
              </w:rPr>
              <w:t>Student:</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Supervisor: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Then keep it, and say so. An outlier you cannot explain is data; an outlier you can explain is a story, and the reader is entitled to both.</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Yes. The thermostat had failed during that particular run.</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No. Nothing in the log explains it, and the run looked normal at the time.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It is the first point I recorded, before I had any real practice.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 would rather leave it out, to be honest about it.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There are two more like it in last year's data.</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67.</w:t>
            </w:r>
            <w:r>
              <w:rPr>
                <w:rFonts w:ascii="Arial" w:hAnsi="Arial"/>
                <w:b w:val="0"/>
                <w:i w:val="0"/>
                <w:color w:val="141C2B"/>
                <w:sz w:val="19"/>
              </w:rPr>
              <w:tab/>
            </w:r>
            <w:r>
              <w:rPr>
                <w:rFonts w:ascii="Arial" w:hAnsi="Arial"/>
                <w:b w:val="0"/>
                <w:i w:val="0"/>
                <w:color w:val="141C2B"/>
                <w:sz w:val="19"/>
              </w:rPr>
              <w:t>Journalist:</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Your team announced the discovery and then, six months later, retracted it. What happened in between?</w:t>
            </w:r>
          </w:p>
          <w:p>
            <w:pPr>
              <w:keepNext/>
              <w:keepLines/>
              <w:spacing w:before="60" w:after="0" w:line="252" w:lineRule="auto"/>
              <w:ind w:left="454" w:right="0"/>
            </w:pPr>
            <w:r>
              <w:rPr>
                <w:rFonts w:ascii="Arial" w:hAnsi="Arial"/>
                <w:b w:val="0"/>
                <w:i w:val="0"/>
                <w:color w:val="141C2B"/>
                <w:sz w:val="19"/>
              </w:rPr>
              <w:t>Physicist:</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Other groups tried to reproduce it and could not. Eventually one of them found the source: a loose cable in our own timing system.</w:t>
            </w:r>
          </w:p>
          <w:p>
            <w:pPr>
              <w:keepNext/>
              <w:keepLines/>
              <w:spacing w:before="60" w:after="0" w:line="252" w:lineRule="auto"/>
              <w:ind w:left="454" w:right="0"/>
            </w:pPr>
            <w:r>
              <w:rPr>
                <w:rFonts w:ascii="Arial" w:hAnsi="Arial"/>
                <w:b w:val="0"/>
                <w:i w:val="0"/>
                <w:color w:val="141C2B"/>
                <w:sz w:val="19"/>
              </w:rPr>
              <w:t>Journalist:</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Physicist:</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Painful, certainly, but the alternative is worse. A result that nobody checks is not a result; it is a claim.</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How long had the cable been loose before anyone noticed?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Which group was the first to attempt the experiment again?</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Did you consider publishing a correction instead of a retraction?</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Has the timing system been redesigned since then?</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That must have been a humiliating way to learn it.</w:t>
            </w:r>
          </w:p>
        </w:tc>
      </w:tr>
    </w:tbl>
    <w:p>
      <w:pPr>
        <w:keepLines/>
        <w:spacing w:before="0" w:after="100" w:line="245" w:lineRule="auto"/>
        <w:ind w:left="0" w:right="0"/>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YAKIN ANLAMLI CÜMLE</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68-71: </w:t>
            </w:r>
            <w:r>
              <w:rPr>
                <w:rFonts w:ascii="Arial" w:hAnsi="Arial"/>
                <w:b/>
                <w:i w:val="0"/>
                <w:color w:val="1B335F"/>
                <w:sz w:val="18"/>
              </w:rPr>
              <w:t>For these questions, choose the best rephrased form of the given sentence.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68.</w:t>
            </w:r>
            <w:r>
              <w:rPr>
                <w:rFonts w:ascii="Arial" w:hAnsi="Arial"/>
                <w:b w:val="0"/>
                <w:i w:val="0"/>
                <w:color w:val="141C2B"/>
                <w:sz w:val="19"/>
              </w:rPr>
              <w:tab/>
            </w:r>
            <w:r>
              <w:rPr>
                <w:rFonts w:ascii="Arial" w:hAnsi="Arial"/>
                <w:b/>
                <w:i w:val="0"/>
                <w:color w:val="141C2B"/>
                <w:sz w:val="19"/>
              </w:rPr>
              <w:t>Not once during the six-month trial did a single participant report the side effect described in the earlier study.</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Only one participant reported the side effect described in the earlier study during the six-month trial.</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side effect described in the earlier study was reported once during the six-month trial.</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Participants were asked about the side effect only once in the six-month trial.</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Throughout the six-month trial, no participant at all reported the side effect mentioned in the earlier study.</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earlier study did not describe the side effect that was reported during the six-month trial.</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69.</w:t>
            </w:r>
            <w:r>
              <w:rPr>
                <w:rFonts w:ascii="Arial" w:hAnsi="Arial"/>
                <w:b w:val="0"/>
                <w:i w:val="0"/>
                <w:color w:val="141C2B"/>
                <w:sz w:val="19"/>
              </w:rPr>
              <w:tab/>
            </w:r>
            <w:r>
              <w:rPr>
                <w:rFonts w:ascii="Arial" w:hAnsi="Arial"/>
                <w:b/>
                <w:i w:val="0"/>
                <w:color w:val="141C2B"/>
                <w:sz w:val="19"/>
              </w:rPr>
              <w:t>The reactor may be restarted only once every valve has been inspected.</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reactor may be restarted while the valves are still being inspected.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reactor cannot be restarted until all of the valves have been inspected.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Every valve must be inspected after the reactor has been restarted.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Only some of the valves need to be inspected before the reactor is restarted.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valves are inspected each time the reactor is restarted.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70.</w:t>
            </w:r>
            <w:r>
              <w:rPr>
                <w:rFonts w:ascii="Arial" w:hAnsi="Arial"/>
                <w:b w:val="0"/>
                <w:i w:val="0"/>
                <w:color w:val="141C2B"/>
                <w:sz w:val="19"/>
              </w:rPr>
              <w:tab/>
            </w:r>
            <w:r>
              <w:rPr>
                <w:rFonts w:ascii="Arial" w:hAnsi="Arial"/>
                <w:b/>
                <w:i w:val="0"/>
                <w:color w:val="141C2B"/>
                <w:sz w:val="19"/>
              </w:rPr>
              <w:t>Had the results been published when they were obtained, the second trial would never have been funded.</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second trial was funded because the results had not been published at the time they were obtained.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results were published as soon as they were obtained, so the second trial was not funded.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second trial was funded before the results had been obtained.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If the results are published now, the second trial will lose its funding.</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Publishing the results would have made the second trial considerably more expensive.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71.</w:t>
            </w:r>
            <w:r>
              <w:rPr>
                <w:rFonts w:ascii="Arial" w:hAnsi="Arial"/>
                <w:b w:val="0"/>
                <w:i w:val="0"/>
                <w:color w:val="141C2B"/>
                <w:sz w:val="19"/>
              </w:rPr>
              <w:tab/>
            </w:r>
            <w:r>
              <w:rPr>
                <w:rFonts w:ascii="Arial" w:hAnsi="Arial"/>
                <w:b/>
                <w:i w:val="0"/>
                <w:color w:val="141C2B"/>
                <w:sz w:val="19"/>
              </w:rPr>
              <w:t>Apart from a brief interruption during the pandemic, the survey has been carried out every autumn since 1994.</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survey was carried out every autumn until the pandemic interrupted it permanently.</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Since the pandemic, the survey has been carried out every autumn as it was before 1994.</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survey has taken place each autumn since 1994, with one short break during the pandemic.</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survey is carried out every autumn except when there is a pandemic.</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pandemic was the only autumn in which the survey produced no data at all.</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PARAGRAF TAMAMLAMA</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72-75: </w:t>
            </w:r>
            <w:r>
              <w:rPr>
                <w:rFonts w:ascii="Arial" w:hAnsi="Arial"/>
                <w:b/>
                <w:i w:val="0"/>
                <w:color w:val="1B335F"/>
                <w:sz w:val="18"/>
              </w:rPr>
              <w:t>For these questions, choose the best option to complete the missing part of the passage.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72.</w:t>
            </w:r>
            <w:r>
              <w:rPr>
                <w:rFonts w:ascii="Arial" w:hAnsi="Arial"/>
                <w:b w:val="0"/>
                <w:i w:val="0"/>
                <w:color w:val="141C2B"/>
                <w:sz w:val="19"/>
              </w:rPr>
              <w:tab/>
            </w:r>
            <w:r>
              <w:rPr>
                <w:rFonts w:ascii="Arial" w:hAnsi="Arial"/>
                <w:b/>
                <w:i w:val="0"/>
                <w:color w:val="141C2B"/>
                <w:sz w:val="19"/>
              </w:rPr>
              <w:t>A hospital thermometer and a weather station thermometer measure the same quantity, and neither would be much use in the other's place. ---- The clinical instrument is built to resolve a tenth of a degree over a range of five degrees; the meteorological one covers eighty degrees and does not pretend to that precision. Choosing an instrument is therefore not a matter of quality but of matching the range and the resolution to the question.</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Both, however, must be calibrated against the same standard.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Therefore, the clinical instrument is the more accurate of the two.</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This range is set by international agreement.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Weather stations record several other quantities as well.</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difference lies in what each of them is required to do.</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73.</w:t>
            </w:r>
            <w:r>
              <w:rPr>
                <w:rFonts w:ascii="Arial" w:hAnsi="Arial"/>
                <w:b w:val="0"/>
                <w:i w:val="0"/>
                <w:color w:val="141C2B"/>
                <w:sz w:val="19"/>
              </w:rPr>
              <w:tab/>
            </w:r>
            <w:r>
              <w:rPr>
                <w:rFonts w:ascii="Arial" w:hAnsi="Arial"/>
                <w:b/>
                <w:i w:val="0"/>
                <w:color w:val="141C2B"/>
                <w:sz w:val="19"/>
              </w:rPr>
              <w:t>---- It arrives as a thin rain of dust, most of it smaller than a grain of sand, and almost none of it is ever noticed. Only the rare fragment large enough to survive the atmosphere intact becomes a meteorite that somebody can pick up, and those are the ones from which nearly everything we know about the early solar system has been learned.</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Tens of thousands of tonnes of material fall onto the Earth from space every year.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Meteorites are usually named after the place where they are found.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atmosphere protects the surface from most of the objects that reach it.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Dust of this kind is difficult to distinguish from ordinary soil.</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early solar system formed about four and a half billion years ago.</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74.</w:t>
            </w:r>
            <w:r>
              <w:rPr>
                <w:rFonts w:ascii="Arial" w:hAnsi="Arial"/>
                <w:b w:val="0"/>
                <w:i w:val="0"/>
                <w:color w:val="141C2B"/>
                <w:sz w:val="19"/>
              </w:rPr>
              <w:tab/>
            </w:r>
            <w:r>
              <w:rPr>
                <w:rFonts w:ascii="Arial" w:hAnsi="Arial"/>
                <w:b/>
                <w:i w:val="0"/>
                <w:color w:val="141C2B"/>
                <w:sz w:val="19"/>
              </w:rPr>
              <w:t>For most of the last century, ulcers were treated as a disease of stress and diet, and patients were told to change their habits. ---- Two Australian researchers proposed that the cause was a bacterium, and were largely ignored until one of them swallowed a culture and gave himself the condition. Treatment today is a course of antibiotics, and the older advice survives mainly in popular memory.</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Therefore, changes in diet remain the first line of treatment.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explanation turned out to be a good deal simpler, and far harder to accept.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Moreover, stress is now known to worsen a wide range of conditions.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These habits were difficult for most patients to sustain for long.</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Australia has produced a number of distinguished medical researchers.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75.</w:t>
            </w:r>
            <w:r>
              <w:rPr>
                <w:rFonts w:ascii="Arial" w:hAnsi="Arial"/>
                <w:b w:val="0"/>
                <w:i w:val="0"/>
                <w:color w:val="141C2B"/>
                <w:sz w:val="19"/>
              </w:rPr>
              <w:tab/>
            </w:r>
            <w:r>
              <w:rPr>
                <w:rFonts w:ascii="Arial" w:hAnsi="Arial"/>
                <w:b/>
                <w:i w:val="0"/>
                <w:color w:val="141C2B"/>
                <w:sz w:val="19"/>
              </w:rPr>
              <w:t>A lighthouse and a mobile telephone mast solve the same problem: how to make a signal reach a receiver that could be anywhere within a certain radius. ---- The lighthouse spends energy in every direction at once, and almost all of it is wasted on empty sea. The mast, knowing roughly where its receivers are, sends narrow beams and moves them as the receivers move. The difference in efficiency is a factor of thousands.</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Such receivers were unknown when the first lighthouses were built.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This radius depends chiefly on the height of the structure.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Both were once maintained by state monopolies.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Their answers, however, are opposites.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Energy of this kind is measured in watts.</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ANLAM BÜTÜNLÜĞÜNÜ BOZAN CÜMLE</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76-80: </w:t>
            </w:r>
            <w:r>
              <w:rPr>
                <w:rFonts w:ascii="Arial" w:hAnsi="Arial"/>
                <w:b/>
                <w:i w:val="0"/>
                <w:color w:val="1B335F"/>
                <w:sz w:val="18"/>
              </w:rPr>
              <w:t>For these questions, choose the irrelevant sentence in the passage.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76.</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A desert is defined as a region receiving less than 250 millimetres of precipitation a year, and by that definition much of Antarctica is desert. </w:t>
            </w:r>
            <w:r>
              <w:rPr>
                <w:rFonts w:ascii="Arial" w:hAnsi="Arial"/>
                <w:b/>
                <w:i w:val="0"/>
                <w:color w:val="141C2B"/>
                <w:sz w:val="19"/>
              </w:rPr>
              <w:t xml:space="preserve">(II) </w:t>
            </w:r>
            <w:r>
              <w:rPr>
                <w:rFonts w:ascii="Arial" w:hAnsi="Arial"/>
                <w:b w:val="0"/>
                <w:i w:val="0"/>
                <w:color w:val="141C2B"/>
                <w:sz w:val="19"/>
              </w:rPr>
              <w:t xml:space="preserve">The interior of the continent is drier than the Sahara, because the air above it is too cold to hold water vapour. </w:t>
            </w:r>
            <w:r>
              <w:rPr>
                <w:rFonts w:ascii="Arial" w:hAnsi="Arial"/>
                <w:b/>
                <w:i w:val="0"/>
                <w:color w:val="141C2B"/>
                <w:sz w:val="19"/>
              </w:rPr>
              <w:t xml:space="preserve">(III) </w:t>
            </w:r>
            <w:r>
              <w:rPr>
                <w:rFonts w:ascii="Arial" w:hAnsi="Arial"/>
                <w:b w:val="0"/>
                <w:i w:val="0"/>
                <w:color w:val="141C2B"/>
                <w:sz w:val="19"/>
              </w:rPr>
              <w:t xml:space="preserve">The first confirmed sighting of Antarctica was made in 1820. </w:t>
            </w:r>
            <w:r>
              <w:rPr>
                <w:rFonts w:ascii="Arial" w:hAnsi="Arial"/>
                <w:b/>
                <w:i w:val="0"/>
                <w:color w:val="141C2B"/>
                <w:sz w:val="19"/>
              </w:rPr>
              <w:t xml:space="preserve">(IV) </w:t>
            </w:r>
            <w:r>
              <w:rPr>
                <w:rFonts w:ascii="Arial" w:hAnsi="Arial"/>
                <w:b w:val="0"/>
                <w:i w:val="0"/>
                <w:color w:val="141C2B"/>
                <w:sz w:val="19"/>
              </w:rPr>
              <w:t xml:space="preserve">What little snow does fall there never melts, so it accumulates for hundreds of thousands of years. </w:t>
            </w:r>
            <w:r>
              <w:rPr>
                <w:rFonts w:ascii="Arial" w:hAnsi="Arial"/>
                <w:b/>
                <w:i w:val="0"/>
                <w:color w:val="141C2B"/>
                <w:sz w:val="19"/>
              </w:rPr>
              <w:t xml:space="preserve">(V) </w:t>
            </w:r>
            <w:r>
              <w:rPr>
                <w:rFonts w:ascii="Arial" w:hAnsi="Arial"/>
                <w:b w:val="0"/>
                <w:i w:val="0"/>
                <w:color w:val="141C2B"/>
                <w:sz w:val="19"/>
              </w:rPr>
              <w:t>The result is a landscape built entirely out of precipitation that has never been removed.</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77.</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Bamboo can grow almost a metre in a single day, faster than any other plant. </w:t>
            </w:r>
            <w:r>
              <w:rPr>
                <w:rFonts w:ascii="Arial" w:hAnsi="Arial"/>
                <w:b/>
                <w:i w:val="0"/>
                <w:color w:val="141C2B"/>
                <w:sz w:val="19"/>
              </w:rPr>
              <w:t xml:space="preserve">(II) </w:t>
            </w:r>
            <w:r>
              <w:rPr>
                <w:rFonts w:ascii="Arial" w:hAnsi="Arial"/>
                <w:b w:val="0"/>
                <w:i w:val="0"/>
                <w:color w:val="141C2B"/>
                <w:sz w:val="19"/>
              </w:rPr>
              <w:t xml:space="preserve">It manages this because the cells do not divide as it grows; they are already present, stacked and waiting, and simply elongate. </w:t>
            </w:r>
            <w:r>
              <w:rPr>
                <w:rFonts w:ascii="Arial" w:hAnsi="Arial"/>
                <w:b/>
                <w:i w:val="0"/>
                <w:color w:val="141C2B"/>
                <w:sz w:val="19"/>
              </w:rPr>
              <w:t xml:space="preserve">(III) </w:t>
            </w:r>
            <w:r>
              <w:rPr>
                <w:rFonts w:ascii="Arial" w:hAnsi="Arial"/>
                <w:b w:val="0"/>
                <w:i w:val="0"/>
                <w:color w:val="141C2B"/>
                <w:sz w:val="19"/>
              </w:rPr>
              <w:t xml:space="preserve">Water pressure does the rest, pushing the stored cells apart like a telescope being extended. </w:t>
            </w:r>
            <w:r>
              <w:rPr>
                <w:rFonts w:ascii="Arial" w:hAnsi="Arial"/>
                <w:b/>
                <w:i w:val="0"/>
                <w:color w:val="141C2B"/>
                <w:sz w:val="19"/>
              </w:rPr>
              <w:t xml:space="preserve">(IV) </w:t>
            </w:r>
            <w:r>
              <w:rPr>
                <w:rFonts w:ascii="Arial" w:hAnsi="Arial"/>
                <w:b w:val="0"/>
                <w:i w:val="0"/>
                <w:color w:val="141C2B"/>
                <w:sz w:val="19"/>
              </w:rPr>
              <w:t xml:space="preserve">The cost of that strategy is that a bamboo stem never grows any thicker once it has reached its full height. </w:t>
            </w:r>
            <w:r>
              <w:rPr>
                <w:rFonts w:ascii="Arial" w:hAnsi="Arial"/>
                <w:b/>
                <w:i w:val="0"/>
                <w:color w:val="141C2B"/>
                <w:sz w:val="19"/>
              </w:rPr>
              <w:t xml:space="preserve">(V) </w:t>
            </w:r>
            <w:r>
              <w:rPr>
                <w:rFonts w:ascii="Arial" w:hAnsi="Arial"/>
                <w:b w:val="0"/>
                <w:i w:val="0"/>
                <w:color w:val="141C2B"/>
                <w:sz w:val="19"/>
              </w:rPr>
              <w:t>Pandas feed almost exclusively on bamboo and must eat for much of the day.</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78.</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Sound travels as a pressure wave, and its speed depends on the medium rather than on the loudness of the source. </w:t>
            </w:r>
            <w:r>
              <w:rPr>
                <w:rFonts w:ascii="Arial" w:hAnsi="Arial"/>
                <w:b/>
                <w:i w:val="0"/>
                <w:color w:val="141C2B"/>
                <w:sz w:val="19"/>
              </w:rPr>
              <w:t xml:space="preserve">(II) </w:t>
            </w:r>
            <w:r>
              <w:rPr>
                <w:rFonts w:ascii="Arial" w:hAnsi="Arial"/>
                <w:b w:val="0"/>
                <w:i w:val="0"/>
                <w:color w:val="141C2B"/>
                <w:sz w:val="19"/>
              </w:rPr>
              <w:t xml:space="preserve">Orchestras tune to a standard pitch that has risen slightly over the past two centuries. </w:t>
            </w:r>
            <w:r>
              <w:rPr>
                <w:rFonts w:ascii="Arial" w:hAnsi="Arial"/>
                <w:b/>
                <w:i w:val="0"/>
                <w:color w:val="141C2B"/>
                <w:sz w:val="19"/>
              </w:rPr>
              <w:t xml:space="preserve">(III) </w:t>
            </w:r>
            <w:r>
              <w:rPr>
                <w:rFonts w:ascii="Arial" w:hAnsi="Arial"/>
                <w:b w:val="0"/>
                <w:i w:val="0"/>
                <w:color w:val="141C2B"/>
                <w:sz w:val="19"/>
              </w:rPr>
              <w:t xml:space="preserve">In air the speed rises with temperature, which is why sound carries further across a cold lake at dawn. </w:t>
            </w:r>
            <w:r>
              <w:rPr>
                <w:rFonts w:ascii="Arial" w:hAnsi="Arial"/>
                <w:b/>
                <w:i w:val="0"/>
                <w:color w:val="141C2B"/>
                <w:sz w:val="19"/>
              </w:rPr>
              <w:t xml:space="preserve">(IV) </w:t>
            </w:r>
            <w:r>
              <w:rPr>
                <w:rFonts w:ascii="Arial" w:hAnsi="Arial"/>
                <w:b w:val="0"/>
                <w:i w:val="0"/>
                <w:color w:val="141C2B"/>
                <w:sz w:val="19"/>
              </w:rPr>
              <w:t xml:space="preserve">The layer of cold air near the surface bends the wave downwards instead of letting it escape upwards. </w:t>
            </w:r>
            <w:r>
              <w:rPr>
                <w:rFonts w:ascii="Arial" w:hAnsi="Arial"/>
                <w:b/>
                <w:i w:val="0"/>
                <w:color w:val="141C2B"/>
                <w:sz w:val="19"/>
              </w:rPr>
              <w:t xml:space="preserve">(V) </w:t>
            </w:r>
            <w:r>
              <w:rPr>
                <w:rFonts w:ascii="Arial" w:hAnsi="Arial"/>
                <w:b w:val="0"/>
                <w:i w:val="0"/>
                <w:color w:val="141C2B"/>
                <w:sz w:val="19"/>
              </w:rPr>
              <w:t>The effect is strong enough that a conversation can be heard clearly from the far shore.</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79.</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A vaccine against a virus that mutates quickly has to be reformulated almost every year. </w:t>
            </w:r>
            <w:r>
              <w:rPr>
                <w:rFonts w:ascii="Arial" w:hAnsi="Arial"/>
                <w:b/>
                <w:i w:val="0"/>
                <w:color w:val="141C2B"/>
                <w:sz w:val="19"/>
              </w:rPr>
              <w:t xml:space="preserve">(II) </w:t>
            </w:r>
            <w:r>
              <w:rPr>
                <w:rFonts w:ascii="Arial" w:hAnsi="Arial"/>
                <w:b w:val="0"/>
                <w:i w:val="0"/>
                <w:color w:val="141C2B"/>
                <w:sz w:val="19"/>
              </w:rPr>
              <w:t xml:space="preserve">Each season, laboratories forecast which variants will circulate and the vaccine is built to match them. </w:t>
            </w:r>
            <w:r>
              <w:rPr>
                <w:rFonts w:ascii="Arial" w:hAnsi="Arial"/>
                <w:b/>
                <w:i w:val="0"/>
                <w:color w:val="141C2B"/>
                <w:sz w:val="19"/>
              </w:rPr>
              <w:t xml:space="preserve">(III) </w:t>
            </w:r>
            <w:r>
              <w:rPr>
                <w:rFonts w:ascii="Arial" w:hAnsi="Arial"/>
                <w:b w:val="0"/>
                <w:i w:val="0"/>
                <w:color w:val="141C2B"/>
                <w:sz w:val="19"/>
              </w:rPr>
              <w:t xml:space="preserve">The forecast has to be made months in advance, because manufacturing cannot be compressed. </w:t>
            </w:r>
            <w:r>
              <w:rPr>
                <w:rFonts w:ascii="Arial" w:hAnsi="Arial"/>
                <w:b/>
                <w:i w:val="0"/>
                <w:color w:val="141C2B"/>
                <w:sz w:val="19"/>
              </w:rPr>
              <w:t xml:space="preserve">(IV) </w:t>
            </w:r>
            <w:r>
              <w:rPr>
                <w:rFonts w:ascii="Arial" w:hAnsi="Arial"/>
                <w:b w:val="0"/>
                <w:i w:val="0"/>
                <w:color w:val="141C2B"/>
                <w:sz w:val="19"/>
              </w:rPr>
              <w:t xml:space="preserve">Viruses were first visualised in the 1930s with the electron microscope. </w:t>
            </w:r>
            <w:r>
              <w:rPr>
                <w:rFonts w:ascii="Arial" w:hAnsi="Arial"/>
                <w:b/>
                <w:i w:val="0"/>
                <w:color w:val="141C2B"/>
                <w:sz w:val="19"/>
              </w:rPr>
              <w:t xml:space="preserve">(V) </w:t>
            </w:r>
            <w:r>
              <w:rPr>
                <w:rFonts w:ascii="Arial" w:hAnsi="Arial"/>
                <w:b w:val="0"/>
                <w:i w:val="0"/>
                <w:color w:val="141C2B"/>
                <w:sz w:val="19"/>
              </w:rPr>
              <w:t>When the forecast turns out to be wrong, the vaccine is less effective, and this is a limitation of the timetable rather than of the science.</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80.</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The metric system was designed so that its units could be reconstructed by anyone, anywhere, from measurements of nature. </w:t>
            </w:r>
            <w:r>
              <w:rPr>
                <w:rFonts w:ascii="Arial" w:hAnsi="Arial"/>
                <w:b/>
                <w:i w:val="0"/>
                <w:color w:val="141C2B"/>
                <w:sz w:val="19"/>
              </w:rPr>
              <w:t xml:space="preserve">(II) </w:t>
            </w:r>
            <w:r>
              <w:rPr>
                <w:rFonts w:ascii="Arial" w:hAnsi="Arial"/>
                <w:b w:val="0"/>
                <w:i w:val="0"/>
                <w:color w:val="141C2B"/>
                <w:sz w:val="19"/>
              </w:rPr>
              <w:t xml:space="preserve">The metre was originally defined as a fraction of the distance from the pole to the equator. </w:t>
            </w:r>
            <w:r>
              <w:rPr>
                <w:rFonts w:ascii="Arial" w:hAnsi="Arial"/>
                <w:b/>
                <w:i w:val="0"/>
                <w:color w:val="141C2B"/>
                <w:sz w:val="19"/>
              </w:rPr>
              <w:t xml:space="preserve">(III) </w:t>
            </w:r>
            <w:r>
              <w:rPr>
                <w:rFonts w:ascii="Arial" w:hAnsi="Arial"/>
                <w:b w:val="0"/>
                <w:i w:val="0"/>
                <w:color w:val="141C2B"/>
                <w:sz w:val="19"/>
              </w:rPr>
              <w:t xml:space="preserve">France also introduced a decimal calendar during the same period, and abandoned it within twelve years. </w:t>
            </w:r>
            <w:r>
              <w:rPr>
                <w:rFonts w:ascii="Arial" w:hAnsi="Arial"/>
                <w:b/>
                <w:i w:val="0"/>
                <w:color w:val="141C2B"/>
                <w:sz w:val="19"/>
              </w:rPr>
              <w:t xml:space="preserve">(IV) </w:t>
            </w:r>
            <w:r>
              <w:rPr>
                <w:rFonts w:ascii="Arial" w:hAnsi="Arial"/>
                <w:b w:val="0"/>
                <w:i w:val="0"/>
                <w:color w:val="141C2B"/>
                <w:sz w:val="19"/>
              </w:rPr>
              <w:t xml:space="preserve">That definition proved impractical, and for a long time the metre was simply a platinum bar kept near Paris. </w:t>
            </w:r>
            <w:r>
              <w:rPr>
                <w:rFonts w:ascii="Arial" w:hAnsi="Arial"/>
                <w:b/>
                <w:i w:val="0"/>
                <w:color w:val="141C2B"/>
                <w:sz w:val="19"/>
              </w:rPr>
              <w:t xml:space="preserve">(V) </w:t>
            </w:r>
            <w:r>
              <w:rPr>
                <w:rFonts w:ascii="Arial" w:hAnsi="Arial"/>
                <w:b w:val="0"/>
                <w:i w:val="0"/>
                <w:color w:val="141C2B"/>
                <w:sz w:val="19"/>
              </w:rPr>
              <w:t>Today it is defined by the distance light travels in a fixed fraction of a second, which returns the unit to nature as originally intended.</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p>
      <w:pPr>
        <w:sectPr>
          <w:type w:val="continuous"/>
          <w:pgSz w:w="11906" w:h="16838"/>
          <w:pgMar w:top="850" w:right="850" w:bottom="794" w:left="850" w:header="454" w:footer="397" w:gutter="0"/>
          <w:cols w:space="340" w:num="1" w:sep="0" w:equalWidth="1"/>
          <w:docGrid w:linePitch="360"/>
        </w:sectPr>
      </w:pPr>
    </w:p>
    <w:p>
      <w:pPr>
        <w:keepLines/>
        <w:spacing w:before="0" w:after="60" w:line="245" w:lineRule="auto"/>
        <w:ind w:left="0" w:right="0"/>
      </w:pPr>
      <w:r>
        <w:rPr>
          <w:rFonts w:ascii="Arial" w:hAnsi="Arial"/>
          <w:b/>
          <w:i w:val="0"/>
          <w:color w:val="1B335F"/>
          <w:sz w:val="30"/>
        </w:rPr>
        <w:t>SORU AÇIKLAMALARI — Kit 5</w:t>
      </w:r>
    </w:p>
    <w:p>
      <w:pPr>
        <w:keepLines/>
        <w:spacing w:before="0" w:after="160" w:line="245" w:lineRule="auto"/>
        <w:ind w:left="0" w:right="0"/>
      </w:pPr>
      <w:r>
        <w:rPr>
          <w:rFonts w:ascii="Arial" w:hAnsi="Arial"/>
          <w:b w:val="0"/>
          <w:i/>
          <w:color w:val="1B335F"/>
          <w:sz w:val="18"/>
        </w:rPr>
        <w:t>Her soru için: doğru cevabın gerekçesi ve en çok işaretlenen yanlış seçenekteki tuzak.</w:t>
      </w:r>
    </w:p>
    <w:p>
      <w:pPr>
        <w:sectPr>
          <w:pgSz w:w="11906" w:h="16838"/>
          <w:pgMar w:top="850" w:right="850" w:bottom="794" w:left="850" w:header="454" w:footer="397" w:gutter="0"/>
          <w:cols w:space="340" w:num="1" w:sep="0" w:equalWidth="1"/>
          <w:docGrid w:linePitch="360"/>
        </w:sectPr>
      </w:pPr>
    </w:p>
    <w:p>
      <w:pPr>
        <w:keepLines/>
        <w:spacing w:before="0" w:after="80" w:line="252" w:lineRule="auto"/>
        <w:ind w:left="0" w:right="0"/>
        <w:jc w:val="both"/>
      </w:pPr>
      <w:r>
        <w:rPr>
          <w:rFonts w:ascii="Arial" w:hAnsi="Arial"/>
          <w:b/>
          <w:i w:val="0"/>
          <w:color w:val="1B335F"/>
          <w:sz w:val="17"/>
        </w:rPr>
        <w:t xml:space="preserve">Q27 — Doğru: B. </w:t>
      </w:r>
      <w:r>
        <w:rPr>
          <w:rFonts w:ascii="Arial" w:hAnsi="Arial"/>
          <w:b w:val="0"/>
          <w:i w:val="0"/>
          <w:color w:val="141C2B"/>
          <w:sz w:val="17"/>
        </w:rPr>
        <w:t xml:space="preserve">Because ile kurulan cümle bir sonuç ister; örneğin uygun olmayan sıcaklıkta bekletilmesinin doğrudan sonucu, sonuçların onaylanmamasıdır. </w:t>
      </w:r>
      <w:r>
        <w:rPr>
          <w:rFonts w:ascii="Arial" w:hAnsi="Arial"/>
          <w:b/>
          <w:i w:val="0"/>
          <w:color w:val="1B335F"/>
          <w:sz w:val="17"/>
        </w:rPr>
        <w:t xml:space="preserve">Tuzak (D): </w:t>
      </w:r>
      <w:r>
        <w:rPr>
          <w:rFonts w:ascii="Arial" w:hAnsi="Arial"/>
          <w:b w:val="0"/>
          <w:i w:val="0"/>
          <w:color w:val="141C2B"/>
          <w:sz w:val="17"/>
        </w:rPr>
        <w:t>Saklama koşullarından söz ettiği için konu birliği kurar, ama olan bitenin sonucu değil, genel bir uygulamayı anlatır.</w:t>
      </w:r>
    </w:p>
    <w:p>
      <w:pPr>
        <w:keepLines/>
        <w:spacing w:before="0" w:after="80" w:line="252" w:lineRule="auto"/>
        <w:ind w:left="0" w:right="0"/>
        <w:jc w:val="both"/>
      </w:pPr>
      <w:r>
        <w:rPr>
          <w:rFonts w:ascii="Arial" w:hAnsi="Arial"/>
          <w:b/>
          <w:i w:val="0"/>
          <w:color w:val="1B335F"/>
          <w:sz w:val="17"/>
        </w:rPr>
        <w:t xml:space="preserve">Q28 — Doğru: E. </w:t>
      </w:r>
      <w:r>
        <w:rPr>
          <w:rFonts w:ascii="Arial" w:hAnsi="Arial"/>
          <w:b w:val="0"/>
          <w:i w:val="0"/>
          <w:color w:val="141C2B"/>
          <w:sz w:val="17"/>
        </w:rPr>
        <w:t xml:space="preserve">Although karşıtlık ister: aynı cihaz ve aynı veriye rağmen tahminlerin üç kata yakın farklı çıkması tek zıt sonuçtur. </w:t>
      </w:r>
      <w:r>
        <w:rPr>
          <w:rFonts w:ascii="Arial" w:hAnsi="Arial"/>
          <w:b/>
          <w:i w:val="0"/>
          <w:color w:val="1B335F"/>
          <w:sz w:val="17"/>
        </w:rPr>
        <w:t xml:space="preserve">Tuzak (B): </w:t>
      </w:r>
      <w:r>
        <w:rPr>
          <w:rFonts w:ascii="Arial" w:hAnsi="Arial"/>
          <w:b w:val="0"/>
          <w:i w:val="0"/>
          <w:color w:val="141C2B"/>
          <w:sz w:val="17"/>
        </w:rPr>
        <w:t>Benzerliği bir kez daha vurgular; ekleme ilişkisi, Although'un istediği karşıtlığın yerini tutmaz.</w:t>
      </w:r>
    </w:p>
    <w:p>
      <w:pPr>
        <w:keepLines/>
        <w:spacing w:before="0" w:after="80" w:line="252" w:lineRule="auto"/>
        <w:ind w:left="0" w:right="0"/>
        <w:jc w:val="both"/>
      </w:pPr>
      <w:r>
        <w:rPr>
          <w:rFonts w:ascii="Arial" w:hAnsi="Arial"/>
          <w:b/>
          <w:i w:val="0"/>
          <w:color w:val="1B335F"/>
          <w:sz w:val="17"/>
        </w:rPr>
        <w:t xml:space="preserve">Q29 — Doğru: D. </w:t>
      </w:r>
      <w:r>
        <w:rPr>
          <w:rFonts w:ascii="Arial" w:hAnsi="Arial"/>
          <w:b w:val="0"/>
          <w:i w:val="0"/>
          <w:color w:val="141C2B"/>
          <w:sz w:val="17"/>
        </w:rPr>
        <w:t xml:space="preserve">so + zarf/sıfat kalıbı yalnızca that ile tamamlanır ve gömülü olmanın sonucunu bildirir. </w:t>
      </w:r>
      <w:r>
        <w:rPr>
          <w:rFonts w:ascii="Arial" w:hAnsi="Arial"/>
          <w:b/>
          <w:i w:val="0"/>
          <w:color w:val="1B335F"/>
          <w:sz w:val="17"/>
        </w:rPr>
        <w:t xml:space="preserve">Tuzak (B): </w:t>
      </w:r>
      <w:r>
        <w:rPr>
          <w:rFonts w:ascii="Arial" w:hAnsi="Arial"/>
          <w:b w:val="0"/>
          <w:i w:val="0"/>
          <w:color w:val="141C2B"/>
          <w:sz w:val="17"/>
        </w:rPr>
        <w:t>Makul bir sonuç verir ama so bağlacıyla kurulur; so ... that yapısı yarım kalır.</w:t>
      </w:r>
    </w:p>
    <w:p>
      <w:pPr>
        <w:keepLines/>
        <w:spacing w:before="0" w:after="80" w:line="252" w:lineRule="auto"/>
        <w:ind w:left="0" w:right="0"/>
        <w:jc w:val="both"/>
      </w:pPr>
      <w:r>
        <w:rPr>
          <w:rFonts w:ascii="Arial" w:hAnsi="Arial"/>
          <w:b/>
          <w:i w:val="0"/>
          <w:color w:val="1B335F"/>
          <w:sz w:val="17"/>
        </w:rPr>
        <w:t xml:space="preserve">Q30 — Doğru: C. </w:t>
      </w:r>
      <w:r>
        <w:rPr>
          <w:rFonts w:ascii="Arial" w:hAnsi="Arial"/>
          <w:b w:val="0"/>
          <w:i w:val="0"/>
          <w:color w:val="141C2B"/>
          <w:sz w:val="17"/>
        </w:rPr>
        <w:t xml:space="preserve">such a + sıfat + isim kalıbının karşılığı that yan cümlesidir; beklenmedikliğin sonucu deneyin iki kez yinelenmesidir. </w:t>
      </w:r>
      <w:r>
        <w:rPr>
          <w:rFonts w:ascii="Arial" w:hAnsi="Arial"/>
          <w:b/>
          <w:i w:val="0"/>
          <w:color w:val="1B335F"/>
          <w:sz w:val="17"/>
        </w:rPr>
        <w:t xml:space="preserve">Tuzak (E): </w:t>
      </w:r>
      <w:r>
        <w:rPr>
          <w:rFonts w:ascii="Arial" w:hAnsi="Arial"/>
          <w:b w:val="0"/>
          <w:i w:val="0"/>
          <w:color w:val="141C2B"/>
          <w:sz w:val="17"/>
        </w:rPr>
        <w:t>Sonucun sonradan doğrulandığını söyleyip ilgi cümlesiyle bağlanır; such ... that kalıbı ilgi zamiriyle tamamlanmaz.</w:t>
      </w:r>
    </w:p>
    <w:p>
      <w:pPr>
        <w:keepLines/>
        <w:spacing w:before="0" w:after="80" w:line="252" w:lineRule="auto"/>
        <w:ind w:left="0" w:right="0"/>
        <w:jc w:val="both"/>
      </w:pPr>
      <w:r>
        <w:rPr>
          <w:rFonts w:ascii="Arial" w:hAnsi="Arial"/>
          <w:b/>
          <w:i w:val="0"/>
          <w:color w:val="1B335F"/>
          <w:sz w:val="17"/>
        </w:rPr>
        <w:t xml:space="preserve">Q31 — Doğru: B. </w:t>
      </w:r>
      <w:r>
        <w:rPr>
          <w:rFonts w:ascii="Arial" w:hAnsi="Arial"/>
          <w:b w:val="0"/>
          <w:i w:val="0"/>
          <w:color w:val="141C2B"/>
          <w:sz w:val="17"/>
        </w:rPr>
        <w:t xml:space="preserve">Having been kept edilgen ortaç öbeğidir; altı hafta karanlıkta tutulan şey ana cümlenin öznesi olmalıdır, bu da yalnızca fideler olabilir. </w:t>
      </w:r>
      <w:r>
        <w:rPr>
          <w:rFonts w:ascii="Arial" w:hAnsi="Arial"/>
          <w:b/>
          <w:i w:val="0"/>
          <w:color w:val="1B335F"/>
          <w:sz w:val="17"/>
        </w:rPr>
        <w:t xml:space="preserve">Tuzak (A): </w:t>
      </w:r>
      <w:r>
        <w:rPr>
          <w:rFonts w:ascii="Arial" w:hAnsi="Arial"/>
          <w:b w:val="0"/>
          <w:i w:val="0"/>
          <w:color w:val="141C2B"/>
          <w:sz w:val="17"/>
        </w:rPr>
        <w:t>Anlamca akla yatkındır ama öznesi araştırmacılardır; karanlıkta tutulan onlar olmadığı için sarkık ortaç hatası doğar.</w:t>
      </w:r>
    </w:p>
    <w:p>
      <w:pPr>
        <w:keepLines/>
        <w:spacing w:before="0" w:after="80" w:line="252" w:lineRule="auto"/>
        <w:ind w:left="0" w:right="0"/>
        <w:jc w:val="both"/>
      </w:pPr>
      <w:r>
        <w:rPr>
          <w:rFonts w:ascii="Arial" w:hAnsi="Arial"/>
          <w:b/>
          <w:i w:val="0"/>
          <w:color w:val="1B335F"/>
          <w:sz w:val="17"/>
        </w:rPr>
        <w:t xml:space="preserve">Q32 — Doğru: A. </w:t>
      </w:r>
      <w:r>
        <w:rPr>
          <w:rFonts w:ascii="Arial" w:hAnsi="Arial"/>
          <w:b w:val="0"/>
          <w:i w:val="0"/>
          <w:color w:val="141C2B"/>
          <w:sz w:val="17"/>
        </w:rPr>
        <w:t xml:space="preserve">Örnek ile geçmişi arasında iyelik ilişkisi vardır; bu ilişki ilgi cümlesinde whose ile kurulur. </w:t>
      </w:r>
      <w:r>
        <w:rPr>
          <w:rFonts w:ascii="Arial" w:hAnsi="Arial"/>
          <w:b/>
          <w:i w:val="0"/>
          <w:color w:val="1B335F"/>
          <w:sz w:val="17"/>
        </w:rPr>
        <w:t xml:space="preserve">Tuzak (C): </w:t>
      </w:r>
      <w:r>
        <w:rPr>
          <w:rFonts w:ascii="Arial" w:hAnsi="Arial"/>
          <w:b w:val="0"/>
          <w:i w:val="0"/>
          <w:color w:val="141C2B"/>
          <w:sz w:val="17"/>
        </w:rPr>
        <w:t>that ile its'i birlikte kullanır; ilgi zamiri iyeliği zaten taşıdığı için ikinci bir iyelik sıfatı fazladır.</w:t>
      </w:r>
    </w:p>
    <w:p>
      <w:pPr>
        <w:keepLines/>
        <w:spacing w:before="0" w:after="80" w:line="252" w:lineRule="auto"/>
        <w:ind w:left="0" w:right="0"/>
        <w:jc w:val="both"/>
      </w:pPr>
      <w:r>
        <w:rPr>
          <w:rFonts w:ascii="Arial" w:hAnsi="Arial"/>
          <w:b/>
          <w:i w:val="0"/>
          <w:color w:val="1B335F"/>
          <w:sz w:val="17"/>
        </w:rPr>
        <w:t xml:space="preserve">Q33 — Doğru: D. </w:t>
      </w:r>
      <w:r>
        <w:rPr>
          <w:rFonts w:ascii="Arial" w:hAnsi="Arial"/>
          <w:b w:val="0"/>
          <w:i w:val="0"/>
          <w:color w:val="141C2B"/>
          <w:sz w:val="17"/>
        </w:rPr>
        <w:t xml:space="preserve">Rarely cümle başına gelince devrik yapı kurulur: yardımcı fiil does öne alınır ve asıl fiil yalın hâlde kalır. </w:t>
      </w:r>
      <w:r>
        <w:rPr>
          <w:rFonts w:ascii="Arial" w:hAnsi="Arial"/>
          <w:b/>
          <w:i w:val="0"/>
          <w:color w:val="1B335F"/>
          <w:sz w:val="17"/>
        </w:rPr>
        <w:t xml:space="preserve">Tuzak (A): </w:t>
      </w:r>
      <w:r>
        <w:rPr>
          <w:rFonts w:ascii="Arial" w:hAnsi="Arial"/>
          <w:b w:val="0"/>
          <w:i w:val="0"/>
          <w:color w:val="141C2B"/>
          <w:sz w:val="17"/>
        </w:rPr>
        <w:t>Devrik yapının zaten taşıdığı çekimi bir kez daha fiile yükler; does settles biçimi çift çekim yaratır.</w:t>
      </w:r>
    </w:p>
    <w:p>
      <w:pPr>
        <w:keepLines/>
        <w:spacing w:before="0" w:after="80" w:line="252" w:lineRule="auto"/>
        <w:ind w:left="0" w:right="0"/>
        <w:jc w:val="both"/>
      </w:pPr>
      <w:r>
        <w:rPr>
          <w:rFonts w:ascii="Arial" w:hAnsi="Arial"/>
          <w:b/>
          <w:i w:val="0"/>
          <w:color w:val="1B335F"/>
          <w:sz w:val="17"/>
        </w:rPr>
        <w:t xml:space="preserve">Q34 — Doğru: E. </w:t>
      </w:r>
      <w:r>
        <w:rPr>
          <w:rFonts w:ascii="Arial" w:hAnsi="Arial"/>
          <w:b w:val="0"/>
          <w:i w:val="0"/>
          <w:color w:val="141C2B"/>
          <w:sz w:val="17"/>
        </w:rPr>
        <w:t xml:space="preserve">Not only ile başlayan devrik yapının ikinci yarısı but also ile kurulur. </w:t>
      </w:r>
      <w:r>
        <w:rPr>
          <w:rFonts w:ascii="Arial" w:hAnsi="Arial"/>
          <w:b/>
          <w:i w:val="0"/>
          <w:color w:val="1B335F"/>
          <w:sz w:val="17"/>
        </w:rPr>
        <w:t xml:space="preserve">Tuzak (B): </w:t>
      </w:r>
      <w:r>
        <w:rPr>
          <w:rFonts w:ascii="Arial" w:hAnsi="Arial"/>
          <w:b w:val="0"/>
          <w:i w:val="0"/>
          <w:color w:val="141C2B"/>
          <w:sz w:val="17"/>
        </w:rPr>
        <w:t>also kullandığı için tamamlanmış görünür; ancak but düştüğünde iki bağımsız cümle bağlaçsız kalır.</w:t>
      </w:r>
    </w:p>
    <w:p>
      <w:pPr>
        <w:keepLines/>
        <w:spacing w:before="0" w:after="80" w:line="252" w:lineRule="auto"/>
        <w:ind w:left="0" w:right="0"/>
        <w:jc w:val="both"/>
      </w:pPr>
      <w:r>
        <w:rPr>
          <w:rFonts w:ascii="Arial" w:hAnsi="Arial"/>
          <w:b/>
          <w:i w:val="0"/>
          <w:color w:val="1B335F"/>
          <w:sz w:val="17"/>
        </w:rPr>
        <w:t xml:space="preserve">Q35 — Doğru: C. </w:t>
      </w:r>
      <w:r>
        <w:rPr>
          <w:rFonts w:ascii="Arial" w:hAnsi="Arial"/>
          <w:b w:val="0"/>
          <w:i w:val="0"/>
          <w:color w:val="141C2B"/>
          <w:sz w:val="17"/>
        </w:rPr>
        <w:t xml:space="preserve">Were + özne + to + fiil yapısı if'siz ikinci tip koşul cümlesidir ve ana cümlede would + V1 ister. </w:t>
      </w:r>
      <w:r>
        <w:rPr>
          <w:rFonts w:ascii="Arial" w:hAnsi="Arial"/>
          <w:b/>
          <w:i w:val="0"/>
          <w:color w:val="1B335F"/>
          <w:sz w:val="17"/>
        </w:rPr>
        <w:t xml:space="preserve">Tuzak (A): </w:t>
      </w:r>
      <w:r>
        <w:rPr>
          <w:rFonts w:ascii="Arial" w:hAnsi="Arial"/>
          <w:b w:val="0"/>
          <w:i w:val="0"/>
          <w:color w:val="141C2B"/>
          <w:sz w:val="17"/>
        </w:rPr>
        <w:t>will kullanarak birinci tip koşula kayar; varsayımsal bir senaryo, gerçekleşmesi beklenen bir olaya dönüşür.</w:t>
      </w:r>
    </w:p>
    <w:p>
      <w:pPr>
        <w:keepLines/>
        <w:spacing w:before="0" w:after="80" w:line="252" w:lineRule="auto"/>
        <w:ind w:left="0" w:right="0"/>
        <w:jc w:val="both"/>
      </w:pPr>
      <w:r>
        <w:rPr>
          <w:rFonts w:ascii="Arial" w:hAnsi="Arial"/>
          <w:b/>
          <w:i w:val="0"/>
          <w:color w:val="1B335F"/>
          <w:sz w:val="17"/>
        </w:rPr>
        <w:t xml:space="preserve">Q36 — Doğru: A. </w:t>
      </w:r>
      <w:r>
        <w:rPr>
          <w:rFonts w:ascii="Arial" w:hAnsi="Arial"/>
          <w:b w:val="0"/>
          <w:i w:val="0"/>
          <w:color w:val="141C2B"/>
          <w:sz w:val="17"/>
        </w:rPr>
        <w:t xml:space="preserve">Even though beklenmedik bir sonuç ister: yörünge için tasarlanan cihazın en verimli yıllarını bir dağ tepesinde geçirmesi bu beklentiyi kırar. </w:t>
      </w:r>
      <w:r>
        <w:rPr>
          <w:rFonts w:ascii="Arial" w:hAnsi="Arial"/>
          <w:b/>
          <w:i w:val="0"/>
          <w:color w:val="1B335F"/>
          <w:sz w:val="17"/>
        </w:rPr>
        <w:t xml:space="preserve">Tuzak (B): </w:t>
      </w:r>
      <w:r>
        <w:rPr>
          <w:rFonts w:ascii="Arial" w:hAnsi="Arial"/>
          <w:b w:val="0"/>
          <w:i w:val="0"/>
          <w:color w:val="141C2B"/>
          <w:sz w:val="17"/>
        </w:rPr>
        <w:t>Yörünge için tasarlanmış bir cihazın beklenen öyküsünü sürdürür; karşıtlık değil uyum kurar.</w:t>
      </w:r>
    </w:p>
    <w:p>
      <w:pPr>
        <w:keepLines/>
        <w:spacing w:before="0" w:after="80" w:line="252" w:lineRule="auto"/>
        <w:ind w:left="0" w:right="0"/>
        <w:jc w:val="both"/>
      </w:pPr>
      <w:r>
        <w:rPr>
          <w:rFonts w:ascii="Arial" w:hAnsi="Arial"/>
          <w:b/>
          <w:i w:val="0"/>
          <w:color w:val="1B335F"/>
          <w:sz w:val="17"/>
        </w:rPr>
        <w:t xml:space="preserve">Q37 — Doğru: C. </w:t>
      </w:r>
      <w:r>
        <w:rPr>
          <w:rFonts w:ascii="Arial" w:hAnsi="Arial"/>
          <w:b w:val="0"/>
          <w:i w:val="0"/>
          <w:color w:val="141C2B"/>
          <w:sz w:val="17"/>
        </w:rPr>
        <w:t xml:space="preserve">Seldom cümle başına gelince devrik yapı kurulur; devriklik yalnızca vurgu içindir, anlam 'nadiren korur' olarak kalır. </w:t>
      </w:r>
      <w:r>
        <w:rPr>
          <w:rFonts w:ascii="Arial" w:hAnsi="Arial"/>
          <w:b/>
          <w:i w:val="0"/>
          <w:color w:val="1B335F"/>
          <w:sz w:val="17"/>
        </w:rPr>
        <w:t xml:space="preserve">Tuzak (A): </w:t>
      </w:r>
      <w:r>
        <w:rPr>
          <w:rFonts w:ascii="Arial" w:hAnsi="Arial"/>
          <w:b w:val="0"/>
          <w:i w:val="0"/>
          <w:color w:val="141C2B"/>
          <w:sz w:val="17"/>
        </w:rPr>
        <w:t>Devrik yapıyı olumlu bir vurgu sanıp 'sıkça' der; olumsuz sıklık zarfı tersine çevrilince cümle karşıt bir anlam kazanır.</w:t>
      </w:r>
    </w:p>
    <w:p>
      <w:pPr>
        <w:keepLines/>
        <w:spacing w:before="0" w:after="80" w:line="252" w:lineRule="auto"/>
        <w:ind w:left="0" w:right="0"/>
        <w:jc w:val="both"/>
      </w:pPr>
      <w:r>
        <w:rPr>
          <w:rFonts w:ascii="Arial" w:hAnsi="Arial"/>
          <w:b/>
          <w:i w:val="0"/>
          <w:color w:val="1B335F"/>
          <w:sz w:val="17"/>
        </w:rPr>
        <w:t xml:space="preserve">Q38 — Doğru: E. </w:t>
      </w:r>
      <w:r>
        <w:rPr>
          <w:rFonts w:ascii="Arial" w:hAnsi="Arial"/>
          <w:b w:val="0"/>
          <w:i w:val="0"/>
          <w:color w:val="141C2B"/>
          <w:sz w:val="17"/>
        </w:rPr>
        <w:t xml:space="preserve">Not until ... did kalıbı 'ancak o zaman' anlamı verir; anlama eylemi incelemeden sonra gerçekleşmiştir. </w:t>
      </w:r>
      <w:r>
        <w:rPr>
          <w:rFonts w:ascii="Arial" w:hAnsi="Arial"/>
          <w:b/>
          <w:i w:val="0"/>
          <w:color w:val="1B335F"/>
          <w:sz w:val="17"/>
        </w:rPr>
        <w:t xml:space="preserve">Tuzak (C): </w:t>
      </w:r>
      <w:r>
        <w:rPr>
          <w:rFonts w:ascii="Arial" w:hAnsi="Arial"/>
          <w:b w:val="0"/>
          <w:i w:val="0"/>
          <w:color w:val="141C2B"/>
          <w:sz w:val="17"/>
        </w:rPr>
        <w:t>Neden ile sonucu yer değiştirir: inceleme anlamanın sonucu değil, önkoşuludur.</w:t>
      </w:r>
    </w:p>
    <w:p>
      <w:pPr>
        <w:keepLines/>
        <w:spacing w:before="0" w:after="80" w:line="252" w:lineRule="auto"/>
        <w:ind w:left="0" w:right="0"/>
        <w:jc w:val="both"/>
      </w:pPr>
      <w:r>
        <w:rPr>
          <w:rFonts w:ascii="Arial" w:hAnsi="Arial"/>
          <w:b/>
          <w:i w:val="0"/>
          <w:color w:val="1B335F"/>
          <w:sz w:val="17"/>
        </w:rPr>
        <w:t xml:space="preserve">Q39 — Doğru: B. </w:t>
      </w:r>
      <w:r>
        <w:rPr>
          <w:rFonts w:ascii="Arial" w:hAnsi="Arial"/>
          <w:b w:val="0"/>
          <w:i w:val="0"/>
          <w:color w:val="141C2B"/>
          <w:sz w:val="17"/>
        </w:rPr>
        <w:t xml:space="preserve">neither ... nor iki eylemi birden olumsuzlar: ne onay verilmiştir ne de gerekçe gösterilmiştir. </w:t>
      </w:r>
      <w:r>
        <w:rPr>
          <w:rFonts w:ascii="Arial" w:hAnsi="Arial"/>
          <w:b/>
          <w:i w:val="0"/>
          <w:color w:val="1B335F"/>
          <w:sz w:val="17"/>
        </w:rPr>
        <w:t xml:space="preserve">Tuzak (A): </w:t>
      </w:r>
      <w:r>
        <w:rPr>
          <w:rFonts w:ascii="Arial" w:hAnsi="Arial"/>
          <w:b w:val="0"/>
          <w:i w:val="0"/>
          <w:color w:val="141C2B"/>
          <w:sz w:val="17"/>
        </w:rPr>
        <w:t>nor'u 'ama' gibi okuyup ikinci eylemi olumluya çevirir; iki olumsuzluktan biri kaybolur.</w:t>
      </w:r>
    </w:p>
    <w:p>
      <w:pPr>
        <w:keepLines/>
        <w:spacing w:before="0" w:after="80" w:line="252" w:lineRule="auto"/>
        <w:ind w:left="0" w:right="0"/>
        <w:jc w:val="both"/>
      </w:pPr>
      <w:r>
        <w:rPr>
          <w:rFonts w:ascii="Arial" w:hAnsi="Arial"/>
          <w:b/>
          <w:i w:val="0"/>
          <w:color w:val="1B335F"/>
          <w:sz w:val="17"/>
        </w:rPr>
        <w:t xml:space="preserve">Q40 — Doğru: D. </w:t>
      </w:r>
      <w:r>
        <w:rPr>
          <w:rFonts w:ascii="Arial" w:hAnsi="Arial"/>
          <w:b w:val="0"/>
          <w:i w:val="0"/>
          <w:color w:val="141C2B"/>
          <w:sz w:val="17"/>
        </w:rPr>
        <w:t xml:space="preserve">Özne çoğuldur (the temperatures) ve karşılaştırma iki yamacın sıcaklıkları arasındadır; those ile ikinci terim doğru biçimde karşılanır. </w:t>
      </w:r>
      <w:r>
        <w:rPr>
          <w:rFonts w:ascii="Arial" w:hAnsi="Arial"/>
          <w:b/>
          <w:i w:val="0"/>
          <w:color w:val="1B335F"/>
          <w:sz w:val="17"/>
        </w:rPr>
        <w:t xml:space="preserve">Tuzak (E): </w:t>
      </w:r>
      <w:r>
        <w:rPr>
          <w:rFonts w:ascii="Arial" w:hAnsi="Arial"/>
          <w:b w:val="0"/>
          <w:i w:val="0"/>
          <w:color w:val="141C2B"/>
          <w:sz w:val="17"/>
        </w:rPr>
        <w:t>Karşılaştırmanın yönünü ters çevirir; düşük çıkan kuzey yamaç iken güney yamaç gösterilmiş olur.</w:t>
      </w:r>
    </w:p>
    <w:p>
      <w:pPr>
        <w:keepLines/>
        <w:spacing w:before="0" w:after="80" w:line="252" w:lineRule="auto"/>
        <w:ind w:left="0" w:right="0"/>
        <w:jc w:val="both"/>
      </w:pPr>
      <w:r>
        <w:rPr>
          <w:rFonts w:ascii="Arial" w:hAnsi="Arial"/>
          <w:b/>
          <w:i w:val="0"/>
          <w:color w:val="1B335F"/>
          <w:sz w:val="17"/>
        </w:rPr>
        <w:t xml:space="preserve">Q41 — Doğru: A. </w:t>
      </w:r>
      <w:r>
        <w:rPr>
          <w:rFonts w:ascii="Arial" w:hAnsi="Arial"/>
          <w:b w:val="0"/>
          <w:i w:val="0"/>
          <w:color w:val="141C2B"/>
          <w:sz w:val="17"/>
        </w:rPr>
        <w:t xml:space="preserve">'-diği sürece' koşulu As long as ile kurulur ve koşul olumlu kalır; ana cümledeki olumsuzluk ise 'göz ardı edilemez' ifadesine aittir. </w:t>
      </w:r>
      <w:r>
        <w:rPr>
          <w:rFonts w:ascii="Arial" w:hAnsi="Arial"/>
          <w:b/>
          <w:i w:val="0"/>
          <w:color w:val="1B335F"/>
          <w:sz w:val="17"/>
        </w:rPr>
        <w:t xml:space="preserve">Tuzak (C): </w:t>
      </w:r>
      <w:r>
        <w:rPr>
          <w:rFonts w:ascii="Arial" w:hAnsi="Arial"/>
          <w:b w:val="0"/>
          <w:i w:val="0"/>
          <w:color w:val="141C2B"/>
          <w:sz w:val="17"/>
        </w:rPr>
        <w:t>Unless kendi içinde olumsuzluk taşıdığı için koşulu tersine çevirir: 'küçük olmadığı sürece' anlamı doğar.</w:t>
      </w:r>
    </w:p>
    <w:p>
      <w:pPr>
        <w:keepLines/>
        <w:spacing w:before="0" w:after="80" w:line="252" w:lineRule="auto"/>
        <w:ind w:left="0" w:right="0"/>
        <w:jc w:val="both"/>
      </w:pPr>
      <w:r>
        <w:rPr>
          <w:rFonts w:ascii="Arial" w:hAnsi="Arial"/>
          <w:b/>
          <w:i w:val="0"/>
          <w:color w:val="1B335F"/>
          <w:sz w:val="17"/>
        </w:rPr>
        <w:t xml:space="preserve">Q42 — Doğru: E. </w:t>
      </w:r>
      <w:r>
        <w:rPr>
          <w:rFonts w:ascii="Arial" w:hAnsi="Arial"/>
          <w:b w:val="0"/>
          <w:i w:val="0"/>
          <w:color w:val="141C2B"/>
          <w:sz w:val="17"/>
        </w:rPr>
        <w:t xml:space="preserve">'Sonuçları ... doğrulanan model' iyelik ilişkisi kurar; diğer önerilerin önüne geçen de sonuçlar değil modelin kendisidir. </w:t>
      </w:r>
      <w:r>
        <w:rPr>
          <w:rFonts w:ascii="Arial" w:hAnsi="Arial"/>
          <w:b/>
          <w:i w:val="0"/>
          <w:color w:val="1B335F"/>
          <w:sz w:val="17"/>
        </w:rPr>
        <w:t xml:space="preserve">Tuzak (C): </w:t>
      </w:r>
      <w:r>
        <w:rPr>
          <w:rFonts w:ascii="Arial" w:hAnsi="Arial"/>
          <w:b w:val="0"/>
          <w:i w:val="0"/>
          <w:color w:val="141C2B"/>
          <w:sz w:val="17"/>
        </w:rPr>
        <w:t>Öne geçen özneyi sonuçlara kaydırır; ilgi cümlesinin bağlandığı ad değişince cümlenin öznesi kayar.</w:t>
      </w:r>
    </w:p>
    <w:p>
      <w:pPr>
        <w:keepLines/>
        <w:spacing w:before="0" w:after="80" w:line="252" w:lineRule="auto"/>
        <w:ind w:left="0" w:right="0"/>
        <w:jc w:val="both"/>
      </w:pPr>
      <w:r>
        <w:rPr>
          <w:rFonts w:ascii="Arial" w:hAnsi="Arial"/>
          <w:b/>
          <w:i w:val="0"/>
          <w:color w:val="1B335F"/>
          <w:sz w:val="17"/>
        </w:rPr>
        <w:t xml:space="preserve">Q43 — Doğru: B. </w:t>
      </w:r>
      <w:r>
        <w:rPr>
          <w:rFonts w:ascii="Arial" w:hAnsi="Arial"/>
          <w:b w:val="0"/>
          <w:i w:val="0"/>
          <w:color w:val="141C2B"/>
          <w:sz w:val="17"/>
        </w:rPr>
        <w:t xml:space="preserve">Parça iki şeyi ayırır: tepkime zaten gerçekleşecekti, katalizör yalnızca önündeki engeli alçaltır. </w:t>
      </w:r>
      <w:r>
        <w:rPr>
          <w:rFonts w:ascii="Arial" w:hAnsi="Arial"/>
          <w:b/>
          <w:i w:val="0"/>
          <w:color w:val="1B335F"/>
          <w:sz w:val="17"/>
        </w:rPr>
        <w:t xml:space="preserve">Tuzak (A): </w:t>
      </w:r>
      <w:r>
        <w:rPr>
          <w:rFonts w:ascii="Arial" w:hAnsi="Arial"/>
          <w:b w:val="0"/>
          <w:i w:val="0"/>
          <w:color w:val="141C2B"/>
          <w:sz w:val="17"/>
        </w:rPr>
        <w:t>Engeli alçaltmayı enerji vermekle karıştırır; katalizör tepkimeye enerji eklemez, gereken enerjiyi düşürür.</w:t>
      </w:r>
    </w:p>
    <w:p>
      <w:pPr>
        <w:keepLines/>
        <w:spacing w:before="0" w:after="80" w:line="252" w:lineRule="auto"/>
        <w:ind w:left="0" w:right="0"/>
        <w:jc w:val="both"/>
      </w:pPr>
      <w:r>
        <w:rPr>
          <w:rFonts w:ascii="Arial" w:hAnsi="Arial"/>
          <w:b/>
          <w:i w:val="0"/>
          <w:color w:val="1B335F"/>
          <w:sz w:val="17"/>
        </w:rPr>
        <w:t xml:space="preserve">Q44 — Doğru: D. </w:t>
      </w:r>
      <w:r>
        <w:rPr>
          <w:rFonts w:ascii="Arial" w:hAnsi="Arial"/>
          <w:b w:val="0"/>
          <w:i w:val="0"/>
          <w:color w:val="141C2B"/>
          <w:sz w:val="17"/>
        </w:rPr>
        <w:t xml:space="preserve">Parça doğrudan söyler: enzimin sırrı kimyasal kuvvet değil biçimdir; molekülleri tepkimeye en yatkın konumda tutar. </w:t>
      </w:r>
      <w:r>
        <w:rPr>
          <w:rFonts w:ascii="Arial" w:hAnsi="Arial"/>
          <w:b/>
          <w:i w:val="0"/>
          <w:color w:val="1B335F"/>
          <w:sz w:val="17"/>
        </w:rPr>
        <w:t xml:space="preserve">Tuzak (A): </w:t>
      </w:r>
      <w:r>
        <w:rPr>
          <w:rFonts w:ascii="Arial" w:hAnsi="Arial"/>
          <w:b w:val="0"/>
          <w:i w:val="0"/>
          <w:color w:val="141C2B"/>
          <w:sz w:val="17"/>
        </w:rPr>
        <w:t>Parçanın açıkça dışladığı açıklamayı seçer: 'kimyasal kuvvet değil biçim' ifadesi bu seçeneği önceden reddeder.</w:t>
      </w:r>
    </w:p>
    <w:p>
      <w:pPr>
        <w:keepLines/>
        <w:spacing w:before="0" w:after="80" w:line="252" w:lineRule="auto"/>
        <w:ind w:left="0" w:right="0"/>
        <w:jc w:val="both"/>
      </w:pPr>
      <w:r>
        <w:rPr>
          <w:rFonts w:ascii="Arial" w:hAnsi="Arial"/>
          <w:b/>
          <w:i w:val="0"/>
          <w:color w:val="1B335F"/>
          <w:sz w:val="17"/>
        </w:rPr>
        <w:t xml:space="preserve">Q45 — Doğru: A. </w:t>
      </w:r>
      <w:r>
        <w:rPr>
          <w:rFonts w:ascii="Arial" w:hAnsi="Arial"/>
          <w:b w:val="0"/>
          <w:i w:val="0"/>
          <w:color w:val="141C2B"/>
          <w:sz w:val="17"/>
        </w:rPr>
        <w:t xml:space="preserve">Özgüllük, bir enzimin kendi molekülü dışındakileri görmezden gelmesi demektir; binlerce tepkimenin birbirine karışmadan yürümesi buradan çıkar. </w:t>
      </w:r>
      <w:r>
        <w:rPr>
          <w:rFonts w:ascii="Arial" w:hAnsi="Arial"/>
          <w:b/>
          <w:i w:val="0"/>
          <w:color w:val="1B335F"/>
          <w:sz w:val="17"/>
        </w:rPr>
        <w:t xml:space="preserve">Tuzak (E): </w:t>
      </w:r>
      <w:r>
        <w:rPr>
          <w:rFonts w:ascii="Arial" w:hAnsi="Arial"/>
          <w:b w:val="0"/>
          <w:i w:val="0"/>
          <w:color w:val="141C2B"/>
          <w:sz w:val="17"/>
        </w:rPr>
        <w:t>Karışmamayı fiziksel ayrıma bağlar; oysa parçanın verdiği gerekçe bölmelenme değil, enzimin biçimsel özgüllüğüdür.</w:t>
      </w:r>
    </w:p>
    <w:p>
      <w:pPr>
        <w:keepLines/>
        <w:spacing w:before="0" w:after="80" w:line="252" w:lineRule="auto"/>
        <w:ind w:left="0" w:right="0"/>
        <w:jc w:val="both"/>
      </w:pPr>
      <w:r>
        <w:rPr>
          <w:rFonts w:ascii="Arial" w:hAnsi="Arial"/>
          <w:b/>
          <w:i w:val="0"/>
          <w:color w:val="1B335F"/>
          <w:sz w:val="17"/>
        </w:rPr>
        <w:t xml:space="preserve">Q46 — Doğru: C. </w:t>
      </w:r>
      <w:r>
        <w:rPr>
          <w:rFonts w:ascii="Arial" w:hAnsi="Arial"/>
          <w:b w:val="0"/>
          <w:i w:val="0"/>
          <w:color w:val="141C2B"/>
          <w:sz w:val="17"/>
        </w:rPr>
        <w:t xml:space="preserve">Parçanın ilk yarısı katalizin nasıl işlediğini, ikinci yarısı özgüllük ve kırılganlık sonuçlarını anlatır. </w:t>
      </w:r>
      <w:r>
        <w:rPr>
          <w:rFonts w:ascii="Arial" w:hAnsi="Arial"/>
          <w:b/>
          <w:i w:val="0"/>
          <w:color w:val="1B335F"/>
          <w:sz w:val="17"/>
        </w:rPr>
        <w:t xml:space="preserve">Tuzak (B): </w:t>
      </w:r>
      <w:r>
        <w:rPr>
          <w:rFonts w:ascii="Arial" w:hAnsi="Arial"/>
          <w:b w:val="0"/>
          <w:i w:val="0"/>
          <w:color w:val="141C2B"/>
          <w:sz w:val="17"/>
        </w:rPr>
        <w:t>Son cümledeki ısı örneğini konu sanır; ısı orada kırılganlığın üç nedeninden yalnızca biridir.</w:t>
      </w:r>
    </w:p>
    <w:p>
      <w:pPr>
        <w:keepLines/>
        <w:spacing w:before="0" w:after="80" w:line="252" w:lineRule="auto"/>
        <w:ind w:left="0" w:right="0"/>
        <w:jc w:val="both"/>
      </w:pPr>
      <w:r>
        <w:rPr>
          <w:rFonts w:ascii="Arial" w:hAnsi="Arial"/>
          <w:b/>
          <w:i w:val="0"/>
          <w:color w:val="1B335F"/>
          <w:sz w:val="17"/>
        </w:rPr>
        <w:t xml:space="preserve">Q47 — Doğru: E. </w:t>
      </w:r>
      <w:r>
        <w:rPr>
          <w:rFonts w:ascii="Arial" w:hAnsi="Arial"/>
          <w:b w:val="0"/>
          <w:i w:val="0"/>
          <w:color w:val="141C2B"/>
          <w:sz w:val="17"/>
        </w:rPr>
        <w:t xml:space="preserve">Parça öngörü ile kestirim arasındaki ayrımı kurar, kestirimin neden başarısız olduğunu açıklar ve disiplinin nereye yöneldiğini söyler. </w:t>
      </w:r>
      <w:r>
        <w:rPr>
          <w:rFonts w:ascii="Arial" w:hAnsi="Arial"/>
          <w:b/>
          <w:i w:val="0"/>
          <w:color w:val="1B335F"/>
          <w:sz w:val="17"/>
        </w:rPr>
        <w:t xml:space="preserve">Tuzak (D): </w:t>
      </w:r>
      <w:r>
        <w:rPr>
          <w:rFonts w:ascii="Arial" w:hAnsi="Arial"/>
          <w:b w:val="0"/>
          <w:i w:val="0"/>
          <w:color w:val="141C2B"/>
          <w:sz w:val="17"/>
        </w:rPr>
        <w:t>'Bir yüzyıllık çaba' ifadesini konu sanır; parça başarısız denemelerin tarihini değil, başarısızlığın nedenini anlatır.</w:t>
      </w:r>
    </w:p>
    <w:p>
      <w:pPr>
        <w:keepLines/>
        <w:spacing w:before="0" w:after="80" w:line="252" w:lineRule="auto"/>
        <w:ind w:left="0" w:right="0"/>
        <w:jc w:val="both"/>
      </w:pPr>
      <w:r>
        <w:rPr>
          <w:rFonts w:ascii="Arial" w:hAnsi="Arial"/>
          <w:b/>
          <w:i w:val="0"/>
          <w:color w:val="1B335F"/>
          <w:sz w:val="17"/>
        </w:rPr>
        <w:t xml:space="preserve">Q48 — Doğru: B. </w:t>
      </w:r>
      <w:r>
        <w:rPr>
          <w:rFonts w:ascii="Arial" w:hAnsi="Arial"/>
          <w:b w:val="0"/>
          <w:i w:val="0"/>
          <w:color w:val="141C2B"/>
          <w:sz w:val="17"/>
        </w:rPr>
        <w:t xml:space="preserve">Parça tanımı açıkça verir: öngörü istatistikseldir ve bir döneme olasılık atar; kestirim ise yer, büyüklük ve tarih belirtir. </w:t>
      </w:r>
      <w:r>
        <w:rPr>
          <w:rFonts w:ascii="Arial" w:hAnsi="Arial"/>
          <w:b/>
          <w:i w:val="0"/>
          <w:color w:val="1B335F"/>
          <w:sz w:val="17"/>
        </w:rPr>
        <w:t xml:space="preserve">Tuzak (E): </w:t>
      </w:r>
      <w:r>
        <w:rPr>
          <w:rFonts w:ascii="Arial" w:hAnsi="Arial"/>
          <w:b w:val="0"/>
          <w:i w:val="0"/>
          <w:color w:val="141C2B"/>
          <w:sz w:val="17"/>
        </w:rPr>
        <w:t>Son cümledeki 'ayakta kalacak mı' sorusunu tanımın içine taşır; oysa o, disiplinin yöneldiği ayrı bir sorudur.</w:t>
      </w:r>
    </w:p>
    <w:p>
      <w:pPr>
        <w:keepLines/>
        <w:spacing w:before="0" w:after="80" w:line="252" w:lineRule="auto"/>
        <w:ind w:left="0" w:right="0"/>
        <w:jc w:val="both"/>
      </w:pPr>
      <w:r>
        <w:rPr>
          <w:rFonts w:ascii="Arial" w:hAnsi="Arial"/>
          <w:b/>
          <w:i w:val="0"/>
          <w:color w:val="1B335F"/>
          <w:sz w:val="17"/>
        </w:rPr>
        <w:t xml:space="preserve">Q49 — Doğru: D. </w:t>
      </w:r>
      <w:r>
        <w:rPr>
          <w:rFonts w:ascii="Arial" w:hAnsi="Arial"/>
          <w:b w:val="0"/>
          <w:i w:val="0"/>
          <w:color w:val="141C2B"/>
          <w:sz w:val="17"/>
        </w:rPr>
        <w:t xml:space="preserve">Parça güçlüğün teknik değil temel olduğunu söyler: faylar türdeş değildir, derinlikteki gerilme ölçülemez ve aynı kayma iki farklı biçimde ilerleyebilir. </w:t>
      </w:r>
      <w:r>
        <w:rPr>
          <w:rFonts w:ascii="Arial" w:hAnsi="Arial"/>
          <w:b/>
          <w:i w:val="0"/>
          <w:color w:val="1B335F"/>
          <w:sz w:val="17"/>
        </w:rPr>
        <w:t xml:space="preserve">Tuzak (B): </w:t>
      </w:r>
      <w:r>
        <w:rPr>
          <w:rFonts w:ascii="Arial" w:hAnsi="Arial"/>
          <w:b w:val="0"/>
          <w:i w:val="0"/>
          <w:color w:val="141C2B"/>
          <w:sz w:val="17"/>
        </w:rPr>
        <w:t>Engeli veri eksikliğine bağlar; oysa parçaya göre geçmiş olaylar zaten sayılabiliyor, sorun onların sayısı değil.</w:t>
      </w:r>
    </w:p>
    <w:p>
      <w:pPr>
        <w:keepLines/>
        <w:spacing w:before="0" w:after="80" w:line="252" w:lineRule="auto"/>
        <w:ind w:left="0" w:right="0"/>
        <w:jc w:val="both"/>
      </w:pPr>
      <w:r>
        <w:rPr>
          <w:rFonts w:ascii="Arial" w:hAnsi="Arial"/>
          <w:b/>
          <w:i w:val="0"/>
          <w:color w:val="1B335F"/>
          <w:sz w:val="17"/>
        </w:rPr>
        <w:t xml:space="preserve">Q50 — Doğru: A. </w:t>
      </w:r>
      <w:r>
        <w:rPr>
          <w:rFonts w:ascii="Arial" w:hAnsi="Arial"/>
          <w:b w:val="0"/>
          <w:i w:val="0"/>
          <w:color w:val="141C2B"/>
          <w:sz w:val="17"/>
        </w:rPr>
        <w:t xml:space="preserve">Son cümle yönelimi açıkça verir: sorulan soru binanın ne zaman sarsılacağı değil, sarsıldıktan sonra ayakta kalıp kalmayacağıdır. </w:t>
      </w:r>
      <w:r>
        <w:rPr>
          <w:rFonts w:ascii="Arial" w:hAnsi="Arial"/>
          <w:b/>
          <w:i w:val="0"/>
          <w:color w:val="1B335F"/>
          <w:sz w:val="17"/>
        </w:rPr>
        <w:t xml:space="preserve">Tuzak (D): </w:t>
      </w:r>
      <w:r>
        <w:rPr>
          <w:rFonts w:ascii="Arial" w:hAnsi="Arial"/>
          <w:b w:val="0"/>
          <w:i w:val="0"/>
          <w:color w:val="141C2B"/>
          <w:sz w:val="17"/>
        </w:rPr>
        <w:t>Kestirimden vazgeçildiğini değil, süresinin kısaltıldığını sanır; parça tam olarak bu çabadan vazgeçildiğini söyler.</w:t>
      </w:r>
    </w:p>
    <w:p>
      <w:pPr>
        <w:keepLines/>
        <w:spacing w:before="0" w:after="80" w:line="252" w:lineRule="auto"/>
        <w:ind w:left="0" w:right="0"/>
        <w:jc w:val="both"/>
      </w:pPr>
      <w:r>
        <w:rPr>
          <w:rFonts w:ascii="Arial" w:hAnsi="Arial"/>
          <w:b/>
          <w:i w:val="0"/>
          <w:color w:val="1B335F"/>
          <w:sz w:val="17"/>
        </w:rPr>
        <w:t xml:space="preserve">Q51 — Doğru: C. </w:t>
      </w:r>
      <w:r>
        <w:rPr>
          <w:rFonts w:ascii="Arial" w:hAnsi="Arial"/>
          <w:b w:val="0"/>
          <w:i w:val="0"/>
          <w:color w:val="141C2B"/>
          <w:sz w:val="17"/>
        </w:rPr>
        <w:t xml:space="preserve">Parça güçlüğü ilk cümlede verir: pusulaya benzeyen hiçbir organ bulunamamıştı ve duyu organının oturacağı bir yer de görünmüyordu. </w:t>
      </w:r>
      <w:r>
        <w:rPr>
          <w:rFonts w:ascii="Arial" w:hAnsi="Arial"/>
          <w:b/>
          <w:i w:val="0"/>
          <w:color w:val="1B335F"/>
          <w:sz w:val="17"/>
        </w:rPr>
        <w:t xml:space="preserve">Tuzak (E): </w:t>
      </w:r>
      <w:r>
        <w:rPr>
          <w:rFonts w:ascii="Arial" w:hAnsi="Arial"/>
          <w:b w:val="0"/>
          <w:i w:val="0"/>
          <w:color w:val="141C2B"/>
          <w:sz w:val="17"/>
        </w:rPr>
        <w:t>Parçanın açıkça 'birbirini dışlamıyor' dediği iki mekanizmayı çelişkili sanır.</w:t>
      </w:r>
    </w:p>
    <w:p>
      <w:pPr>
        <w:keepLines/>
        <w:spacing w:before="0" w:after="80" w:line="252" w:lineRule="auto"/>
        <w:ind w:left="0" w:right="0"/>
        <w:jc w:val="both"/>
      </w:pPr>
      <w:r>
        <w:rPr>
          <w:rFonts w:ascii="Arial" w:hAnsi="Arial"/>
          <w:b/>
          <w:i w:val="0"/>
          <w:color w:val="1B335F"/>
          <w:sz w:val="17"/>
        </w:rPr>
        <w:t xml:space="preserve">Q52 — Doğru: E. </w:t>
      </w:r>
      <w:r>
        <w:rPr>
          <w:rFonts w:ascii="Arial" w:hAnsi="Arial"/>
          <w:b w:val="0"/>
          <w:i w:val="0"/>
          <w:color w:val="141C2B"/>
          <w:sz w:val="17"/>
        </w:rPr>
        <w:t xml:space="preserve">İkinci mekanizma gözdeki ışığa duyarlı bir proteinde, alanın yönüne göre kimyası değişen molekül çiftlerine dayanır. </w:t>
      </w:r>
      <w:r>
        <w:rPr>
          <w:rFonts w:ascii="Arial" w:hAnsi="Arial"/>
          <w:b/>
          <w:i w:val="0"/>
          <w:color w:val="1B335F"/>
          <w:sz w:val="17"/>
        </w:rPr>
        <w:t xml:space="preserve">Tuzak (A): </w:t>
      </w:r>
      <w:r>
        <w:rPr>
          <w:rFonts w:ascii="Arial" w:hAnsi="Arial"/>
          <w:b w:val="0"/>
          <w:i w:val="0"/>
          <w:color w:val="141C2B"/>
          <w:sz w:val="17"/>
        </w:rPr>
        <w:t>İki mekanizmayı yer değiştirir; manyetit kristalleri birinci açıklamaya aittir.</w:t>
      </w:r>
    </w:p>
    <w:p>
      <w:pPr>
        <w:keepLines/>
        <w:spacing w:before="0" w:after="80" w:line="252" w:lineRule="auto"/>
        <w:ind w:left="0" w:right="0"/>
        <w:jc w:val="both"/>
      </w:pPr>
      <w:r>
        <w:rPr>
          <w:rFonts w:ascii="Arial" w:hAnsi="Arial"/>
          <w:b/>
          <w:i w:val="0"/>
          <w:color w:val="1B335F"/>
          <w:sz w:val="17"/>
        </w:rPr>
        <w:t xml:space="preserve">Q53 — Doğru: B. </w:t>
      </w:r>
      <w:r>
        <w:rPr>
          <w:rFonts w:ascii="Arial" w:hAnsi="Arial"/>
          <w:b w:val="0"/>
          <w:i w:val="0"/>
          <w:color w:val="141C2B"/>
          <w:sz w:val="17"/>
        </w:rPr>
        <w:t xml:space="preserve">Alan bozulduğunda kuşların yön düzeltmeyi bırakması, davranışın gerçekten manyetik alana bağlı olduğunu gösterir. </w:t>
      </w:r>
      <w:r>
        <w:rPr>
          <w:rFonts w:ascii="Arial" w:hAnsi="Arial"/>
          <w:b/>
          <w:i w:val="0"/>
          <w:color w:val="1B335F"/>
          <w:sz w:val="17"/>
        </w:rPr>
        <w:t xml:space="preserve">Tuzak (A): </w:t>
      </w:r>
      <w:r>
        <w:rPr>
          <w:rFonts w:ascii="Arial" w:hAnsi="Arial"/>
          <w:b w:val="0"/>
          <w:i w:val="0"/>
          <w:color w:val="141C2B"/>
          <w:sz w:val="17"/>
        </w:rPr>
        <w:t>Davranışsal bir kanıttan anatomik bir sonuç çıkarır; deney hangi mekanizmanın işlediğini değil, alanın kullanıldığını gösterir.</w:t>
      </w:r>
    </w:p>
    <w:p>
      <w:pPr>
        <w:keepLines/>
        <w:spacing w:before="0" w:after="80" w:line="252" w:lineRule="auto"/>
        <w:ind w:left="0" w:right="0"/>
        <w:jc w:val="both"/>
      </w:pPr>
      <w:r>
        <w:rPr>
          <w:rFonts w:ascii="Arial" w:hAnsi="Arial"/>
          <w:b/>
          <w:i w:val="0"/>
          <w:color w:val="1B335F"/>
          <w:sz w:val="17"/>
        </w:rPr>
        <w:t xml:space="preserve">Q54 — Doğru: D. </w:t>
      </w:r>
      <w:r>
        <w:rPr>
          <w:rFonts w:ascii="Arial" w:hAnsi="Arial"/>
          <w:b w:val="0"/>
          <w:i w:val="0"/>
          <w:color w:val="141C2B"/>
          <w:sz w:val="17"/>
        </w:rPr>
        <w:t xml:space="preserve">Parça iki mekanizmanın da kanıtlanmadığını, buna karşılık davranışsal bulgunun kesin olduğunu söyler; ana düşünce bu karşıtlıktır. </w:t>
      </w:r>
      <w:r>
        <w:rPr>
          <w:rFonts w:ascii="Arial" w:hAnsi="Arial"/>
          <w:b/>
          <w:i w:val="0"/>
          <w:color w:val="1B335F"/>
          <w:sz w:val="17"/>
        </w:rPr>
        <w:t xml:space="preserve">Tuzak (A): </w:t>
      </w:r>
      <w:r>
        <w:rPr>
          <w:rFonts w:ascii="Arial" w:hAnsi="Arial"/>
          <w:b w:val="0"/>
          <w:i w:val="0"/>
          <w:color w:val="141C2B"/>
          <w:sz w:val="17"/>
        </w:rPr>
        <w:t>Birinci mekanizmayı kanıtlanmış sanır; parça 'hiçbiri tartışmasız gösterilmedi' diyerek bunu dışlar.</w:t>
      </w:r>
    </w:p>
    <w:p>
      <w:pPr>
        <w:keepLines/>
        <w:spacing w:before="0" w:after="80" w:line="252" w:lineRule="auto"/>
        <w:ind w:left="0" w:right="0"/>
        <w:jc w:val="both"/>
      </w:pPr>
      <w:r>
        <w:rPr>
          <w:rFonts w:ascii="Arial" w:hAnsi="Arial"/>
          <w:b/>
          <w:i w:val="0"/>
          <w:color w:val="1B335F"/>
          <w:sz w:val="17"/>
        </w:rPr>
        <w:t xml:space="preserve">Q55 — Doğru: A. </w:t>
      </w:r>
      <w:r>
        <w:rPr>
          <w:rFonts w:ascii="Arial" w:hAnsi="Arial"/>
          <w:b w:val="0"/>
          <w:i w:val="0"/>
          <w:color w:val="141C2B"/>
          <w:sz w:val="17"/>
        </w:rPr>
        <w:t xml:space="preserve">Parça 'doğru ama eksik' der: okyanus atmosferden karbon çeker, ama aynı süreç suyun kimyasını değiştirir. </w:t>
      </w:r>
      <w:r>
        <w:rPr>
          <w:rFonts w:ascii="Arial" w:hAnsi="Arial"/>
          <w:b/>
          <w:i w:val="0"/>
          <w:color w:val="1B335F"/>
          <w:sz w:val="17"/>
        </w:rPr>
        <w:t xml:space="preserve">Tuzak (E): </w:t>
      </w:r>
      <w:r>
        <w:rPr>
          <w:rFonts w:ascii="Arial" w:hAnsi="Arial"/>
          <w:b w:val="0"/>
          <w:i w:val="0"/>
          <w:color w:val="141C2B"/>
          <w:sz w:val="17"/>
        </w:rPr>
        <w:t>Logaritmik ölçek uyarısını tersine çevirir; parça değişimin küçük göründüğünü, gerçekte küçük olmadığını söyler.</w:t>
      </w:r>
    </w:p>
    <w:p>
      <w:pPr>
        <w:keepLines/>
        <w:spacing w:before="0" w:after="80" w:line="252" w:lineRule="auto"/>
        <w:ind w:left="0" w:right="0"/>
        <w:jc w:val="both"/>
      </w:pPr>
      <w:r>
        <w:rPr>
          <w:rFonts w:ascii="Arial" w:hAnsi="Arial"/>
          <w:b/>
          <w:i w:val="0"/>
          <w:color w:val="1B335F"/>
          <w:sz w:val="17"/>
        </w:rPr>
        <w:t xml:space="preserve">Q56 — Doğru: C. </w:t>
      </w:r>
      <w:r>
        <w:rPr>
          <w:rFonts w:ascii="Arial" w:hAnsi="Arial"/>
          <w:b w:val="0"/>
          <w:i w:val="0"/>
          <w:color w:val="141C2B"/>
          <w:sz w:val="17"/>
        </w:rPr>
        <w:t xml:space="preserve">Parça iki etkiyi tek kimyaya bağlar: suyu asitleştiren süreç, kabuğun yapıldığı karbonat iyonlarının arzını da azaltır. </w:t>
      </w:r>
      <w:r>
        <w:rPr>
          <w:rFonts w:ascii="Arial" w:hAnsi="Arial"/>
          <w:b/>
          <w:i w:val="0"/>
          <w:color w:val="1B335F"/>
          <w:sz w:val="17"/>
        </w:rPr>
        <w:t xml:space="preserve">Tuzak (A): </w:t>
      </w:r>
      <w:r>
        <w:rPr>
          <w:rFonts w:ascii="Arial" w:hAnsi="Arial"/>
          <w:b w:val="0"/>
          <w:i w:val="0"/>
          <w:color w:val="141C2B"/>
          <w:sz w:val="17"/>
        </w:rPr>
        <w:t>Etkiyi doğrudan çözünmeye bağlar; oysa parçada anlatılan, kabuğun erimesi değil yapım maliyetinin artmasıdır.</w:t>
      </w:r>
    </w:p>
    <w:p>
      <w:pPr>
        <w:keepLines/>
        <w:spacing w:before="0" w:after="80" w:line="252" w:lineRule="auto"/>
        <w:ind w:left="0" w:right="0"/>
        <w:jc w:val="both"/>
      </w:pPr>
      <w:r>
        <w:rPr>
          <w:rFonts w:ascii="Arial" w:hAnsi="Arial"/>
          <w:b/>
          <w:i w:val="0"/>
          <w:color w:val="1B335F"/>
          <w:sz w:val="17"/>
        </w:rPr>
        <w:t xml:space="preserve">Q57 — Doğru: E. </w:t>
      </w:r>
      <w:r>
        <w:rPr>
          <w:rFonts w:ascii="Arial" w:hAnsi="Arial"/>
          <w:b w:val="0"/>
          <w:i w:val="0"/>
          <w:color w:val="141C2B"/>
          <w:sz w:val="17"/>
        </w:rPr>
        <w:t xml:space="preserve">Son cümle kaygıyı açıkça yerleştirir: sorun tek bir türün yok olması değil, besin ağının tabanındaki bir kaybın yukarı doğru yayılmasıdır. </w:t>
      </w:r>
      <w:r>
        <w:rPr>
          <w:rFonts w:ascii="Arial" w:hAnsi="Arial"/>
          <w:b/>
          <w:i w:val="0"/>
          <w:color w:val="1B335F"/>
          <w:sz w:val="17"/>
        </w:rPr>
        <w:t xml:space="preserve">Tuzak (A): </w:t>
      </w:r>
      <w:r>
        <w:rPr>
          <w:rFonts w:ascii="Arial" w:hAnsi="Arial"/>
          <w:b w:val="0"/>
          <w:i w:val="0"/>
          <w:color w:val="141C2B"/>
          <w:sz w:val="17"/>
        </w:rPr>
        <w:t>Parçanın açıkça dışladığı kaygıyı seçer: 'herhangi bir türün yok olması değil' ifadesi bunu önceden reddeder.</w:t>
      </w:r>
    </w:p>
    <w:p>
      <w:pPr>
        <w:keepLines/>
        <w:spacing w:before="0" w:after="80" w:line="252" w:lineRule="auto"/>
        <w:ind w:left="0" w:right="0"/>
        <w:jc w:val="both"/>
      </w:pPr>
      <w:r>
        <w:rPr>
          <w:rFonts w:ascii="Arial" w:hAnsi="Arial"/>
          <w:b/>
          <w:i w:val="0"/>
          <w:color w:val="1B335F"/>
          <w:sz w:val="17"/>
        </w:rPr>
        <w:t xml:space="preserve">Q58 — Doğru: B. </w:t>
      </w:r>
      <w:r>
        <w:rPr>
          <w:rFonts w:ascii="Arial" w:hAnsi="Arial"/>
          <w:b w:val="0"/>
          <w:i w:val="0"/>
          <w:color w:val="141C2B"/>
          <w:sz w:val="17"/>
        </w:rPr>
        <w:t xml:space="preserve">Parça, okyanusun sağladığı hizmetin bedelini anlatır: emilen karbon suyun kimyasını değiştirir ve kabuk yapan canlıları zorlar. </w:t>
      </w:r>
      <w:r>
        <w:rPr>
          <w:rFonts w:ascii="Arial" w:hAnsi="Arial"/>
          <w:b/>
          <w:i w:val="0"/>
          <w:color w:val="1B335F"/>
          <w:sz w:val="17"/>
        </w:rPr>
        <w:t xml:space="preserve">Tuzak (A): </w:t>
      </w:r>
      <w:r>
        <w:rPr>
          <w:rFonts w:ascii="Arial" w:hAnsi="Arial"/>
          <w:b w:val="0"/>
          <w:i w:val="0"/>
          <w:color w:val="141C2B"/>
          <w:sz w:val="17"/>
        </w:rPr>
        <w:t>İlk cümledeki 'dörtte bir' oranını konu sanır; o oran, asıl konuyu açan bir girişten ibarettir.</w:t>
      </w:r>
    </w:p>
    <w:p>
      <w:pPr>
        <w:keepLines/>
        <w:spacing w:before="0" w:after="80" w:line="252" w:lineRule="auto"/>
        <w:ind w:left="0" w:right="0"/>
        <w:jc w:val="both"/>
      </w:pPr>
      <w:r>
        <w:rPr>
          <w:rFonts w:ascii="Arial" w:hAnsi="Arial"/>
          <w:b/>
          <w:i w:val="0"/>
          <w:color w:val="1B335F"/>
          <w:sz w:val="17"/>
        </w:rPr>
        <w:t xml:space="preserve">Q59 — Doğru: D. </w:t>
      </w:r>
      <w:r>
        <w:rPr>
          <w:rFonts w:ascii="Arial" w:hAnsi="Arial"/>
          <w:b w:val="0"/>
          <w:i w:val="0"/>
          <w:color w:val="141C2B"/>
          <w:sz w:val="17"/>
        </w:rPr>
        <w:t xml:space="preserve">Parça farkın dizide değil, dizinin hangi bölümlerinin açık olduğunda yattığını söyler. </w:t>
      </w:r>
      <w:r>
        <w:rPr>
          <w:rFonts w:ascii="Arial" w:hAnsi="Arial"/>
          <w:b/>
          <w:i w:val="0"/>
          <w:color w:val="1B335F"/>
          <w:sz w:val="17"/>
        </w:rPr>
        <w:t xml:space="preserve">Tuzak (E): </w:t>
      </w:r>
      <w:r>
        <w:rPr>
          <w:rFonts w:ascii="Arial" w:hAnsi="Arial"/>
          <w:b w:val="0"/>
          <w:i w:val="0"/>
          <w:color w:val="141C2B"/>
          <w:sz w:val="17"/>
        </w:rPr>
        <w:t>Farkı gelişim zamanlamasına bağlar; parçada belirleyici olan ne zaman oluştukları değil, hangi bölümlerin etkin olduğudur.</w:t>
      </w:r>
    </w:p>
    <w:p>
      <w:pPr>
        <w:keepLines/>
        <w:spacing w:before="0" w:after="80" w:line="252" w:lineRule="auto"/>
        <w:ind w:left="0" w:right="0"/>
        <w:jc w:val="both"/>
      </w:pPr>
      <w:r>
        <w:rPr>
          <w:rFonts w:ascii="Arial" w:hAnsi="Arial"/>
          <w:b/>
          <w:i w:val="0"/>
          <w:color w:val="1B335F"/>
          <w:sz w:val="17"/>
        </w:rPr>
        <w:t xml:space="preserve">Q60 — Doğru: A. </w:t>
      </w:r>
      <w:r>
        <w:rPr>
          <w:rFonts w:ascii="Arial" w:hAnsi="Arial"/>
          <w:b w:val="0"/>
          <w:i w:val="0"/>
          <w:color w:val="141C2B"/>
          <w:sz w:val="17"/>
        </w:rPr>
        <w:t xml:space="preserve">Parça işlevi doğrudan verir: işaretlerin kopyalanması, karaciğer hücresinin karaciğer hücresi üretmeyi sürdürmesini sağlar. </w:t>
      </w:r>
      <w:r>
        <w:rPr>
          <w:rFonts w:ascii="Arial" w:hAnsi="Arial"/>
          <w:b/>
          <w:i w:val="0"/>
          <w:color w:val="1B335F"/>
          <w:sz w:val="17"/>
        </w:rPr>
        <w:t xml:space="preserve">Tuzak (D): </w:t>
      </w:r>
      <w:r>
        <w:rPr>
          <w:rFonts w:ascii="Arial" w:hAnsi="Arial"/>
          <w:b w:val="0"/>
          <w:i w:val="0"/>
          <w:color w:val="141C2B"/>
          <w:sz w:val="17"/>
        </w:rPr>
        <w:t>Hücre bölünmesindeki aktarımı kuşaklar arası aktarımla karıştırır; bunlar parçada ayrı ayrı ele alınan iki farklı sorudur.</w:t>
      </w:r>
    </w:p>
    <w:p>
      <w:pPr>
        <w:keepLines/>
        <w:spacing w:before="0" w:after="80" w:line="252" w:lineRule="auto"/>
        <w:ind w:left="0" w:right="0"/>
        <w:jc w:val="both"/>
      </w:pPr>
      <w:r>
        <w:rPr>
          <w:rFonts w:ascii="Arial" w:hAnsi="Arial"/>
          <w:b/>
          <w:i w:val="0"/>
          <w:color w:val="1B335F"/>
          <w:sz w:val="17"/>
        </w:rPr>
        <w:t xml:space="preserve">Q61 — Doğru: C. </w:t>
      </w:r>
      <w:r>
        <w:rPr>
          <w:rFonts w:ascii="Arial" w:hAnsi="Arial"/>
          <w:b w:val="0"/>
          <w:i w:val="0"/>
          <w:color w:val="141C2B"/>
          <w:sz w:val="17"/>
        </w:rPr>
        <w:t xml:space="preserve">Parça iki durumu ayırır: bitkilerde iyi belgelenmiştir, memelilerde kanıt daha zayıftır ve mekanizma belirsizdir. </w:t>
      </w:r>
      <w:r>
        <w:rPr>
          <w:rFonts w:ascii="Arial" w:hAnsi="Arial"/>
          <w:b/>
          <w:i w:val="0"/>
          <w:color w:val="1B335F"/>
          <w:sz w:val="17"/>
        </w:rPr>
        <w:t xml:space="preserve">Tuzak (D): </w:t>
      </w:r>
      <w:r>
        <w:rPr>
          <w:rFonts w:ascii="Arial" w:hAnsi="Arial"/>
          <w:b w:val="0"/>
          <w:i w:val="0"/>
          <w:color w:val="141C2B"/>
          <w:sz w:val="17"/>
        </w:rPr>
        <w:t>Araştırmacıların temkinli oluşunu topyekûn bir reddediş sanır; parça bunu 'sorunun hâlâ açık olması' diye niteler.</w:t>
      </w:r>
    </w:p>
    <w:p>
      <w:pPr>
        <w:keepLines/>
        <w:spacing w:before="0" w:after="80" w:line="252" w:lineRule="auto"/>
        <w:ind w:left="0" w:right="0"/>
        <w:jc w:val="both"/>
      </w:pPr>
      <w:r>
        <w:rPr>
          <w:rFonts w:ascii="Arial" w:hAnsi="Arial"/>
          <w:b/>
          <w:i w:val="0"/>
          <w:color w:val="1B335F"/>
          <w:sz w:val="17"/>
        </w:rPr>
        <w:t xml:space="preserve">Q62 — Doğru: E. </w:t>
      </w:r>
      <w:r>
        <w:rPr>
          <w:rFonts w:ascii="Arial" w:hAnsi="Arial"/>
          <w:b w:val="0"/>
          <w:i w:val="0"/>
          <w:color w:val="141C2B"/>
          <w:sz w:val="17"/>
        </w:rPr>
        <w:t xml:space="preserve">Parçanın ilk yarısı işaretlerin hücre kimliğini nasıl belirlediğini, ikinci yarısı kuşaklar arası aktarımın hâlâ tartışmalı olduğunu anlatır. </w:t>
      </w:r>
      <w:r>
        <w:rPr>
          <w:rFonts w:ascii="Arial" w:hAnsi="Arial"/>
          <w:b/>
          <w:i w:val="0"/>
          <w:color w:val="1B335F"/>
          <w:sz w:val="17"/>
        </w:rPr>
        <w:t xml:space="preserve">Tuzak (A): </w:t>
      </w:r>
      <w:r>
        <w:rPr>
          <w:rFonts w:ascii="Arial" w:hAnsi="Arial"/>
          <w:b w:val="0"/>
          <w:i w:val="0"/>
          <w:color w:val="141C2B"/>
          <w:sz w:val="17"/>
        </w:rPr>
        <w:t>Popüler anlatımlarla ilgili uyarıyı tersine çevirir; parça onların veriden önde gittiğini söyler.</w:t>
      </w:r>
    </w:p>
    <w:p>
      <w:pPr>
        <w:keepLines/>
        <w:spacing w:before="0" w:after="80" w:line="252" w:lineRule="auto"/>
        <w:ind w:left="0" w:right="0"/>
        <w:jc w:val="both"/>
      </w:pPr>
      <w:r>
        <w:rPr>
          <w:rFonts w:ascii="Arial" w:hAnsi="Arial"/>
          <w:b/>
          <w:i w:val="0"/>
          <w:color w:val="1B335F"/>
          <w:sz w:val="17"/>
        </w:rPr>
        <w:t xml:space="preserve">Q63 — Doğru: C. </w:t>
      </w:r>
      <w:r>
        <w:rPr>
          <w:rFonts w:ascii="Arial" w:hAnsi="Arial"/>
          <w:b w:val="0"/>
          <w:i w:val="0"/>
          <w:color w:val="141C2B"/>
          <w:sz w:val="17"/>
        </w:rPr>
        <w:t xml:space="preserve">'Altındakine bakarak' yanıtı ve ardından gelen ölçüm açıklaması, ancak bir yanardağın bittiğine nasıl karar verildiğini soran bir cümleyi karşılar. </w:t>
      </w:r>
      <w:r>
        <w:rPr>
          <w:rFonts w:ascii="Arial" w:hAnsi="Arial"/>
          <w:b/>
          <w:i w:val="0"/>
          <w:color w:val="1B335F"/>
          <w:sz w:val="17"/>
        </w:rPr>
        <w:t xml:space="preserve">Tuzak (B): </w:t>
      </w:r>
      <w:r>
        <w:rPr>
          <w:rFonts w:ascii="Arial" w:hAnsi="Arial"/>
          <w:b w:val="0"/>
          <w:i w:val="0"/>
          <w:color w:val="141C2B"/>
          <w:sz w:val="17"/>
        </w:rPr>
        <w:t>Konuyla ilgilidir, ama yanıtın sonu son patlamanın tarihini açıkça değersizleştirir; o tarihi soran bir cümle bu yanıtla çelişir.</w:t>
      </w:r>
    </w:p>
    <w:p>
      <w:pPr>
        <w:keepLines/>
        <w:spacing w:before="0" w:after="80" w:line="252" w:lineRule="auto"/>
        <w:ind w:left="0" w:right="0"/>
        <w:jc w:val="both"/>
      </w:pPr>
      <w:r>
        <w:rPr>
          <w:rFonts w:ascii="Arial" w:hAnsi="Arial"/>
          <w:b/>
          <w:i w:val="0"/>
          <w:color w:val="1B335F"/>
          <w:sz w:val="17"/>
        </w:rPr>
        <w:t xml:space="preserve">Q64 — Doğru: A. </w:t>
      </w:r>
      <w:r>
        <w:rPr>
          <w:rFonts w:ascii="Arial" w:hAnsi="Arial"/>
          <w:b w:val="0"/>
          <w:i w:val="0"/>
          <w:color w:val="141C2B"/>
          <w:sz w:val="17"/>
        </w:rPr>
        <w:t xml:space="preserve">'İşte tam da bunu söylüyorum; tasarım iki yönü ayırt edemiyor' yanıtı, ancak yönlerden birini daha az olası bulan bir savunmayı izleyebilir. </w:t>
      </w:r>
      <w:r>
        <w:rPr>
          <w:rFonts w:ascii="Arial" w:hAnsi="Arial"/>
          <w:b/>
          <w:i w:val="0"/>
          <w:color w:val="1B335F"/>
          <w:sz w:val="17"/>
        </w:rPr>
        <w:t xml:space="preserve">Tuzak (B): </w:t>
      </w:r>
      <w:r>
        <w:rPr>
          <w:rFonts w:ascii="Arial" w:hAnsi="Arial"/>
          <w:b w:val="0"/>
          <w:i w:val="0"/>
          <w:color w:val="141C2B"/>
          <w:sz w:val="17"/>
        </w:rPr>
        <w:t>İstatistiksel anlamlılığı öne sürer; oysa hakemin itirazı anlamlılığa değil, nedenselliğin yönüne ilişkindir.</w:t>
      </w:r>
    </w:p>
    <w:p>
      <w:pPr>
        <w:keepLines/>
        <w:spacing w:before="0" w:after="80" w:line="252" w:lineRule="auto"/>
        <w:ind w:left="0" w:right="0"/>
        <w:jc w:val="both"/>
      </w:pPr>
      <w:r>
        <w:rPr>
          <w:rFonts w:ascii="Arial" w:hAnsi="Arial"/>
          <w:b/>
          <w:i w:val="0"/>
          <w:color w:val="1B335F"/>
          <w:sz w:val="17"/>
        </w:rPr>
        <w:t xml:space="preserve">Q65 — Doğru: D. </w:t>
      </w:r>
      <w:r>
        <w:rPr>
          <w:rFonts w:ascii="Arial" w:hAnsi="Arial"/>
          <w:b w:val="0"/>
          <w:i w:val="0"/>
          <w:color w:val="141C2B"/>
          <w:sz w:val="17"/>
        </w:rPr>
        <w:t xml:space="preserve">'Aynı biçimde tekrarlayan bir arıza neredeyse her zaman problandır' çıkarımı, yalnızca okumaların birbirinin aynısı olduğu bir yanıttan sonra kurulabilir. </w:t>
      </w:r>
      <w:r>
        <w:rPr>
          <w:rFonts w:ascii="Arial" w:hAnsi="Arial"/>
          <w:b/>
          <w:i w:val="0"/>
          <w:color w:val="1B335F"/>
          <w:sz w:val="17"/>
        </w:rPr>
        <w:t xml:space="preserve">Tuzak (C): </w:t>
      </w:r>
      <w:r>
        <w:rPr>
          <w:rFonts w:ascii="Arial" w:hAnsi="Arial"/>
          <w:b w:val="0"/>
          <w:i w:val="0"/>
          <w:color w:val="141C2B"/>
          <w:sz w:val="17"/>
        </w:rPr>
        <w:t>Bir düzen bildirir ama aynılık değil kayma anlatır; kayan bir okuma 'aynı biçimde tekrarlayan arıza' tanımına girmez.</w:t>
      </w:r>
    </w:p>
    <w:p>
      <w:pPr>
        <w:keepLines/>
        <w:spacing w:before="0" w:after="80" w:line="252" w:lineRule="auto"/>
        <w:ind w:left="0" w:right="0"/>
        <w:jc w:val="both"/>
      </w:pPr>
      <w:r>
        <w:rPr>
          <w:rFonts w:ascii="Arial" w:hAnsi="Arial"/>
          <w:b/>
          <w:i w:val="0"/>
          <w:color w:val="1B335F"/>
          <w:sz w:val="17"/>
        </w:rPr>
        <w:t xml:space="preserve">Q66 — Doğru: B. </w:t>
      </w:r>
      <w:r>
        <w:rPr>
          <w:rFonts w:ascii="Arial" w:hAnsi="Arial"/>
          <w:b w:val="0"/>
          <w:i w:val="0"/>
          <w:color w:val="141C2B"/>
          <w:sz w:val="17"/>
        </w:rPr>
        <w:t xml:space="preserve">Danışmanın 'açıklayamadığın aykırı değer veridir' sonucu, ancak öğrencinin nedeni bilmediğini söylemesinin ardından gelebilir. </w:t>
      </w:r>
      <w:r>
        <w:rPr>
          <w:rFonts w:ascii="Arial" w:hAnsi="Arial"/>
          <w:b/>
          <w:i w:val="0"/>
          <w:color w:val="1B335F"/>
          <w:sz w:val="17"/>
        </w:rPr>
        <w:t xml:space="preserve">Tuzak (A): </w:t>
      </w:r>
      <w:r>
        <w:rPr>
          <w:rFonts w:ascii="Arial" w:hAnsi="Arial"/>
          <w:b w:val="0"/>
          <w:i w:val="0"/>
          <w:color w:val="141C2B"/>
          <w:sz w:val="17"/>
        </w:rPr>
        <w:t>Soruya doğrudan yanıt verir ama nedeni bildiğini söyler; bu durumda 'açıklayamadığın' koşulu ortadan kalkar ve öneri anlamsızlaşır.</w:t>
      </w:r>
    </w:p>
    <w:p>
      <w:pPr>
        <w:keepLines/>
        <w:spacing w:before="0" w:after="80" w:line="252" w:lineRule="auto"/>
        <w:ind w:left="0" w:right="0"/>
        <w:jc w:val="both"/>
      </w:pPr>
      <w:r>
        <w:rPr>
          <w:rFonts w:ascii="Arial" w:hAnsi="Arial"/>
          <w:b/>
          <w:i w:val="0"/>
          <w:color w:val="1B335F"/>
          <w:sz w:val="17"/>
        </w:rPr>
        <w:t xml:space="preserve">Q67 — Doğru: E. </w:t>
      </w:r>
      <w:r>
        <w:rPr>
          <w:rFonts w:ascii="Arial" w:hAnsi="Arial"/>
          <w:b w:val="0"/>
          <w:i w:val="0"/>
          <w:color w:val="141C2B"/>
          <w:sz w:val="17"/>
        </w:rPr>
        <w:t xml:space="preserve">'Acı vericiydi, elbette, ama alternatifi daha kötü' yanıtı, ancak durumun kişisel olarak ne kadar zor olduğunu dile getiren bir cümleyi karşılar. </w:t>
      </w:r>
      <w:r>
        <w:rPr>
          <w:rFonts w:ascii="Arial" w:hAnsi="Arial"/>
          <w:b/>
          <w:i w:val="0"/>
          <w:color w:val="1B335F"/>
          <w:sz w:val="17"/>
        </w:rPr>
        <w:t xml:space="preserve">Tuzak (C): </w:t>
      </w:r>
      <w:r>
        <w:rPr>
          <w:rFonts w:ascii="Arial" w:hAnsi="Arial"/>
          <w:b w:val="0"/>
          <w:i w:val="0"/>
          <w:color w:val="141C2B"/>
          <w:sz w:val="17"/>
        </w:rPr>
        <w:t>Geri çekme kararıyla ilgili teknik bir sorudur; 'acı vericiydi' diye başlayan duygusal bir yanıtı gerektirmez.</w:t>
      </w:r>
    </w:p>
    <w:p>
      <w:pPr>
        <w:keepLines/>
        <w:spacing w:before="0" w:after="80" w:line="252" w:lineRule="auto"/>
        <w:ind w:left="0" w:right="0"/>
        <w:jc w:val="both"/>
      </w:pPr>
      <w:r>
        <w:rPr>
          <w:rFonts w:ascii="Arial" w:hAnsi="Arial"/>
          <w:b/>
          <w:i w:val="0"/>
          <w:color w:val="1B335F"/>
          <w:sz w:val="17"/>
        </w:rPr>
        <w:t xml:space="preserve">Q68 — Doğru: D. </w:t>
      </w:r>
      <w:r>
        <w:rPr>
          <w:rFonts w:ascii="Arial" w:hAnsi="Arial"/>
          <w:b w:val="0"/>
          <w:i w:val="0"/>
          <w:color w:val="141C2B"/>
          <w:sz w:val="17"/>
        </w:rPr>
        <w:t xml:space="preserve">Not once devrik yapısı mutlak bir olumsuzluk kurar: altı ay boyunca hiçbir katılımcı o yan etkiyi bildirmemiştir. </w:t>
      </w:r>
      <w:r>
        <w:rPr>
          <w:rFonts w:ascii="Arial" w:hAnsi="Arial"/>
          <w:b/>
          <w:i w:val="0"/>
          <w:color w:val="1B335F"/>
          <w:sz w:val="17"/>
        </w:rPr>
        <w:t xml:space="preserve">Tuzak (B): </w:t>
      </w:r>
      <w:r>
        <w:rPr>
          <w:rFonts w:ascii="Arial" w:hAnsi="Arial"/>
          <w:b w:val="0"/>
          <w:i w:val="0"/>
          <w:color w:val="141C2B"/>
          <w:sz w:val="17"/>
        </w:rPr>
        <w:t>once sözcüğünü 'bir kez' diye okur; oysa not once kalıbında bu sözcük olumsuzluğu pekiştirir, sayı bildirmez.</w:t>
      </w:r>
    </w:p>
    <w:p>
      <w:pPr>
        <w:keepLines/>
        <w:spacing w:before="0" w:after="80" w:line="252" w:lineRule="auto"/>
        <w:ind w:left="0" w:right="0"/>
        <w:jc w:val="both"/>
      </w:pPr>
      <w:r>
        <w:rPr>
          <w:rFonts w:ascii="Arial" w:hAnsi="Arial"/>
          <w:b/>
          <w:i w:val="0"/>
          <w:color w:val="1B335F"/>
          <w:sz w:val="17"/>
        </w:rPr>
        <w:t xml:space="preserve">Q69 — Doğru: B. </w:t>
      </w:r>
      <w:r>
        <w:rPr>
          <w:rFonts w:ascii="Arial" w:hAnsi="Arial"/>
          <w:b w:val="0"/>
          <w:i w:val="0"/>
          <w:color w:val="141C2B"/>
          <w:sz w:val="17"/>
        </w:rPr>
        <w:t xml:space="preserve">only once burada 'ancak ... -dikten sonra' anlamındadır; denetim yeniden çalıştırmanın önkoşuludur. </w:t>
      </w:r>
      <w:r>
        <w:rPr>
          <w:rFonts w:ascii="Arial" w:hAnsi="Arial"/>
          <w:b/>
          <w:i w:val="0"/>
          <w:color w:val="1B335F"/>
          <w:sz w:val="17"/>
        </w:rPr>
        <w:t xml:space="preserve">Tuzak (E): </w:t>
      </w:r>
      <w:r>
        <w:rPr>
          <w:rFonts w:ascii="Arial" w:hAnsi="Arial"/>
          <w:b w:val="0"/>
          <w:i w:val="0"/>
          <w:color w:val="141C2B"/>
          <w:sz w:val="17"/>
        </w:rPr>
        <w:t>Koşulu bir rutine çevirir; cümlede denetim her çalıştırmada yapılan bir işlem değil, çalıştırmanın şartıdır.</w:t>
      </w:r>
    </w:p>
    <w:p>
      <w:pPr>
        <w:keepLines/>
        <w:spacing w:before="0" w:after="80" w:line="252" w:lineRule="auto"/>
        <w:ind w:left="0" w:right="0"/>
        <w:jc w:val="both"/>
      </w:pPr>
      <w:r>
        <w:rPr>
          <w:rFonts w:ascii="Arial" w:hAnsi="Arial"/>
          <w:b/>
          <w:i w:val="0"/>
          <w:color w:val="1B335F"/>
          <w:sz w:val="17"/>
        </w:rPr>
        <w:t xml:space="preserve">Q70 — Doğru: A. </w:t>
      </w:r>
      <w:r>
        <w:rPr>
          <w:rFonts w:ascii="Arial" w:hAnsi="Arial"/>
          <w:b w:val="0"/>
          <w:i w:val="0"/>
          <w:color w:val="141C2B"/>
          <w:sz w:val="17"/>
        </w:rPr>
        <w:t xml:space="preserve">Had + V3 yapısı if'siz üçüncü tip koşuldur: sonuçlar yayımlanmadı, bu yüzden ikinci deneme fonlandı. </w:t>
      </w:r>
      <w:r>
        <w:rPr>
          <w:rFonts w:ascii="Arial" w:hAnsi="Arial"/>
          <w:b/>
          <w:i w:val="0"/>
          <w:color w:val="1B335F"/>
          <w:sz w:val="17"/>
        </w:rPr>
        <w:t xml:space="preserve">Tuzak (B): </w:t>
      </w:r>
      <w:r>
        <w:rPr>
          <w:rFonts w:ascii="Arial" w:hAnsi="Arial"/>
          <w:b w:val="0"/>
          <w:i w:val="0"/>
          <w:color w:val="141C2B"/>
          <w:sz w:val="17"/>
        </w:rPr>
        <w:t>Gerçekleşmemiş varsayımı olmuş bir olay gibi okur; koşul cümlesi gerçeğe dönüştürülünce her iki yarı da tersine döner.</w:t>
      </w:r>
    </w:p>
    <w:p>
      <w:pPr>
        <w:keepLines/>
        <w:spacing w:before="0" w:after="80" w:line="252" w:lineRule="auto"/>
        <w:ind w:left="0" w:right="0"/>
        <w:jc w:val="both"/>
      </w:pPr>
      <w:r>
        <w:rPr>
          <w:rFonts w:ascii="Arial" w:hAnsi="Arial"/>
          <w:b/>
          <w:i w:val="0"/>
          <w:color w:val="1B335F"/>
          <w:sz w:val="17"/>
        </w:rPr>
        <w:t xml:space="preserve">Q71 — Doğru: C. </w:t>
      </w:r>
      <w:r>
        <w:rPr>
          <w:rFonts w:ascii="Arial" w:hAnsi="Arial"/>
          <w:b w:val="0"/>
          <w:i w:val="0"/>
          <w:color w:val="141C2B"/>
          <w:sz w:val="17"/>
        </w:rPr>
        <w:t xml:space="preserve">Apart from bir kerelik istisnayı bildirir: sayım 1994'ten beri her sonbahar yapılmış, yalnızca pandemide kısa süre kesintiye uğramıştır. </w:t>
      </w:r>
      <w:r>
        <w:rPr>
          <w:rFonts w:ascii="Arial" w:hAnsi="Arial"/>
          <w:b/>
          <w:i w:val="0"/>
          <w:color w:val="1B335F"/>
          <w:sz w:val="17"/>
        </w:rPr>
        <w:t xml:space="preserve">Tuzak (D): </w:t>
      </w:r>
      <w:r>
        <w:rPr>
          <w:rFonts w:ascii="Arial" w:hAnsi="Arial"/>
          <w:b w:val="0"/>
          <w:i w:val="0"/>
          <w:color w:val="141C2B"/>
          <w:sz w:val="17"/>
        </w:rPr>
        <w:t>Tek seferlik kesintiyi her pandemide işleyen genel bir kurala çevirir; istisna, koşullu bir düzenlemeye dönüşür.</w:t>
      </w:r>
    </w:p>
    <w:p>
      <w:pPr>
        <w:keepLines/>
        <w:spacing w:before="0" w:after="80" w:line="252" w:lineRule="auto"/>
        <w:ind w:left="0" w:right="0"/>
        <w:jc w:val="both"/>
      </w:pPr>
      <w:r>
        <w:rPr>
          <w:rFonts w:ascii="Arial" w:hAnsi="Arial"/>
          <w:b/>
          <w:i w:val="0"/>
          <w:color w:val="1B335F"/>
          <w:sz w:val="17"/>
        </w:rPr>
        <w:t xml:space="preserve">Q72 — Doğru: E. </w:t>
      </w:r>
      <w:r>
        <w:rPr>
          <w:rFonts w:ascii="Arial" w:hAnsi="Arial"/>
          <w:b w:val="0"/>
          <w:i w:val="0"/>
          <w:color w:val="141C2B"/>
          <w:sz w:val="17"/>
        </w:rPr>
        <w:t xml:space="preserve">Boşluktan sonra iki cihazın farklı aralık ve çözünürlükleri karşılaştırılır; boşluk, farkın nereden geldiğini bildiren cümledir. </w:t>
      </w:r>
      <w:r>
        <w:rPr>
          <w:rFonts w:ascii="Arial" w:hAnsi="Arial"/>
          <w:b/>
          <w:i w:val="0"/>
          <w:color w:val="1B335F"/>
          <w:sz w:val="17"/>
        </w:rPr>
        <w:t xml:space="preserve">Tuzak (B): </w:t>
      </w:r>
      <w:r>
        <w:rPr>
          <w:rFonts w:ascii="Arial" w:hAnsi="Arial"/>
          <w:b w:val="0"/>
          <w:i w:val="0"/>
          <w:color w:val="141C2B"/>
          <w:sz w:val="17"/>
        </w:rPr>
        <w:t>'Bu nedenle' diyerek erken bir sonuç çıkarır; oysa paragraf tam da böyle bir üstünlük sıralamasını reddeder.</w:t>
      </w:r>
    </w:p>
    <w:p>
      <w:pPr>
        <w:keepLines/>
        <w:spacing w:before="0" w:after="80" w:line="252" w:lineRule="auto"/>
        <w:ind w:left="0" w:right="0"/>
        <w:jc w:val="both"/>
      </w:pPr>
      <w:r>
        <w:rPr>
          <w:rFonts w:ascii="Arial" w:hAnsi="Arial"/>
          <w:b/>
          <w:i w:val="0"/>
          <w:color w:val="1B335F"/>
          <w:sz w:val="17"/>
        </w:rPr>
        <w:t xml:space="preserve">Q73 — Doğru: A. </w:t>
      </w:r>
      <w:r>
        <w:rPr>
          <w:rFonts w:ascii="Arial" w:hAnsi="Arial"/>
          <w:b w:val="0"/>
          <w:i w:val="0"/>
          <w:color w:val="141C2B"/>
          <w:sz w:val="17"/>
        </w:rPr>
        <w:t xml:space="preserve">Boşluk paragrafın ilk cümlesidir; sonraki cümledeki It zamirinin göndereni ile konuyu birlikte tanıtmak zorundadır. </w:t>
      </w:r>
      <w:r>
        <w:rPr>
          <w:rFonts w:ascii="Arial" w:hAnsi="Arial"/>
          <w:b/>
          <w:i w:val="0"/>
          <w:color w:val="1B335F"/>
          <w:sz w:val="17"/>
        </w:rPr>
        <w:t xml:space="preserve">Tuzak (C): </w:t>
      </w:r>
      <w:r>
        <w:rPr>
          <w:rFonts w:ascii="Arial" w:hAnsi="Arial"/>
          <w:b w:val="0"/>
          <w:i w:val="0"/>
          <w:color w:val="141C2B"/>
          <w:sz w:val="17"/>
        </w:rPr>
        <w:t>Atmosferin koruyuculuğu sonraki cümlelerle ilgilidir, ama 'It' zamirine karşılık gelecek bir madde tanıtmaz.</w:t>
      </w:r>
    </w:p>
    <w:p>
      <w:pPr>
        <w:keepLines/>
        <w:spacing w:before="0" w:after="80" w:line="252" w:lineRule="auto"/>
        <w:ind w:left="0" w:right="0"/>
        <w:jc w:val="both"/>
      </w:pPr>
      <w:r>
        <w:rPr>
          <w:rFonts w:ascii="Arial" w:hAnsi="Arial"/>
          <w:b/>
          <w:i w:val="0"/>
          <w:color w:val="1B335F"/>
          <w:sz w:val="17"/>
        </w:rPr>
        <w:t xml:space="preserve">Q74 — Doğru: B. </w:t>
      </w:r>
      <w:r>
        <w:rPr>
          <w:rFonts w:ascii="Arial" w:hAnsi="Arial"/>
          <w:b w:val="0"/>
          <w:i w:val="0"/>
          <w:color w:val="141C2B"/>
          <w:sz w:val="17"/>
        </w:rPr>
        <w:t xml:space="preserve">Paragraf eski açıklamadan yeni bulguya döner; boşluk, bu dönüşü hazırlayan ve direncin nedenini sezdiren cümledir. </w:t>
      </w:r>
      <w:r>
        <w:rPr>
          <w:rFonts w:ascii="Arial" w:hAnsi="Arial"/>
          <w:b/>
          <w:i w:val="0"/>
          <w:color w:val="1B335F"/>
          <w:sz w:val="17"/>
        </w:rPr>
        <w:t xml:space="preserve">Tuzak (D): </w:t>
      </w:r>
      <w:r>
        <w:rPr>
          <w:rFonts w:ascii="Arial" w:hAnsi="Arial"/>
          <w:b w:val="0"/>
          <w:i w:val="0"/>
          <w:color w:val="141C2B"/>
          <w:sz w:val="17"/>
        </w:rPr>
        <w:t>Bir önceki cümledeki 'alışkanlıklar'a gönderme yapar; gönderme doğru görünse de bakteriye geçişi hazırlamaz.</w:t>
      </w:r>
    </w:p>
    <w:p>
      <w:pPr>
        <w:keepLines/>
        <w:spacing w:before="0" w:after="80" w:line="252" w:lineRule="auto"/>
        <w:ind w:left="0" w:right="0"/>
        <w:jc w:val="both"/>
      </w:pPr>
      <w:r>
        <w:rPr>
          <w:rFonts w:ascii="Arial" w:hAnsi="Arial"/>
          <w:b/>
          <w:i w:val="0"/>
          <w:color w:val="1B335F"/>
          <w:sz w:val="17"/>
        </w:rPr>
        <w:t xml:space="preserve">Q75 — Doğru: D. </w:t>
      </w:r>
      <w:r>
        <w:rPr>
          <w:rFonts w:ascii="Arial" w:hAnsi="Arial"/>
          <w:b w:val="0"/>
          <w:i w:val="0"/>
          <w:color w:val="141C2B"/>
          <w:sz w:val="17"/>
        </w:rPr>
        <w:t xml:space="preserve">Boşluktan sonra iki çözüm karşıt biçimde anlatılır; boşluk, aynı sorunun zıt yanıtlar aldığını bildiren geçiş cümlesidir. </w:t>
      </w:r>
      <w:r>
        <w:rPr>
          <w:rFonts w:ascii="Arial" w:hAnsi="Arial"/>
          <w:b/>
          <w:i w:val="0"/>
          <w:color w:val="1B335F"/>
          <w:sz w:val="17"/>
        </w:rPr>
        <w:t xml:space="preserve">Tuzak (B): </w:t>
      </w:r>
      <w:r>
        <w:rPr>
          <w:rFonts w:ascii="Arial" w:hAnsi="Arial"/>
          <w:b w:val="0"/>
          <w:i w:val="0"/>
          <w:color w:val="141C2B"/>
          <w:sz w:val="17"/>
        </w:rPr>
        <w:t>Bir önceki cümlede geçen radius sözcüğüne tutunur; gönderme doğru olsa da ardından gelen karşıtlığı hazırlamaz.</w:t>
      </w:r>
    </w:p>
    <w:p>
      <w:pPr>
        <w:keepLines/>
        <w:spacing w:before="0" w:after="80" w:line="252" w:lineRule="auto"/>
        <w:ind w:left="0" w:right="0"/>
        <w:jc w:val="both"/>
      </w:pPr>
      <w:r>
        <w:rPr>
          <w:rFonts w:ascii="Arial" w:hAnsi="Arial"/>
          <w:b/>
          <w:i w:val="0"/>
          <w:color w:val="1B335F"/>
          <w:sz w:val="17"/>
        </w:rPr>
        <w:t xml:space="preserve">Q76 — Doğru: C. </w:t>
      </w:r>
      <w:r>
        <w:rPr>
          <w:rFonts w:ascii="Arial" w:hAnsi="Arial"/>
          <w:b w:val="0"/>
          <w:i w:val="0"/>
          <w:color w:val="141C2B"/>
          <w:sz w:val="17"/>
        </w:rPr>
        <w:t xml:space="preserve">III. cümle kıtanın keşif tarihine geçer; paragrafın kurduğu 'Antarktika neden çöldür' akışını ilerletmez. </w:t>
      </w:r>
      <w:r>
        <w:rPr>
          <w:rFonts w:ascii="Arial" w:hAnsi="Arial"/>
          <w:b/>
          <w:i w:val="0"/>
          <w:color w:val="1B335F"/>
          <w:sz w:val="17"/>
        </w:rPr>
        <w:t xml:space="preserve">Tuzak (A): </w:t>
      </w:r>
      <w:r>
        <w:rPr>
          <w:rFonts w:ascii="Arial" w:hAnsi="Arial"/>
          <w:b w:val="0"/>
          <w:i w:val="0"/>
          <w:color w:val="141C2B"/>
          <w:sz w:val="17"/>
        </w:rPr>
        <w:t>I. cümle bir tanımla başladığı için konu dışı bir giriş sanılır; oysa paragrafın tüm savı o tanıma dayanır.</w:t>
      </w:r>
    </w:p>
    <w:p>
      <w:pPr>
        <w:keepLines/>
        <w:spacing w:before="0" w:after="80" w:line="252" w:lineRule="auto"/>
        <w:ind w:left="0" w:right="0"/>
        <w:jc w:val="both"/>
      </w:pPr>
      <w:r>
        <w:rPr>
          <w:rFonts w:ascii="Arial" w:hAnsi="Arial"/>
          <w:b/>
          <w:i w:val="0"/>
          <w:color w:val="1B335F"/>
          <w:sz w:val="17"/>
        </w:rPr>
        <w:t xml:space="preserve">Q77 — Doğru: E. </w:t>
      </w:r>
      <w:r>
        <w:rPr>
          <w:rFonts w:ascii="Arial" w:hAnsi="Arial"/>
          <w:b w:val="0"/>
          <w:i w:val="0"/>
          <w:color w:val="141C2B"/>
          <w:sz w:val="17"/>
        </w:rPr>
        <w:t xml:space="preserve">V. cümle pandaların beslenmesine geçer; paragrafın anlattığı hızlı büyüme düzeneğiyle ilgisi yoktur. </w:t>
      </w:r>
      <w:r>
        <w:rPr>
          <w:rFonts w:ascii="Arial" w:hAnsi="Arial"/>
          <w:b/>
          <w:i w:val="0"/>
          <w:color w:val="1B335F"/>
          <w:sz w:val="17"/>
        </w:rPr>
        <w:t xml:space="preserve">Tuzak (D): </w:t>
      </w:r>
      <w:r>
        <w:rPr>
          <w:rFonts w:ascii="Arial" w:hAnsi="Arial"/>
          <w:b w:val="0"/>
          <w:i w:val="0"/>
          <w:color w:val="141C2B"/>
          <w:sz w:val="17"/>
        </w:rPr>
        <w:t>IV. cümle bir olumsuzluk getirdiği için kopuk sanılır; oysa anlatılan düzeneğin bedelini söyleyerek açıklamayı tamamlar.</w:t>
      </w:r>
    </w:p>
    <w:p>
      <w:pPr>
        <w:keepLines/>
        <w:spacing w:before="0" w:after="80" w:line="252" w:lineRule="auto"/>
        <w:ind w:left="0" w:right="0"/>
        <w:jc w:val="both"/>
      </w:pPr>
      <w:r>
        <w:rPr>
          <w:rFonts w:ascii="Arial" w:hAnsi="Arial"/>
          <w:b/>
          <w:i w:val="0"/>
          <w:color w:val="1B335F"/>
          <w:sz w:val="17"/>
        </w:rPr>
        <w:t xml:space="preserve">Q78 — Doğru: B. </w:t>
      </w:r>
      <w:r>
        <w:rPr>
          <w:rFonts w:ascii="Arial" w:hAnsi="Arial"/>
          <w:b w:val="0"/>
          <w:i w:val="0"/>
          <w:color w:val="141C2B"/>
          <w:sz w:val="17"/>
        </w:rPr>
        <w:t xml:space="preserve">II. cümle orkestra akort standardına geçer; sesle ilgili olsa da paragrafın anlattığı yayılma fiziğiyle bağ kurmaz. </w:t>
      </w:r>
      <w:r>
        <w:rPr>
          <w:rFonts w:ascii="Arial" w:hAnsi="Arial"/>
          <w:b/>
          <w:i w:val="0"/>
          <w:color w:val="1B335F"/>
          <w:sz w:val="17"/>
        </w:rPr>
        <w:t xml:space="preserve">Tuzak (E): </w:t>
      </w:r>
      <w:r>
        <w:rPr>
          <w:rFonts w:ascii="Arial" w:hAnsi="Arial"/>
          <w:b w:val="0"/>
          <w:i w:val="0"/>
          <w:color w:val="141C2B"/>
          <w:sz w:val="17"/>
        </w:rPr>
        <w:t>V. cümle gündelik bir gözlem gibi durduğu için dışarıdan eklenmiş sanılır; oysa anlatılan etkinin büyüklüğünü göstererek paragrafı bitirir.</w:t>
      </w:r>
    </w:p>
    <w:p>
      <w:pPr>
        <w:keepLines/>
        <w:spacing w:before="0" w:after="80" w:line="252" w:lineRule="auto"/>
        <w:ind w:left="0" w:right="0"/>
        <w:jc w:val="both"/>
      </w:pPr>
      <w:r>
        <w:rPr>
          <w:rFonts w:ascii="Arial" w:hAnsi="Arial"/>
          <w:b/>
          <w:i w:val="0"/>
          <w:color w:val="1B335F"/>
          <w:sz w:val="17"/>
        </w:rPr>
        <w:t xml:space="preserve">Q79 — Doğru: D. </w:t>
      </w:r>
      <w:r>
        <w:rPr>
          <w:rFonts w:ascii="Arial" w:hAnsi="Arial"/>
          <w:b w:val="0"/>
          <w:i w:val="0"/>
          <w:color w:val="141C2B"/>
          <w:sz w:val="17"/>
        </w:rPr>
        <w:t xml:space="preserve">IV. cümle virüslerin görüntülenme tarihine geçer; paragrafın anlattığı yıllık aşı tahmini sürecine hiçbir şey katmaz. </w:t>
      </w:r>
      <w:r>
        <w:rPr>
          <w:rFonts w:ascii="Arial" w:hAnsi="Arial"/>
          <w:b/>
          <w:i w:val="0"/>
          <w:color w:val="1B335F"/>
          <w:sz w:val="17"/>
        </w:rPr>
        <w:t xml:space="preserve">Tuzak (C): </w:t>
      </w:r>
      <w:r>
        <w:rPr>
          <w:rFonts w:ascii="Arial" w:hAnsi="Arial"/>
          <w:b w:val="0"/>
          <w:i w:val="0"/>
          <w:color w:val="141C2B"/>
          <w:sz w:val="17"/>
        </w:rPr>
        <w:t>III. cümle üretim süresinden söz ettiği için konudan sapıyormuş gibi görünür; oysa tahminin neden erken yapılmak zorunda olduğunu açıklar.</w:t>
      </w:r>
    </w:p>
    <w:p>
      <w:pPr>
        <w:keepLines/>
        <w:spacing w:before="0" w:after="80" w:line="252" w:lineRule="auto"/>
        <w:ind w:left="0" w:right="0"/>
        <w:jc w:val="both"/>
      </w:pPr>
      <w:r>
        <w:rPr>
          <w:rFonts w:ascii="Arial" w:hAnsi="Arial"/>
          <w:b/>
          <w:i w:val="0"/>
          <w:color w:val="1B335F"/>
          <w:sz w:val="17"/>
        </w:rPr>
        <w:t xml:space="preserve">Q80 — Doğru: C. </w:t>
      </w:r>
      <w:r>
        <w:rPr>
          <w:rFonts w:ascii="Arial" w:hAnsi="Arial"/>
          <w:b w:val="0"/>
          <w:i w:val="0"/>
          <w:color w:val="141C2B"/>
          <w:sz w:val="17"/>
        </w:rPr>
        <w:t xml:space="preserve">III. cümle ondalık takvime geçer; aynı dönemde yapılmış olsa da paragrafın izlediği metre tanımının öyküsüyle ilgisi yoktur. </w:t>
      </w:r>
      <w:r>
        <w:rPr>
          <w:rFonts w:ascii="Arial" w:hAnsi="Arial"/>
          <w:b/>
          <w:i w:val="0"/>
          <w:color w:val="1B335F"/>
          <w:sz w:val="17"/>
        </w:rPr>
        <w:t xml:space="preserve">Tuzak (D): </w:t>
      </w:r>
      <w:r>
        <w:rPr>
          <w:rFonts w:ascii="Arial" w:hAnsi="Arial"/>
          <w:b w:val="0"/>
          <w:i w:val="0"/>
          <w:color w:val="141C2B"/>
          <w:sz w:val="17"/>
        </w:rPr>
        <w:t>IV. cümle tasarımın amacına ters düştüğü için kopuk sanılır; oysa tanımın tarihindeki ara adımı verip son cümleyi hazırlar.</w:t>
      </w:r>
    </w:p>
    <w:p>
      <w:pPr>
        <w:sectPr>
          <w:type w:val="continuous"/>
          <w:pgSz w:w="11906" w:h="16838"/>
          <w:pgMar w:top="850" w:right="850" w:bottom="794" w:left="850" w:header="454" w:footer="397" w:gutter="0"/>
          <w:cols w:space="340" w:num="2" w:sep="1" w:equalWidth="1"/>
          <w:docGrid w:linePitch="360"/>
        </w:sectPr>
      </w:pPr>
    </w:p>
    <w:p>
      <w:pPr>
        <w:keepLines/>
        <w:spacing w:before="0" w:after="60" w:line="245" w:lineRule="auto"/>
        <w:ind w:left="0" w:right="0"/>
      </w:pPr>
      <w:r>
        <w:rPr>
          <w:rFonts w:ascii="Arial" w:hAnsi="Arial"/>
          <w:b/>
          <w:i w:val="0"/>
          <w:color w:val="1B335F"/>
          <w:sz w:val="30"/>
        </w:rPr>
        <w:t>CEVAP ANAHTARI — Kit 5</w:t>
      </w:r>
    </w:p>
    <w:p>
      <w:pPr>
        <w:keepLines/>
        <w:spacing w:before="0" w:after="160" w:line="245" w:lineRule="auto"/>
        <w:ind w:left="0" w:right="0"/>
      </w:pPr>
      <w:r>
        <w:rPr>
          <w:rFonts w:ascii="Arial" w:hAnsi="Arial"/>
          <w:b w:val="0"/>
          <w:i/>
          <w:color w:val="1B335F"/>
          <w:sz w:val="18"/>
        </w:rPr>
        <w:t>“Benim cevabım” sütunu boş bırakılmıştır; testi çözerken kendi cevaplarınızı buraya yazınız.</w:t>
      </w:r>
    </w:p>
    <w:tbl>
      <w:tblPr>
        <w:tblW w:w="5000" w:type="pct"/>
        <w:tblBorders>
          <w:top w:val="single" w:sz="4" w:space="0" w:color="8FA3BF"/>
          <w:left w:val="single" w:sz="4" w:space="0" w:color="8FA3BF"/>
          <w:bottom w:val="single" w:sz="4" w:space="0" w:color="8FA3BF"/>
          <w:right w:val="single" w:sz="4" w:space="0" w:color="8FA3BF"/>
          <w:insideH w:val="single" w:sz="4" w:space="0" w:color="8FA3BF"/>
          <w:insideV w:val="single" w:sz="4" w:space="0" w:color="8FA3BF"/>
        </w:tblBorders>
        <w:tblLayout w:type="fixed"/>
        <w:tblCellMar>
          <w:top w:w="30" w:type="dxa"/>
          <w:left w:w="60" w:type="dxa"/>
          <w:bottom w:w="30" w:type="dxa"/>
          <w:right w:w="60" w:type="dxa"/>
        </w:tblCellMar>
        <w:tblLook w:firstColumn="1" w:firstRow="1" w:lastColumn="0" w:lastRow="0" w:noHBand="0" w:noVBand="1" w:val="04A0"/>
      </w:tblPr>
      <w:tblGrid>
        <w:gridCol w:w="850"/>
        <w:gridCol w:w="850"/>
        <w:gridCol w:w="850"/>
        <w:gridCol w:w="850"/>
        <w:gridCol w:w="850"/>
        <w:gridCol w:w="850"/>
        <w:gridCol w:w="850"/>
        <w:gridCol w:w="850"/>
        <w:gridCol w:w="850"/>
        <w:gridCol w:w="850"/>
        <w:gridCol w:w="850"/>
        <w:gridCol w:w="850"/>
      </w:tblGrid>
      <w:tr>
        <w:tc>
          <w:tcPr>
            <w:tcW w:type="dxa" w:w="595"/>
            <w:shd w:val="clear" w:color="auto" w:fill="EAEEF4"/>
          </w:tcPr>
          <w:p>
            <w:pPr>
              <w:spacing w:before="20" w:after="20" w:line="240" w:lineRule="auto"/>
              <w:jc w:val="center"/>
            </w:pPr>
            <w:r>
              <w:rPr>
                <w:rFonts w:ascii="Arial" w:hAnsi="Arial"/>
                <w:b/>
                <w:i w:val="0"/>
                <w:color w:val="1B335F"/>
                <w:sz w:val="17"/>
              </w:rPr>
              <w:t>Soru</w:t>
            </w:r>
          </w:p>
        </w:tc>
        <w:tc>
          <w:tcPr>
            <w:tcW w:type="dxa" w:w="652"/>
            <w:shd w:val="clear" w:color="auto" w:fill="EAEEF4"/>
          </w:tcPr>
          <w:p>
            <w:pPr>
              <w:spacing w:before="20" w:after="20" w:line="240" w:lineRule="auto"/>
              <w:jc w:val="center"/>
            </w:pPr>
            <w:r>
              <w:rPr>
                <w:rFonts w:ascii="Arial" w:hAnsi="Arial"/>
                <w:b/>
                <w:i w:val="0"/>
                <w:color w:val="1B335F"/>
                <w:sz w:val="17"/>
              </w:rPr>
              <w:t>Doğru</w:t>
            </w:r>
          </w:p>
        </w:tc>
        <w:tc>
          <w:tcPr>
            <w:tcW w:type="dxa" w:w="1531"/>
            <w:shd w:val="clear" w:color="auto" w:fill="EAEEF4"/>
          </w:tcPr>
          <w:p>
            <w:pPr>
              <w:spacing w:before="20" w:after="20" w:line="240" w:lineRule="auto"/>
              <w:jc w:val="center"/>
            </w:pPr>
            <w:r>
              <w:rPr>
                <w:rFonts w:ascii="Arial" w:hAnsi="Arial"/>
                <w:b/>
                <w:i w:val="0"/>
                <w:color w:val="1B335F"/>
                <w:sz w:val="17"/>
              </w:rPr>
              <w:t>Benim cevabım</w:t>
            </w:r>
          </w:p>
        </w:tc>
        <w:tc>
          <w:tcPr>
            <w:tcW w:type="dxa" w:w="624"/>
            <w:shd w:val="clear" w:color="auto" w:fill="EAEEF4"/>
          </w:tcPr>
          <w:p>
            <w:pPr>
              <w:spacing w:before="20" w:after="20" w:line="240" w:lineRule="auto"/>
              <w:jc w:val="center"/>
            </w:pPr>
            <w:r>
              <w:rPr>
                <w:rFonts w:ascii="Arial" w:hAnsi="Arial"/>
                <w:b/>
                <w:i w:val="0"/>
                <w:color w:val="1B335F"/>
                <w:sz w:val="17"/>
              </w:rPr>
              <w:t>✓ / ✗</w:t>
            </w:r>
          </w:p>
        </w:tc>
        <w:tc>
          <w:tcPr>
            <w:tcW w:type="dxa" w:w="595"/>
            <w:shd w:val="clear" w:color="auto" w:fill="EAEEF4"/>
          </w:tcPr>
          <w:p>
            <w:pPr>
              <w:spacing w:before="20" w:after="20" w:line="240" w:lineRule="auto"/>
              <w:jc w:val="center"/>
            </w:pPr>
            <w:r>
              <w:rPr>
                <w:rFonts w:ascii="Arial" w:hAnsi="Arial"/>
                <w:b/>
                <w:i w:val="0"/>
                <w:color w:val="1B335F"/>
                <w:sz w:val="17"/>
              </w:rPr>
              <w:t>Soru</w:t>
            </w:r>
          </w:p>
        </w:tc>
        <w:tc>
          <w:tcPr>
            <w:tcW w:type="dxa" w:w="652"/>
            <w:shd w:val="clear" w:color="auto" w:fill="EAEEF4"/>
          </w:tcPr>
          <w:p>
            <w:pPr>
              <w:spacing w:before="20" w:after="20" w:line="240" w:lineRule="auto"/>
              <w:jc w:val="center"/>
            </w:pPr>
            <w:r>
              <w:rPr>
                <w:rFonts w:ascii="Arial" w:hAnsi="Arial"/>
                <w:b/>
                <w:i w:val="0"/>
                <w:color w:val="1B335F"/>
                <w:sz w:val="17"/>
              </w:rPr>
              <w:t>Doğru</w:t>
            </w:r>
          </w:p>
        </w:tc>
        <w:tc>
          <w:tcPr>
            <w:tcW w:type="dxa" w:w="1531"/>
            <w:shd w:val="clear" w:color="auto" w:fill="EAEEF4"/>
          </w:tcPr>
          <w:p>
            <w:pPr>
              <w:spacing w:before="20" w:after="20" w:line="240" w:lineRule="auto"/>
              <w:jc w:val="center"/>
            </w:pPr>
            <w:r>
              <w:rPr>
                <w:rFonts w:ascii="Arial" w:hAnsi="Arial"/>
                <w:b/>
                <w:i w:val="0"/>
                <w:color w:val="1B335F"/>
                <w:sz w:val="17"/>
              </w:rPr>
              <w:t>Benim cevabım</w:t>
            </w:r>
          </w:p>
        </w:tc>
        <w:tc>
          <w:tcPr>
            <w:tcW w:type="dxa" w:w="624"/>
            <w:shd w:val="clear" w:color="auto" w:fill="EAEEF4"/>
          </w:tcPr>
          <w:p>
            <w:pPr>
              <w:spacing w:before="20" w:after="20" w:line="240" w:lineRule="auto"/>
              <w:jc w:val="center"/>
            </w:pPr>
            <w:r>
              <w:rPr>
                <w:rFonts w:ascii="Arial" w:hAnsi="Arial"/>
                <w:b/>
                <w:i w:val="0"/>
                <w:color w:val="1B335F"/>
                <w:sz w:val="17"/>
              </w:rPr>
              <w:t>✓ / ✗</w:t>
            </w:r>
          </w:p>
        </w:tc>
        <w:tc>
          <w:tcPr>
            <w:tcW w:type="dxa" w:w="595"/>
            <w:shd w:val="clear" w:color="auto" w:fill="EAEEF4"/>
          </w:tcPr>
          <w:p>
            <w:pPr>
              <w:spacing w:before="20" w:after="20" w:line="240" w:lineRule="auto"/>
              <w:jc w:val="center"/>
            </w:pPr>
            <w:r>
              <w:rPr>
                <w:rFonts w:ascii="Arial" w:hAnsi="Arial"/>
                <w:b/>
                <w:i w:val="0"/>
                <w:color w:val="1B335F"/>
                <w:sz w:val="17"/>
              </w:rPr>
              <w:t>Soru</w:t>
            </w:r>
          </w:p>
        </w:tc>
        <w:tc>
          <w:tcPr>
            <w:tcW w:type="dxa" w:w="652"/>
            <w:shd w:val="clear" w:color="auto" w:fill="EAEEF4"/>
          </w:tcPr>
          <w:p>
            <w:pPr>
              <w:spacing w:before="20" w:after="20" w:line="240" w:lineRule="auto"/>
              <w:jc w:val="center"/>
            </w:pPr>
            <w:r>
              <w:rPr>
                <w:rFonts w:ascii="Arial" w:hAnsi="Arial"/>
                <w:b/>
                <w:i w:val="0"/>
                <w:color w:val="1B335F"/>
                <w:sz w:val="17"/>
              </w:rPr>
              <w:t>Doğru</w:t>
            </w:r>
          </w:p>
        </w:tc>
        <w:tc>
          <w:tcPr>
            <w:tcW w:type="dxa" w:w="1531"/>
            <w:shd w:val="clear" w:color="auto" w:fill="EAEEF4"/>
          </w:tcPr>
          <w:p>
            <w:pPr>
              <w:spacing w:before="20" w:after="20" w:line="240" w:lineRule="auto"/>
              <w:jc w:val="center"/>
            </w:pPr>
            <w:r>
              <w:rPr>
                <w:rFonts w:ascii="Arial" w:hAnsi="Arial"/>
                <w:b/>
                <w:i w:val="0"/>
                <w:color w:val="1B335F"/>
                <w:sz w:val="17"/>
              </w:rPr>
              <w:t>Benim cevabım</w:t>
            </w:r>
          </w:p>
        </w:tc>
        <w:tc>
          <w:tcPr>
            <w:tcW w:type="dxa" w:w="624"/>
            <w:shd w:val="clear" w:color="auto" w:fill="EAEEF4"/>
          </w:tcPr>
          <w:p>
            <w:pPr>
              <w:spacing w:before="20" w:after="20" w:line="240" w:lineRule="auto"/>
              <w:jc w:val="center"/>
            </w:pPr>
            <w:r>
              <w:rPr>
                <w:rFonts w:ascii="Arial" w:hAnsi="Arial"/>
                <w:b/>
                <w:i w:val="0"/>
                <w:color w:val="1B335F"/>
                <w:sz w:val="17"/>
              </w:rPr>
              <w:t>✓ / ✗</w:t>
            </w:r>
          </w:p>
        </w:tc>
      </w:tr>
      <w:tr>
        <w:tc>
          <w:tcPr>
            <w:tcW w:type="dxa" w:w="595"/>
          </w:tcPr>
          <w:p>
            <w:pPr>
              <w:spacing w:before="20" w:after="20" w:line="240" w:lineRule="auto"/>
              <w:jc w:val="center"/>
            </w:pPr>
            <w:r>
              <w:rPr>
                <w:rFonts w:ascii="Arial" w:hAnsi="Arial"/>
                <w:b w:val="0"/>
                <w:i w:val="0"/>
                <w:color w:val="141C2B"/>
                <w:sz w:val="18"/>
              </w:rPr>
              <w:t>27</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45</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63</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28</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46</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64</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29</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47</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65</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30</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48</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66</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31</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49</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67</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32</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50</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68</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33</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51</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69</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34</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52</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70</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35</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53</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71</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36</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54</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72</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37</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55</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73</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38</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56</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74</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39</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57</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75</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40</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58</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76</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41</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59</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77</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42</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60</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78</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43</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61</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79</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44</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62</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80</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r>
    </w:tbl>
    <w:p>
      <w:pPr>
        <w:keepLines/>
        <w:spacing w:before="0" w:after="24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80" w:line="245" w:lineRule="auto"/>
              <w:ind w:left="0" w:right="0"/>
            </w:pPr>
            <w:r>
              <w:rPr>
                <w:rFonts w:ascii="Arial" w:hAnsi="Arial"/>
                <w:b/>
                <w:i w:val="0"/>
                <w:color w:val="1B335F"/>
                <w:sz w:val="20"/>
              </w:rPr>
              <w:t>ANSWER KEY</w:t>
            </w:r>
          </w:p>
          <w:p>
            <w:pPr>
              <w:keepLines/>
              <w:spacing w:before="0" w:after="0" w:line="312" w:lineRule="auto"/>
              <w:ind w:left="0" w:right="0"/>
            </w:pPr>
            <w:r>
              <w:rPr>
                <w:rFonts w:ascii="Arial" w:hAnsi="Arial"/>
                <w:b w:val="0"/>
                <w:i w:val="0"/>
                <w:color w:val="141C2B"/>
                <w:sz w:val="19"/>
              </w:rPr>
              <w:t>27‑B   28‑E   29‑D   30‑C   31‑B   32‑A   33‑D   34‑E   35‑C   36‑A   37‑C   38‑E   39‑B   40‑D   41‑A   42‑E   43‑B   44‑D   45‑A   46‑C   47‑E   48‑B   49‑D   50‑A   51‑C   52‑E   53‑B   54‑D   55‑A   56‑C   57‑E   58‑B   59‑D   60‑A   61‑C   62‑E   63‑C   64‑A   65‑D   66‑B   67‑E   68‑D   69‑B   70‑A   71‑C   72‑E   73‑A   74‑B   75‑D   76‑C   77‑E   78‑B   79‑D   80‑C</w:t>
            </w:r>
          </w:p>
        </w:tc>
      </w:tr>
    </w:tbl>
    <w:p>
      <w:pPr>
        <w:sectPr>
          <w:pgSz w:w="11906" w:h="16838"/>
          <w:pgMar w:top="850" w:right="850" w:bottom="794" w:left="850" w:header="454" w:footer="397" w:gutter="0"/>
          <w:cols w:space="340" w:num="1" w:sep="0" w:equalWidth="1"/>
          <w:docGrid w:linePitch="360"/>
        </w:sectPr>
      </w:pPr>
    </w:p>
    <w:p>
      <w:pPr>
        <w:keepLines/>
        <w:spacing w:before="0" w:after="60" w:line="245" w:lineRule="auto"/>
        <w:ind w:left="0" w:right="0"/>
      </w:pPr>
      <w:r>
        <w:rPr>
          <w:rFonts w:ascii="Arial" w:hAnsi="Arial"/>
          <w:b/>
          <w:i w:val="0"/>
          <w:color w:val="1B335F"/>
          <w:sz w:val="30"/>
        </w:rPr>
        <w:t>KELİME RÖNTGENİ — Kit 5</w:t>
      </w:r>
    </w:p>
    <w:p>
      <w:pPr>
        <w:keepLines/>
        <w:spacing w:before="0" w:after="160" w:line="245" w:lineRule="auto"/>
        <w:ind w:left="0" w:right="0"/>
      </w:pPr>
      <w:r>
        <w:rPr>
          <w:rFonts w:ascii="Arial" w:hAnsi="Arial"/>
          <w:b w:val="0"/>
          <w:i/>
          <w:color w:val="1B335F"/>
          <w:sz w:val="18"/>
        </w:rPr>
        <w:t>Testte geçen C1+ sözcük, kalıp ve eş dizimler; alfabetik sıra ile (114 madde).</w:t>
      </w:r>
    </w:p>
    <w:tbl>
      <w:tblPr>
        <w:tblW w:w="5000" w:type="pct"/>
        <w:tblBorders>
          <w:top w:val="single" w:sz="4" w:space="0" w:color="C3CEDD"/>
          <w:left w:val="single" w:sz="4" w:space="0" w:color="C3CEDD"/>
          <w:bottom w:val="single" w:sz="4" w:space="0" w:color="C3CEDD"/>
          <w:right w:val="single" w:sz="4" w:space="0" w:color="C3CEDD"/>
          <w:insideH w:val="single" w:sz="4" w:space="0" w:color="C3CEDD"/>
          <w:insideV w:val="single" w:sz="4" w:space="0" w:color="C3CEDD"/>
        </w:tblBorders>
        <w:tblLayout w:type="fixed"/>
        <w:tblCellMar>
          <w:top w:w="20" w:type="dxa"/>
          <w:left w:w="70" w:type="dxa"/>
          <w:bottom w:w="20" w:type="dxa"/>
          <w:right w:w="70" w:type="dxa"/>
        </w:tblCellMar>
        <w:tblLook w:firstColumn="1" w:firstRow="1" w:lastColumn="0" w:lastRow="0" w:noHBand="0" w:noVBand="1" w:val="04A0"/>
      </w:tblPr>
      <w:tblGrid>
        <w:gridCol w:w="2551"/>
        <w:gridCol w:w="2551"/>
        <w:gridCol w:w="2551"/>
        <w:gridCol w:w="2551"/>
      </w:tblGrid>
      <w:tr>
        <w:tc>
          <w:tcPr>
            <w:tcW w:type="dxa" w:w="2438"/>
            <w:shd w:val="clear" w:color="auto" w:fill="EAEEF4"/>
          </w:tcPr>
          <w:p>
            <w:pPr>
              <w:spacing w:before="20" w:after="20" w:line="240" w:lineRule="auto"/>
              <w:jc w:val="left"/>
            </w:pPr>
            <w:r>
              <w:rPr>
                <w:rFonts w:ascii="Arial" w:hAnsi="Arial"/>
                <w:b/>
                <w:i w:val="0"/>
                <w:color w:val="1B335F"/>
                <w:sz w:val="17"/>
              </w:rPr>
              <w:t>English word / phrase</w:t>
            </w:r>
          </w:p>
        </w:tc>
        <w:tc>
          <w:tcPr>
            <w:tcW w:type="dxa" w:w="2665"/>
            <w:shd w:val="clear" w:color="auto" w:fill="EAEEF4"/>
          </w:tcPr>
          <w:p>
            <w:pPr>
              <w:spacing w:before="20" w:after="20" w:line="240" w:lineRule="auto"/>
              <w:jc w:val="left"/>
            </w:pPr>
            <w:r>
              <w:rPr>
                <w:rFonts w:ascii="Arial" w:hAnsi="Arial"/>
                <w:b/>
                <w:i w:val="0"/>
                <w:color w:val="1B335F"/>
                <w:sz w:val="17"/>
              </w:rPr>
              <w:t>Türkçe karşılığı</w:t>
            </w:r>
          </w:p>
        </w:tc>
        <w:tc>
          <w:tcPr>
            <w:tcW w:type="dxa" w:w="2438"/>
            <w:shd w:val="clear" w:color="auto" w:fill="EAEEF4"/>
          </w:tcPr>
          <w:p>
            <w:pPr>
              <w:spacing w:before="20" w:after="20" w:line="240" w:lineRule="auto"/>
              <w:jc w:val="left"/>
            </w:pPr>
            <w:r>
              <w:rPr>
                <w:rFonts w:ascii="Arial" w:hAnsi="Arial"/>
                <w:b/>
                <w:i w:val="0"/>
                <w:color w:val="1B335F"/>
                <w:sz w:val="17"/>
              </w:rPr>
              <w:t>English word / phrase</w:t>
            </w:r>
          </w:p>
        </w:tc>
        <w:tc>
          <w:tcPr>
            <w:tcW w:type="dxa" w:w="2665"/>
            <w:shd w:val="clear" w:color="auto" w:fill="EAEEF4"/>
          </w:tcPr>
          <w:p>
            <w:pPr>
              <w:spacing w:before="20" w:after="20" w:line="240" w:lineRule="auto"/>
              <w:jc w:val="left"/>
            </w:pPr>
            <w:r>
              <w:rPr>
                <w:rFonts w:ascii="Arial" w:hAnsi="Arial"/>
                <w:b/>
                <w:i w:val="0"/>
                <w:color w:val="1B335F"/>
                <w:sz w:val="17"/>
              </w:rPr>
              <w:t>Türkçe karşılığı</w:t>
            </w:r>
          </w:p>
        </w:tc>
      </w:tr>
      <w:tr>
        <w:tc>
          <w:tcPr>
            <w:tcW w:type="dxa" w:w="2438"/>
          </w:tcPr>
          <w:p>
            <w:pPr>
              <w:spacing w:before="20" w:after="20" w:line="240" w:lineRule="auto"/>
              <w:jc w:val="left"/>
            </w:pPr>
            <w:r>
              <w:rPr>
                <w:rFonts w:ascii="Arial" w:hAnsi="Arial"/>
                <w:b w:val="0"/>
                <w:i w:val="0"/>
                <w:color w:val="141C2B"/>
                <w:sz w:val="17"/>
              </w:rPr>
              <w:t>abruptly</w:t>
            </w:r>
          </w:p>
        </w:tc>
        <w:tc>
          <w:tcPr>
            <w:tcW w:type="dxa" w:w="2665"/>
          </w:tcPr>
          <w:p>
            <w:pPr>
              <w:spacing w:before="20" w:after="20" w:line="240" w:lineRule="auto"/>
              <w:jc w:val="left"/>
            </w:pPr>
            <w:r>
              <w:rPr>
                <w:rFonts w:ascii="Arial" w:hAnsi="Arial"/>
                <w:b w:val="0"/>
                <w:i w:val="0"/>
                <w:color w:val="141C2B"/>
                <w:sz w:val="17"/>
              </w:rPr>
              <w:t>aniden, birdenbire</w:t>
            </w:r>
          </w:p>
        </w:tc>
        <w:tc>
          <w:tcPr>
            <w:tcW w:type="dxa" w:w="2438"/>
          </w:tcPr>
          <w:p>
            <w:pPr>
              <w:spacing w:before="20" w:after="20" w:line="240" w:lineRule="auto"/>
              <w:jc w:val="left"/>
            </w:pPr>
            <w:r>
              <w:rPr>
                <w:rFonts w:ascii="Arial" w:hAnsi="Arial"/>
                <w:b w:val="0"/>
                <w:i w:val="0"/>
                <w:color w:val="141C2B"/>
                <w:sz w:val="17"/>
              </w:rPr>
              <w:t>likely</w:t>
            </w:r>
          </w:p>
        </w:tc>
        <w:tc>
          <w:tcPr>
            <w:tcW w:type="dxa" w:w="2665"/>
          </w:tcPr>
          <w:p>
            <w:pPr>
              <w:spacing w:before="20" w:after="20" w:line="240" w:lineRule="auto"/>
              <w:jc w:val="left"/>
            </w:pPr>
            <w:r>
              <w:rPr>
                <w:rFonts w:ascii="Arial" w:hAnsi="Arial"/>
                <w:b w:val="0"/>
                <w:i w:val="0"/>
                <w:color w:val="141C2B"/>
                <w:sz w:val="17"/>
              </w:rPr>
              <w:t>muhtemel, olası</w:t>
            </w:r>
          </w:p>
        </w:tc>
      </w:tr>
      <w:tr>
        <w:tc>
          <w:tcPr>
            <w:tcW w:type="dxa" w:w="2438"/>
          </w:tcPr>
          <w:p>
            <w:pPr>
              <w:spacing w:before="20" w:after="20" w:line="240" w:lineRule="auto"/>
              <w:jc w:val="left"/>
            </w:pPr>
            <w:r>
              <w:rPr>
                <w:rFonts w:ascii="Arial" w:hAnsi="Arial"/>
                <w:b w:val="0"/>
                <w:i w:val="0"/>
                <w:color w:val="141C2B"/>
                <w:sz w:val="17"/>
              </w:rPr>
              <w:t>accurately</w:t>
            </w:r>
          </w:p>
        </w:tc>
        <w:tc>
          <w:tcPr>
            <w:tcW w:type="dxa" w:w="2665"/>
          </w:tcPr>
          <w:p>
            <w:pPr>
              <w:spacing w:before="20" w:after="20" w:line="240" w:lineRule="auto"/>
              <w:jc w:val="left"/>
            </w:pPr>
            <w:r>
              <w:rPr>
                <w:rFonts w:ascii="Arial" w:hAnsi="Arial"/>
                <w:b w:val="0"/>
                <w:i w:val="0"/>
                <w:color w:val="141C2B"/>
                <w:sz w:val="17"/>
              </w:rPr>
              <w:t>doğru olarak</w:t>
            </w:r>
          </w:p>
        </w:tc>
        <w:tc>
          <w:tcPr>
            <w:tcW w:type="dxa" w:w="2438"/>
          </w:tcPr>
          <w:p>
            <w:pPr>
              <w:spacing w:before="20" w:after="20" w:line="240" w:lineRule="auto"/>
              <w:jc w:val="left"/>
            </w:pPr>
            <w:r>
              <w:rPr>
                <w:rFonts w:ascii="Arial" w:hAnsi="Arial"/>
                <w:b w:val="0"/>
                <w:i w:val="0"/>
                <w:color w:val="141C2B"/>
                <w:sz w:val="17"/>
              </w:rPr>
              <w:t>logarithmic</w:t>
            </w:r>
          </w:p>
        </w:tc>
        <w:tc>
          <w:tcPr>
            <w:tcW w:type="dxa" w:w="2665"/>
          </w:tcPr>
          <w:p>
            <w:pPr>
              <w:spacing w:before="20" w:after="20" w:line="240" w:lineRule="auto"/>
              <w:jc w:val="left"/>
            </w:pPr>
            <w:r>
              <w:rPr>
                <w:rFonts w:ascii="Arial" w:hAnsi="Arial"/>
                <w:b w:val="0"/>
                <w:i w:val="0"/>
                <w:color w:val="141C2B"/>
                <w:sz w:val="17"/>
              </w:rPr>
              <w:t>logaritmik</w:t>
            </w:r>
          </w:p>
        </w:tc>
      </w:tr>
      <w:tr>
        <w:tc>
          <w:tcPr>
            <w:tcW w:type="dxa" w:w="2438"/>
          </w:tcPr>
          <w:p>
            <w:pPr>
              <w:spacing w:before="20" w:after="20" w:line="240" w:lineRule="auto"/>
              <w:jc w:val="left"/>
            </w:pPr>
            <w:r>
              <w:rPr>
                <w:rFonts w:ascii="Arial" w:hAnsi="Arial"/>
                <w:b w:val="0"/>
                <w:i w:val="0"/>
                <w:color w:val="141C2B"/>
                <w:sz w:val="17"/>
              </w:rPr>
              <w:t>acidify</w:t>
            </w:r>
          </w:p>
        </w:tc>
        <w:tc>
          <w:tcPr>
            <w:tcW w:type="dxa" w:w="2665"/>
          </w:tcPr>
          <w:p>
            <w:pPr>
              <w:spacing w:before="20" w:after="20" w:line="240" w:lineRule="auto"/>
              <w:jc w:val="left"/>
            </w:pPr>
            <w:r>
              <w:rPr>
                <w:rFonts w:ascii="Arial" w:hAnsi="Arial"/>
                <w:b w:val="0"/>
                <w:i w:val="0"/>
                <w:color w:val="141C2B"/>
                <w:sz w:val="17"/>
              </w:rPr>
              <w:t>asitleştirmek</w:t>
            </w:r>
          </w:p>
        </w:tc>
        <w:tc>
          <w:tcPr>
            <w:tcW w:type="dxa" w:w="2438"/>
          </w:tcPr>
          <w:p>
            <w:pPr>
              <w:spacing w:before="20" w:after="20" w:line="240" w:lineRule="auto"/>
              <w:jc w:val="left"/>
            </w:pPr>
            <w:r>
              <w:rPr>
                <w:rFonts w:ascii="Arial" w:hAnsi="Arial"/>
                <w:b w:val="0"/>
                <w:i w:val="0"/>
                <w:color w:val="141C2B"/>
                <w:sz w:val="17"/>
              </w:rPr>
              <w:t>magnetite</w:t>
            </w:r>
          </w:p>
        </w:tc>
        <w:tc>
          <w:tcPr>
            <w:tcW w:type="dxa" w:w="2665"/>
          </w:tcPr>
          <w:p>
            <w:pPr>
              <w:spacing w:before="20" w:after="20" w:line="240" w:lineRule="auto"/>
              <w:jc w:val="left"/>
            </w:pPr>
            <w:r>
              <w:rPr>
                <w:rFonts w:ascii="Arial" w:hAnsi="Arial"/>
                <w:b w:val="0"/>
                <w:i w:val="0"/>
                <w:color w:val="141C2B"/>
                <w:sz w:val="17"/>
              </w:rPr>
              <w:t>manyetit</w:t>
            </w:r>
          </w:p>
        </w:tc>
      </w:tr>
      <w:tr>
        <w:tc>
          <w:tcPr>
            <w:tcW w:type="dxa" w:w="2438"/>
          </w:tcPr>
          <w:p>
            <w:pPr>
              <w:spacing w:before="20" w:after="20" w:line="240" w:lineRule="auto"/>
              <w:jc w:val="left"/>
            </w:pPr>
            <w:r>
              <w:rPr>
                <w:rFonts w:ascii="Arial" w:hAnsi="Arial"/>
                <w:b w:val="0"/>
                <w:i w:val="0"/>
                <w:color w:val="141C2B"/>
                <w:sz w:val="17"/>
              </w:rPr>
              <w:t>acquire</w:t>
            </w:r>
          </w:p>
        </w:tc>
        <w:tc>
          <w:tcPr>
            <w:tcW w:type="dxa" w:w="2665"/>
          </w:tcPr>
          <w:p>
            <w:pPr>
              <w:spacing w:before="20" w:after="20" w:line="240" w:lineRule="auto"/>
              <w:jc w:val="left"/>
            </w:pPr>
            <w:r>
              <w:rPr>
                <w:rFonts w:ascii="Arial" w:hAnsi="Arial"/>
                <w:b w:val="0"/>
                <w:i w:val="0"/>
                <w:color w:val="141C2B"/>
                <w:sz w:val="17"/>
              </w:rPr>
              <w:t>edinmek, elde etmek</w:t>
            </w:r>
          </w:p>
        </w:tc>
        <w:tc>
          <w:tcPr>
            <w:tcW w:type="dxa" w:w="2438"/>
          </w:tcPr>
          <w:p>
            <w:pPr>
              <w:spacing w:before="20" w:after="20" w:line="240" w:lineRule="auto"/>
              <w:jc w:val="left"/>
            </w:pPr>
            <w:r>
              <w:rPr>
                <w:rFonts w:ascii="Arial" w:hAnsi="Arial"/>
                <w:b w:val="0"/>
                <w:i w:val="0"/>
                <w:color w:val="141C2B"/>
                <w:sz w:val="17"/>
              </w:rPr>
              <w:t>magnitude</w:t>
            </w:r>
          </w:p>
        </w:tc>
        <w:tc>
          <w:tcPr>
            <w:tcW w:type="dxa" w:w="2665"/>
          </w:tcPr>
          <w:p>
            <w:pPr>
              <w:spacing w:before="20" w:after="20" w:line="240" w:lineRule="auto"/>
              <w:jc w:val="left"/>
            </w:pPr>
            <w:r>
              <w:rPr>
                <w:rFonts w:ascii="Arial" w:hAnsi="Arial"/>
                <w:b w:val="0"/>
                <w:i w:val="0"/>
                <w:color w:val="141C2B"/>
                <w:sz w:val="17"/>
              </w:rPr>
              <w:t>büyüklük, şiddet</w:t>
            </w:r>
          </w:p>
        </w:tc>
      </w:tr>
      <w:tr>
        <w:tc>
          <w:tcPr>
            <w:tcW w:type="dxa" w:w="2438"/>
          </w:tcPr>
          <w:p>
            <w:pPr>
              <w:spacing w:before="20" w:after="20" w:line="240" w:lineRule="auto"/>
              <w:jc w:val="left"/>
            </w:pPr>
            <w:r>
              <w:rPr>
                <w:rFonts w:ascii="Arial" w:hAnsi="Arial"/>
                <w:b w:val="0"/>
                <w:i w:val="0"/>
                <w:color w:val="141C2B"/>
                <w:sz w:val="17"/>
              </w:rPr>
              <w:t>actually</w:t>
            </w:r>
          </w:p>
        </w:tc>
        <w:tc>
          <w:tcPr>
            <w:tcW w:type="dxa" w:w="2665"/>
          </w:tcPr>
          <w:p>
            <w:pPr>
              <w:spacing w:before="20" w:after="20" w:line="240" w:lineRule="auto"/>
              <w:jc w:val="left"/>
            </w:pPr>
            <w:r>
              <w:rPr>
                <w:rFonts w:ascii="Arial" w:hAnsi="Arial"/>
                <w:b w:val="0"/>
                <w:i w:val="0"/>
                <w:color w:val="141C2B"/>
                <w:sz w:val="17"/>
              </w:rPr>
              <w:t>aslında, gerçekte</w:t>
            </w:r>
          </w:p>
        </w:tc>
        <w:tc>
          <w:tcPr>
            <w:tcW w:type="dxa" w:w="2438"/>
          </w:tcPr>
          <w:p>
            <w:pPr>
              <w:spacing w:before="20" w:after="20" w:line="240" w:lineRule="auto"/>
              <w:jc w:val="left"/>
            </w:pPr>
            <w:r>
              <w:rPr>
                <w:rFonts w:ascii="Arial" w:hAnsi="Arial"/>
                <w:b w:val="0"/>
                <w:i w:val="0"/>
                <w:color w:val="141C2B"/>
                <w:sz w:val="17"/>
              </w:rPr>
              <w:t>maintain</w:t>
            </w:r>
          </w:p>
        </w:tc>
        <w:tc>
          <w:tcPr>
            <w:tcW w:type="dxa" w:w="2665"/>
          </w:tcPr>
          <w:p>
            <w:pPr>
              <w:spacing w:before="20" w:after="20" w:line="240" w:lineRule="auto"/>
              <w:jc w:val="left"/>
            </w:pPr>
            <w:r>
              <w:rPr>
                <w:rFonts w:ascii="Arial" w:hAnsi="Arial"/>
                <w:b w:val="0"/>
                <w:i w:val="0"/>
                <w:color w:val="141C2B"/>
                <w:sz w:val="17"/>
              </w:rPr>
              <w:t>sürdürmek</w:t>
            </w:r>
          </w:p>
        </w:tc>
      </w:tr>
      <w:tr>
        <w:tc>
          <w:tcPr>
            <w:tcW w:type="dxa" w:w="2438"/>
          </w:tcPr>
          <w:p>
            <w:pPr>
              <w:spacing w:before="20" w:after="20" w:line="240" w:lineRule="auto"/>
              <w:jc w:val="left"/>
            </w:pPr>
            <w:r>
              <w:rPr>
                <w:rFonts w:ascii="Arial" w:hAnsi="Arial"/>
                <w:b w:val="0"/>
                <w:i w:val="0"/>
                <w:color w:val="141C2B"/>
                <w:sz w:val="17"/>
              </w:rPr>
              <w:t>alignment (pulled into alignment)</w:t>
            </w:r>
          </w:p>
        </w:tc>
        <w:tc>
          <w:tcPr>
            <w:tcW w:type="dxa" w:w="2665"/>
          </w:tcPr>
          <w:p>
            <w:pPr>
              <w:spacing w:before="20" w:after="20" w:line="240" w:lineRule="auto"/>
              <w:jc w:val="left"/>
            </w:pPr>
            <w:r>
              <w:rPr>
                <w:rFonts w:ascii="Arial" w:hAnsi="Arial"/>
                <w:b w:val="0"/>
                <w:i w:val="0"/>
                <w:color w:val="141C2B"/>
                <w:sz w:val="17"/>
              </w:rPr>
              <w:t>hizalanma</w:t>
            </w:r>
          </w:p>
        </w:tc>
        <w:tc>
          <w:tcPr>
            <w:tcW w:type="dxa" w:w="2438"/>
          </w:tcPr>
          <w:p>
            <w:pPr>
              <w:spacing w:before="20" w:after="20" w:line="240" w:lineRule="auto"/>
              <w:jc w:val="left"/>
            </w:pPr>
            <w:r>
              <w:rPr>
                <w:rFonts w:ascii="Arial" w:hAnsi="Arial"/>
                <w:b w:val="0"/>
                <w:i w:val="0"/>
                <w:color w:val="141C2B"/>
                <w:sz w:val="17"/>
              </w:rPr>
              <w:t>measure</w:t>
            </w:r>
          </w:p>
        </w:tc>
        <w:tc>
          <w:tcPr>
            <w:tcW w:type="dxa" w:w="2665"/>
          </w:tcPr>
          <w:p>
            <w:pPr>
              <w:spacing w:before="20" w:after="20" w:line="240" w:lineRule="auto"/>
              <w:jc w:val="left"/>
            </w:pPr>
            <w:r>
              <w:rPr>
                <w:rFonts w:ascii="Arial" w:hAnsi="Arial"/>
                <w:b w:val="0"/>
                <w:i w:val="0"/>
                <w:color w:val="141C2B"/>
                <w:sz w:val="17"/>
              </w:rPr>
              <w:t>önlem</w:t>
            </w:r>
          </w:p>
        </w:tc>
      </w:tr>
      <w:tr>
        <w:tc>
          <w:tcPr>
            <w:tcW w:type="dxa" w:w="2438"/>
          </w:tcPr>
          <w:p>
            <w:pPr>
              <w:spacing w:before="20" w:after="20" w:line="240" w:lineRule="auto"/>
              <w:jc w:val="left"/>
            </w:pPr>
            <w:r>
              <w:rPr>
                <w:rFonts w:ascii="Arial" w:hAnsi="Arial"/>
                <w:b w:val="0"/>
                <w:i w:val="0"/>
                <w:color w:val="141C2B"/>
                <w:sz w:val="17"/>
              </w:rPr>
              <w:t>alike</w:t>
            </w:r>
          </w:p>
        </w:tc>
        <w:tc>
          <w:tcPr>
            <w:tcW w:type="dxa" w:w="2665"/>
          </w:tcPr>
          <w:p>
            <w:pPr>
              <w:spacing w:before="20" w:after="20" w:line="240" w:lineRule="auto"/>
              <w:jc w:val="left"/>
            </w:pPr>
            <w:r>
              <w:rPr>
                <w:rFonts w:ascii="Arial" w:hAnsi="Arial"/>
                <w:b w:val="0"/>
                <w:i w:val="0"/>
                <w:color w:val="141C2B"/>
                <w:sz w:val="17"/>
              </w:rPr>
              <w:t>benzer, aynı şekilde</w:t>
            </w:r>
          </w:p>
        </w:tc>
        <w:tc>
          <w:tcPr>
            <w:tcW w:type="dxa" w:w="2438"/>
          </w:tcPr>
          <w:p>
            <w:pPr>
              <w:spacing w:before="20" w:after="20" w:line="240" w:lineRule="auto"/>
              <w:jc w:val="left"/>
            </w:pPr>
            <w:r>
              <w:rPr>
                <w:rFonts w:ascii="Arial" w:hAnsi="Arial"/>
                <w:b w:val="0"/>
                <w:i w:val="0"/>
                <w:color w:val="141C2B"/>
                <w:sz w:val="17"/>
              </w:rPr>
              <w:t>mention</w:t>
            </w:r>
          </w:p>
        </w:tc>
        <w:tc>
          <w:tcPr>
            <w:tcW w:type="dxa" w:w="2665"/>
          </w:tcPr>
          <w:p>
            <w:pPr>
              <w:spacing w:before="20" w:after="20" w:line="240" w:lineRule="auto"/>
              <w:jc w:val="left"/>
            </w:pPr>
            <w:r>
              <w:rPr>
                <w:rFonts w:ascii="Arial" w:hAnsi="Arial"/>
                <w:b w:val="0"/>
                <w:i w:val="0"/>
                <w:color w:val="141C2B"/>
                <w:sz w:val="17"/>
              </w:rPr>
              <w:t>bahsetmek</w:t>
            </w:r>
          </w:p>
        </w:tc>
      </w:tr>
      <w:tr>
        <w:tc>
          <w:tcPr>
            <w:tcW w:type="dxa" w:w="2438"/>
          </w:tcPr>
          <w:p>
            <w:pPr>
              <w:spacing w:before="20" w:after="20" w:line="240" w:lineRule="auto"/>
              <w:jc w:val="left"/>
            </w:pPr>
            <w:r>
              <w:rPr>
                <w:rFonts w:ascii="Arial" w:hAnsi="Arial"/>
                <w:b w:val="0"/>
                <w:i w:val="0"/>
                <w:color w:val="141C2B"/>
                <w:sz w:val="17"/>
              </w:rPr>
              <w:t>alkaline</w:t>
            </w:r>
          </w:p>
        </w:tc>
        <w:tc>
          <w:tcPr>
            <w:tcW w:type="dxa" w:w="2665"/>
          </w:tcPr>
          <w:p>
            <w:pPr>
              <w:spacing w:before="20" w:after="20" w:line="240" w:lineRule="auto"/>
              <w:jc w:val="left"/>
            </w:pPr>
            <w:r>
              <w:rPr>
                <w:rFonts w:ascii="Arial" w:hAnsi="Arial"/>
                <w:b w:val="0"/>
                <w:i w:val="0"/>
                <w:color w:val="141C2B"/>
                <w:sz w:val="17"/>
              </w:rPr>
              <w:t>bazik, alkali</w:t>
            </w:r>
          </w:p>
        </w:tc>
        <w:tc>
          <w:tcPr>
            <w:tcW w:type="dxa" w:w="2438"/>
          </w:tcPr>
          <w:p>
            <w:pPr>
              <w:spacing w:before="20" w:after="20" w:line="240" w:lineRule="auto"/>
              <w:jc w:val="left"/>
            </w:pPr>
            <w:r>
              <w:rPr>
                <w:rFonts w:ascii="Arial" w:hAnsi="Arial"/>
                <w:b w:val="0"/>
                <w:i w:val="0"/>
                <w:color w:val="141C2B"/>
                <w:sz w:val="17"/>
              </w:rPr>
              <w:t>meteorite</w:t>
            </w:r>
          </w:p>
        </w:tc>
        <w:tc>
          <w:tcPr>
            <w:tcW w:type="dxa" w:w="2665"/>
          </w:tcPr>
          <w:p>
            <w:pPr>
              <w:spacing w:before="20" w:after="20" w:line="240" w:lineRule="auto"/>
              <w:jc w:val="left"/>
            </w:pPr>
            <w:r>
              <w:rPr>
                <w:rFonts w:ascii="Arial" w:hAnsi="Arial"/>
                <w:b w:val="0"/>
                <w:i w:val="0"/>
                <w:color w:val="141C2B"/>
                <w:sz w:val="17"/>
              </w:rPr>
              <w:t>göktaşı</w:t>
            </w:r>
          </w:p>
        </w:tc>
      </w:tr>
      <w:tr>
        <w:tc>
          <w:tcPr>
            <w:tcW w:type="dxa" w:w="2438"/>
          </w:tcPr>
          <w:p>
            <w:pPr>
              <w:spacing w:before="20" w:after="20" w:line="240" w:lineRule="auto"/>
              <w:jc w:val="left"/>
            </w:pPr>
            <w:r>
              <w:rPr>
                <w:rFonts w:ascii="Arial" w:hAnsi="Arial"/>
                <w:b w:val="0"/>
                <w:i w:val="0"/>
                <w:color w:val="141C2B"/>
                <w:sz w:val="17"/>
              </w:rPr>
              <w:t>alter</w:t>
            </w:r>
          </w:p>
        </w:tc>
        <w:tc>
          <w:tcPr>
            <w:tcW w:type="dxa" w:w="2665"/>
          </w:tcPr>
          <w:p>
            <w:pPr>
              <w:spacing w:before="20" w:after="20" w:line="240" w:lineRule="auto"/>
              <w:jc w:val="left"/>
            </w:pPr>
            <w:r>
              <w:rPr>
                <w:rFonts w:ascii="Arial" w:hAnsi="Arial"/>
                <w:b w:val="0"/>
                <w:i w:val="0"/>
                <w:color w:val="141C2B"/>
                <w:sz w:val="17"/>
              </w:rPr>
              <w:t>değiştirmek</w:t>
            </w:r>
          </w:p>
        </w:tc>
        <w:tc>
          <w:tcPr>
            <w:tcW w:type="dxa" w:w="2438"/>
          </w:tcPr>
          <w:p>
            <w:pPr>
              <w:spacing w:before="20" w:after="20" w:line="240" w:lineRule="auto"/>
              <w:jc w:val="left"/>
            </w:pPr>
            <w:r>
              <w:rPr>
                <w:rFonts w:ascii="Arial" w:hAnsi="Arial"/>
                <w:b w:val="0"/>
                <w:i w:val="0"/>
                <w:color w:val="141C2B"/>
                <w:sz w:val="17"/>
              </w:rPr>
              <w:t>mollusc</w:t>
            </w:r>
          </w:p>
        </w:tc>
        <w:tc>
          <w:tcPr>
            <w:tcW w:type="dxa" w:w="2665"/>
          </w:tcPr>
          <w:p>
            <w:pPr>
              <w:spacing w:before="20" w:after="20" w:line="240" w:lineRule="auto"/>
              <w:jc w:val="left"/>
            </w:pPr>
            <w:r>
              <w:rPr>
                <w:rFonts w:ascii="Arial" w:hAnsi="Arial"/>
                <w:b w:val="0"/>
                <w:i w:val="0"/>
                <w:color w:val="141C2B"/>
                <w:sz w:val="17"/>
              </w:rPr>
              <w:t>yumuşakça</w:t>
            </w:r>
          </w:p>
        </w:tc>
      </w:tr>
      <w:tr>
        <w:tc>
          <w:tcPr>
            <w:tcW w:type="dxa" w:w="2438"/>
          </w:tcPr>
          <w:p>
            <w:pPr>
              <w:spacing w:before="20" w:after="20" w:line="240" w:lineRule="auto"/>
              <w:jc w:val="left"/>
            </w:pPr>
            <w:r>
              <w:rPr>
                <w:rFonts w:ascii="Arial" w:hAnsi="Arial"/>
                <w:b w:val="0"/>
                <w:i w:val="0"/>
                <w:color w:val="141C2B"/>
                <w:sz w:val="17"/>
              </w:rPr>
              <w:t>approve</w:t>
            </w:r>
          </w:p>
        </w:tc>
        <w:tc>
          <w:tcPr>
            <w:tcW w:type="dxa" w:w="2665"/>
          </w:tcPr>
          <w:p>
            <w:pPr>
              <w:spacing w:before="20" w:after="20" w:line="240" w:lineRule="auto"/>
              <w:jc w:val="left"/>
            </w:pPr>
            <w:r>
              <w:rPr>
                <w:rFonts w:ascii="Arial" w:hAnsi="Arial"/>
                <w:b w:val="0"/>
                <w:i w:val="0"/>
                <w:color w:val="141C2B"/>
                <w:sz w:val="17"/>
              </w:rPr>
              <w:t>onaylamak</w:t>
            </w:r>
          </w:p>
        </w:tc>
        <w:tc>
          <w:tcPr>
            <w:tcW w:type="dxa" w:w="2438"/>
          </w:tcPr>
          <w:p>
            <w:pPr>
              <w:spacing w:before="20" w:after="20" w:line="240" w:lineRule="auto"/>
              <w:jc w:val="left"/>
            </w:pPr>
            <w:r>
              <w:rPr>
                <w:rFonts w:ascii="Arial" w:hAnsi="Arial"/>
                <w:b w:val="0"/>
                <w:i w:val="0"/>
                <w:color w:val="141C2B"/>
                <w:sz w:val="17"/>
              </w:rPr>
              <w:t>mutate</w:t>
            </w:r>
          </w:p>
        </w:tc>
        <w:tc>
          <w:tcPr>
            <w:tcW w:type="dxa" w:w="2665"/>
          </w:tcPr>
          <w:p>
            <w:pPr>
              <w:spacing w:before="20" w:after="20" w:line="240" w:lineRule="auto"/>
              <w:jc w:val="left"/>
            </w:pPr>
            <w:r>
              <w:rPr>
                <w:rFonts w:ascii="Arial" w:hAnsi="Arial"/>
                <w:b w:val="0"/>
                <w:i w:val="0"/>
                <w:color w:val="141C2B"/>
                <w:sz w:val="17"/>
              </w:rPr>
              <w:t>mutasyona uğramak</w:t>
            </w:r>
          </w:p>
        </w:tc>
      </w:tr>
      <w:tr>
        <w:tc>
          <w:tcPr>
            <w:tcW w:type="dxa" w:w="2438"/>
          </w:tcPr>
          <w:p>
            <w:pPr>
              <w:spacing w:before="20" w:after="20" w:line="240" w:lineRule="auto"/>
              <w:jc w:val="left"/>
            </w:pPr>
            <w:r>
              <w:rPr>
                <w:rFonts w:ascii="Arial" w:hAnsi="Arial"/>
                <w:b w:val="0"/>
                <w:i w:val="0"/>
                <w:color w:val="141C2B"/>
                <w:sz w:val="17"/>
              </w:rPr>
              <w:t>attempt</w:t>
            </w:r>
          </w:p>
        </w:tc>
        <w:tc>
          <w:tcPr>
            <w:tcW w:type="dxa" w:w="2665"/>
          </w:tcPr>
          <w:p>
            <w:pPr>
              <w:spacing w:before="20" w:after="20" w:line="240" w:lineRule="auto"/>
              <w:jc w:val="left"/>
            </w:pPr>
            <w:r>
              <w:rPr>
                <w:rFonts w:ascii="Arial" w:hAnsi="Arial"/>
                <w:b w:val="0"/>
                <w:i w:val="0"/>
                <w:color w:val="141C2B"/>
                <w:sz w:val="17"/>
              </w:rPr>
              <w:t>teşebbüs, deneme</w:t>
            </w:r>
          </w:p>
        </w:tc>
        <w:tc>
          <w:tcPr>
            <w:tcW w:type="dxa" w:w="2438"/>
          </w:tcPr>
          <w:p>
            <w:pPr>
              <w:spacing w:before="20" w:after="20" w:line="240" w:lineRule="auto"/>
              <w:jc w:val="left"/>
            </w:pPr>
            <w:r>
              <w:rPr>
                <w:rFonts w:ascii="Arial" w:hAnsi="Arial"/>
                <w:b w:val="0"/>
                <w:i w:val="0"/>
                <w:color w:val="141C2B"/>
                <w:sz w:val="17"/>
              </w:rPr>
              <w:t>neuron</w:t>
            </w:r>
          </w:p>
        </w:tc>
        <w:tc>
          <w:tcPr>
            <w:tcW w:type="dxa" w:w="2665"/>
          </w:tcPr>
          <w:p>
            <w:pPr>
              <w:spacing w:before="20" w:after="20" w:line="240" w:lineRule="auto"/>
              <w:jc w:val="left"/>
            </w:pPr>
            <w:r>
              <w:rPr>
                <w:rFonts w:ascii="Arial" w:hAnsi="Arial"/>
                <w:b w:val="0"/>
                <w:i w:val="0"/>
                <w:color w:val="141C2B"/>
                <w:sz w:val="17"/>
              </w:rPr>
              <w:t>sinir hücresi, nöron</w:t>
            </w:r>
          </w:p>
        </w:tc>
      </w:tr>
      <w:tr>
        <w:tc>
          <w:tcPr>
            <w:tcW w:type="dxa" w:w="2438"/>
          </w:tcPr>
          <w:p>
            <w:pPr>
              <w:spacing w:before="20" w:after="20" w:line="240" w:lineRule="auto"/>
              <w:jc w:val="left"/>
            </w:pPr>
            <w:r>
              <w:rPr>
                <w:rFonts w:ascii="Arial" w:hAnsi="Arial"/>
                <w:b w:val="0"/>
                <w:i w:val="0"/>
                <w:color w:val="141C2B"/>
                <w:sz w:val="17"/>
              </w:rPr>
              <w:t>attention</w:t>
            </w:r>
          </w:p>
        </w:tc>
        <w:tc>
          <w:tcPr>
            <w:tcW w:type="dxa" w:w="2665"/>
          </w:tcPr>
          <w:p>
            <w:pPr>
              <w:spacing w:before="20" w:after="20" w:line="240" w:lineRule="auto"/>
              <w:jc w:val="left"/>
            </w:pPr>
            <w:r>
              <w:rPr>
                <w:rFonts w:ascii="Arial" w:hAnsi="Arial"/>
                <w:b w:val="0"/>
                <w:i w:val="0"/>
                <w:color w:val="141C2B"/>
                <w:sz w:val="17"/>
              </w:rPr>
              <w:t>dikkat</w:t>
            </w:r>
          </w:p>
        </w:tc>
        <w:tc>
          <w:tcPr>
            <w:tcW w:type="dxa" w:w="2438"/>
          </w:tcPr>
          <w:p>
            <w:pPr>
              <w:spacing w:before="20" w:after="20" w:line="240" w:lineRule="auto"/>
              <w:jc w:val="left"/>
            </w:pPr>
            <w:r>
              <w:rPr>
                <w:rFonts w:ascii="Arial" w:hAnsi="Arial"/>
                <w:b w:val="0"/>
                <w:i w:val="0"/>
                <w:color w:val="141C2B"/>
                <w:sz w:val="17"/>
              </w:rPr>
              <w:t>observe</w:t>
            </w:r>
          </w:p>
        </w:tc>
        <w:tc>
          <w:tcPr>
            <w:tcW w:type="dxa" w:w="2665"/>
          </w:tcPr>
          <w:p>
            <w:pPr>
              <w:spacing w:before="20" w:after="20" w:line="240" w:lineRule="auto"/>
              <w:jc w:val="left"/>
            </w:pPr>
            <w:r>
              <w:rPr>
                <w:rFonts w:ascii="Arial" w:hAnsi="Arial"/>
                <w:b w:val="0"/>
                <w:i w:val="0"/>
                <w:color w:val="141C2B"/>
                <w:sz w:val="17"/>
              </w:rPr>
              <w:t>gözlemlemek</w:t>
            </w:r>
          </w:p>
        </w:tc>
      </w:tr>
      <w:tr>
        <w:tc>
          <w:tcPr>
            <w:tcW w:type="dxa" w:w="2438"/>
          </w:tcPr>
          <w:p>
            <w:pPr>
              <w:spacing w:before="20" w:after="20" w:line="240" w:lineRule="auto"/>
              <w:jc w:val="left"/>
            </w:pPr>
            <w:r>
              <w:rPr>
                <w:rFonts w:ascii="Arial" w:hAnsi="Arial"/>
                <w:b w:val="0"/>
                <w:i w:val="0"/>
                <w:color w:val="141C2B"/>
                <w:sz w:val="17"/>
              </w:rPr>
              <w:t>bamboo</w:t>
            </w:r>
          </w:p>
        </w:tc>
        <w:tc>
          <w:tcPr>
            <w:tcW w:type="dxa" w:w="2665"/>
          </w:tcPr>
          <w:p>
            <w:pPr>
              <w:spacing w:before="20" w:after="20" w:line="240" w:lineRule="auto"/>
              <w:jc w:val="left"/>
            </w:pPr>
            <w:r>
              <w:rPr>
                <w:rFonts w:ascii="Arial" w:hAnsi="Arial"/>
                <w:b w:val="0"/>
                <w:i w:val="0"/>
                <w:color w:val="141C2B"/>
                <w:sz w:val="17"/>
              </w:rPr>
              <w:t>bambu</w:t>
            </w:r>
          </w:p>
        </w:tc>
        <w:tc>
          <w:tcPr>
            <w:tcW w:type="dxa" w:w="2438"/>
          </w:tcPr>
          <w:p>
            <w:pPr>
              <w:spacing w:before="20" w:after="20" w:line="240" w:lineRule="auto"/>
              <w:jc w:val="left"/>
            </w:pPr>
            <w:r>
              <w:rPr>
                <w:rFonts w:ascii="Arial" w:hAnsi="Arial"/>
                <w:b w:val="0"/>
                <w:i w:val="0"/>
                <w:color w:val="141C2B"/>
                <w:sz w:val="17"/>
              </w:rPr>
              <w:t>obvious</w:t>
            </w:r>
          </w:p>
        </w:tc>
        <w:tc>
          <w:tcPr>
            <w:tcW w:type="dxa" w:w="2665"/>
          </w:tcPr>
          <w:p>
            <w:pPr>
              <w:spacing w:before="20" w:after="20" w:line="240" w:lineRule="auto"/>
              <w:jc w:val="left"/>
            </w:pPr>
            <w:r>
              <w:rPr>
                <w:rFonts w:ascii="Arial" w:hAnsi="Arial"/>
                <w:b w:val="0"/>
                <w:i w:val="0"/>
                <w:color w:val="141C2B"/>
                <w:sz w:val="17"/>
              </w:rPr>
              <w:t>açık, bariz</w:t>
            </w:r>
          </w:p>
        </w:tc>
      </w:tr>
      <w:tr>
        <w:tc>
          <w:tcPr>
            <w:tcW w:type="dxa" w:w="2438"/>
          </w:tcPr>
          <w:p>
            <w:pPr>
              <w:spacing w:before="20" w:after="20" w:line="240" w:lineRule="auto"/>
              <w:jc w:val="left"/>
            </w:pPr>
            <w:r>
              <w:rPr>
                <w:rFonts w:ascii="Arial" w:hAnsi="Arial"/>
                <w:b w:val="0"/>
                <w:i w:val="0"/>
                <w:color w:val="141C2B"/>
                <w:sz w:val="17"/>
              </w:rPr>
              <w:t>be of</w:t>
            </w:r>
          </w:p>
        </w:tc>
        <w:tc>
          <w:tcPr>
            <w:tcW w:type="dxa" w:w="2665"/>
          </w:tcPr>
          <w:p>
            <w:pPr>
              <w:spacing w:before="20" w:after="20" w:line="240" w:lineRule="auto"/>
              <w:jc w:val="left"/>
            </w:pPr>
            <w:r>
              <w:rPr>
                <w:rFonts w:ascii="Arial" w:hAnsi="Arial"/>
                <w:b w:val="0"/>
                <w:i w:val="0"/>
                <w:color w:val="141C2B"/>
                <w:sz w:val="17"/>
              </w:rPr>
              <w:t>sahip olmak</w:t>
            </w:r>
          </w:p>
        </w:tc>
        <w:tc>
          <w:tcPr>
            <w:tcW w:type="dxa" w:w="2438"/>
          </w:tcPr>
          <w:p>
            <w:pPr>
              <w:spacing w:before="20" w:after="20" w:line="240" w:lineRule="auto"/>
              <w:jc w:val="left"/>
            </w:pPr>
            <w:r>
              <w:rPr>
                <w:rFonts w:ascii="Arial" w:hAnsi="Arial"/>
                <w:b w:val="0"/>
                <w:i w:val="0"/>
                <w:color w:val="141C2B"/>
                <w:sz w:val="17"/>
              </w:rPr>
              <w:t>occur</w:t>
            </w:r>
          </w:p>
        </w:tc>
        <w:tc>
          <w:tcPr>
            <w:tcW w:type="dxa" w:w="2665"/>
          </w:tcPr>
          <w:p>
            <w:pPr>
              <w:spacing w:before="20" w:after="20" w:line="240" w:lineRule="auto"/>
              <w:jc w:val="left"/>
            </w:pPr>
            <w:r>
              <w:rPr>
                <w:rFonts w:ascii="Arial" w:hAnsi="Arial"/>
                <w:b w:val="0"/>
                <w:i w:val="0"/>
                <w:color w:val="141C2B"/>
                <w:sz w:val="17"/>
              </w:rPr>
              <w:t>meydana gelmek</w:t>
            </w:r>
          </w:p>
        </w:tc>
      </w:tr>
      <w:tr>
        <w:tc>
          <w:tcPr>
            <w:tcW w:type="dxa" w:w="2438"/>
          </w:tcPr>
          <w:p>
            <w:pPr>
              <w:spacing w:before="20" w:after="20" w:line="240" w:lineRule="auto"/>
              <w:jc w:val="left"/>
            </w:pPr>
            <w:r>
              <w:rPr>
                <w:rFonts w:ascii="Arial" w:hAnsi="Arial"/>
                <w:b w:val="0"/>
                <w:i w:val="0"/>
                <w:color w:val="141C2B"/>
                <w:sz w:val="17"/>
              </w:rPr>
              <w:t>beyond</w:t>
            </w:r>
          </w:p>
        </w:tc>
        <w:tc>
          <w:tcPr>
            <w:tcW w:type="dxa" w:w="2665"/>
          </w:tcPr>
          <w:p>
            <w:pPr>
              <w:spacing w:before="20" w:after="20" w:line="240" w:lineRule="auto"/>
              <w:jc w:val="left"/>
            </w:pPr>
            <w:r>
              <w:rPr>
                <w:rFonts w:ascii="Arial" w:hAnsi="Arial"/>
                <w:b w:val="0"/>
                <w:i w:val="0"/>
                <w:color w:val="141C2B"/>
                <w:sz w:val="17"/>
              </w:rPr>
              <w:t>ötesinde</w:t>
            </w:r>
          </w:p>
        </w:tc>
        <w:tc>
          <w:tcPr>
            <w:tcW w:type="dxa" w:w="2438"/>
          </w:tcPr>
          <w:p>
            <w:pPr>
              <w:spacing w:before="20" w:after="20" w:line="240" w:lineRule="auto"/>
              <w:jc w:val="left"/>
            </w:pPr>
            <w:r>
              <w:rPr>
                <w:rFonts w:ascii="Arial" w:hAnsi="Arial"/>
                <w:b w:val="0"/>
                <w:i w:val="0"/>
                <w:color w:val="141C2B"/>
                <w:sz w:val="17"/>
              </w:rPr>
              <w:t>orientation</w:t>
            </w:r>
          </w:p>
        </w:tc>
        <w:tc>
          <w:tcPr>
            <w:tcW w:type="dxa" w:w="2665"/>
          </w:tcPr>
          <w:p>
            <w:pPr>
              <w:spacing w:before="20" w:after="20" w:line="240" w:lineRule="auto"/>
              <w:jc w:val="left"/>
            </w:pPr>
            <w:r>
              <w:rPr>
                <w:rFonts w:ascii="Arial" w:hAnsi="Arial"/>
                <w:b w:val="0"/>
                <w:i w:val="0"/>
                <w:color w:val="141C2B"/>
                <w:sz w:val="17"/>
              </w:rPr>
              <w:t>yönelim, konumlanma</w:t>
            </w:r>
          </w:p>
        </w:tc>
      </w:tr>
      <w:tr>
        <w:tc>
          <w:tcPr>
            <w:tcW w:type="dxa" w:w="2438"/>
          </w:tcPr>
          <w:p>
            <w:pPr>
              <w:spacing w:before="20" w:after="20" w:line="240" w:lineRule="auto"/>
              <w:jc w:val="left"/>
            </w:pPr>
            <w:r>
              <w:rPr>
                <w:rFonts w:ascii="Arial" w:hAnsi="Arial"/>
                <w:b w:val="0"/>
                <w:i w:val="0"/>
                <w:color w:val="141C2B"/>
                <w:sz w:val="17"/>
              </w:rPr>
              <w:t>brief</w:t>
            </w:r>
          </w:p>
        </w:tc>
        <w:tc>
          <w:tcPr>
            <w:tcW w:type="dxa" w:w="2665"/>
          </w:tcPr>
          <w:p>
            <w:pPr>
              <w:spacing w:before="20" w:after="20" w:line="240" w:lineRule="auto"/>
              <w:jc w:val="left"/>
            </w:pPr>
            <w:r>
              <w:rPr>
                <w:rFonts w:ascii="Arial" w:hAnsi="Arial"/>
                <w:b w:val="0"/>
                <w:i w:val="0"/>
                <w:color w:val="141C2B"/>
                <w:sz w:val="17"/>
              </w:rPr>
              <w:t>kısa</w:t>
            </w:r>
          </w:p>
        </w:tc>
        <w:tc>
          <w:tcPr>
            <w:tcW w:type="dxa" w:w="2438"/>
          </w:tcPr>
          <w:p>
            <w:pPr>
              <w:spacing w:before="20" w:after="20" w:line="240" w:lineRule="auto"/>
              <w:jc w:val="left"/>
            </w:pPr>
            <w:r>
              <w:rPr>
                <w:rFonts w:ascii="Arial" w:hAnsi="Arial"/>
                <w:b w:val="0"/>
                <w:i w:val="0"/>
                <w:color w:val="141C2B"/>
                <w:sz w:val="17"/>
              </w:rPr>
              <w:t>oscillating</w:t>
            </w:r>
          </w:p>
        </w:tc>
        <w:tc>
          <w:tcPr>
            <w:tcW w:type="dxa" w:w="2665"/>
          </w:tcPr>
          <w:p>
            <w:pPr>
              <w:spacing w:before="20" w:after="20" w:line="240" w:lineRule="auto"/>
              <w:jc w:val="left"/>
            </w:pPr>
            <w:r>
              <w:rPr>
                <w:rFonts w:ascii="Arial" w:hAnsi="Arial"/>
                <w:b w:val="0"/>
                <w:i w:val="0"/>
                <w:color w:val="141C2B"/>
                <w:sz w:val="17"/>
              </w:rPr>
              <w:t>salınan</w:t>
            </w:r>
          </w:p>
        </w:tc>
      </w:tr>
      <w:tr>
        <w:tc>
          <w:tcPr>
            <w:tcW w:type="dxa" w:w="2438"/>
          </w:tcPr>
          <w:p>
            <w:pPr>
              <w:spacing w:before="20" w:after="20" w:line="240" w:lineRule="auto"/>
              <w:jc w:val="left"/>
            </w:pPr>
            <w:r>
              <w:rPr>
                <w:rFonts w:ascii="Arial" w:hAnsi="Arial"/>
                <w:b w:val="0"/>
                <w:i w:val="0"/>
                <w:color w:val="141C2B"/>
                <w:sz w:val="17"/>
              </w:rPr>
              <w:t>calcium carbonate</w:t>
            </w:r>
          </w:p>
        </w:tc>
        <w:tc>
          <w:tcPr>
            <w:tcW w:type="dxa" w:w="2665"/>
          </w:tcPr>
          <w:p>
            <w:pPr>
              <w:spacing w:before="20" w:after="20" w:line="240" w:lineRule="auto"/>
              <w:jc w:val="left"/>
            </w:pPr>
            <w:r>
              <w:rPr>
                <w:rFonts w:ascii="Arial" w:hAnsi="Arial"/>
                <w:b w:val="0"/>
                <w:i w:val="0"/>
                <w:color w:val="141C2B"/>
                <w:sz w:val="17"/>
              </w:rPr>
              <w:t>kalsiyum karbonat</w:t>
            </w:r>
          </w:p>
        </w:tc>
        <w:tc>
          <w:tcPr>
            <w:tcW w:type="dxa" w:w="2438"/>
          </w:tcPr>
          <w:p>
            <w:pPr>
              <w:spacing w:before="20" w:after="20" w:line="240" w:lineRule="auto"/>
              <w:jc w:val="left"/>
            </w:pPr>
            <w:r>
              <w:rPr>
                <w:rFonts w:ascii="Arial" w:hAnsi="Arial"/>
                <w:b w:val="0"/>
                <w:i w:val="0"/>
                <w:color w:val="141C2B"/>
                <w:sz w:val="17"/>
              </w:rPr>
              <w:t>outlier</w:t>
            </w:r>
          </w:p>
        </w:tc>
        <w:tc>
          <w:tcPr>
            <w:tcW w:type="dxa" w:w="2665"/>
          </w:tcPr>
          <w:p>
            <w:pPr>
              <w:spacing w:before="20" w:after="20" w:line="240" w:lineRule="auto"/>
              <w:jc w:val="left"/>
            </w:pPr>
            <w:r>
              <w:rPr>
                <w:rFonts w:ascii="Arial" w:hAnsi="Arial"/>
                <w:b w:val="0"/>
                <w:i w:val="0"/>
                <w:color w:val="141C2B"/>
                <w:sz w:val="17"/>
              </w:rPr>
              <w:t>aykırı değer</w:t>
            </w:r>
          </w:p>
        </w:tc>
      </w:tr>
      <w:tr>
        <w:tc>
          <w:tcPr>
            <w:tcW w:type="dxa" w:w="2438"/>
          </w:tcPr>
          <w:p>
            <w:pPr>
              <w:spacing w:before="20" w:after="20" w:line="240" w:lineRule="auto"/>
              <w:jc w:val="left"/>
            </w:pPr>
            <w:r>
              <w:rPr>
                <w:rFonts w:ascii="Arial" w:hAnsi="Arial"/>
                <w:b w:val="0"/>
                <w:i w:val="0"/>
                <w:color w:val="141C2B"/>
                <w:sz w:val="17"/>
              </w:rPr>
              <w:t>calibration</w:t>
            </w:r>
          </w:p>
        </w:tc>
        <w:tc>
          <w:tcPr>
            <w:tcW w:type="dxa" w:w="2665"/>
          </w:tcPr>
          <w:p>
            <w:pPr>
              <w:spacing w:before="20" w:after="20" w:line="240" w:lineRule="auto"/>
              <w:jc w:val="left"/>
            </w:pPr>
            <w:r>
              <w:rPr>
                <w:rFonts w:ascii="Arial" w:hAnsi="Arial"/>
                <w:b w:val="0"/>
                <w:i w:val="0"/>
                <w:color w:val="141C2B"/>
                <w:sz w:val="17"/>
              </w:rPr>
              <w:t>kalibrasyon, ayar</w:t>
            </w:r>
          </w:p>
        </w:tc>
        <w:tc>
          <w:tcPr>
            <w:tcW w:type="dxa" w:w="2438"/>
          </w:tcPr>
          <w:p>
            <w:pPr>
              <w:spacing w:before="20" w:after="20" w:line="240" w:lineRule="auto"/>
              <w:jc w:val="left"/>
            </w:pPr>
            <w:r>
              <w:rPr>
                <w:rFonts w:ascii="Arial" w:hAnsi="Arial"/>
                <w:b w:val="0"/>
                <w:i w:val="0"/>
                <w:color w:val="141C2B"/>
                <w:sz w:val="17"/>
              </w:rPr>
              <w:t>plankton</w:t>
            </w:r>
          </w:p>
        </w:tc>
        <w:tc>
          <w:tcPr>
            <w:tcW w:type="dxa" w:w="2665"/>
          </w:tcPr>
          <w:p>
            <w:pPr>
              <w:spacing w:before="20" w:after="20" w:line="240" w:lineRule="auto"/>
              <w:jc w:val="left"/>
            </w:pPr>
            <w:r>
              <w:rPr>
                <w:rFonts w:ascii="Arial" w:hAnsi="Arial"/>
                <w:b w:val="0"/>
                <w:i w:val="0"/>
                <w:color w:val="141C2B"/>
                <w:sz w:val="17"/>
              </w:rPr>
              <w:t>plankton</w:t>
            </w:r>
          </w:p>
        </w:tc>
      </w:tr>
      <w:tr>
        <w:tc>
          <w:tcPr>
            <w:tcW w:type="dxa" w:w="2438"/>
          </w:tcPr>
          <w:p>
            <w:pPr>
              <w:spacing w:before="20" w:after="20" w:line="240" w:lineRule="auto"/>
              <w:jc w:val="left"/>
            </w:pPr>
            <w:r>
              <w:rPr>
                <w:rFonts w:ascii="Arial" w:hAnsi="Arial"/>
                <w:b w:val="0"/>
                <w:i w:val="0"/>
                <w:color w:val="141C2B"/>
                <w:sz w:val="17"/>
              </w:rPr>
              <w:t>catalyst</w:t>
            </w:r>
          </w:p>
        </w:tc>
        <w:tc>
          <w:tcPr>
            <w:tcW w:type="dxa" w:w="2665"/>
          </w:tcPr>
          <w:p>
            <w:pPr>
              <w:spacing w:before="20" w:after="20" w:line="240" w:lineRule="auto"/>
              <w:jc w:val="left"/>
            </w:pPr>
            <w:r>
              <w:rPr>
                <w:rFonts w:ascii="Arial" w:hAnsi="Arial"/>
                <w:b w:val="0"/>
                <w:i w:val="0"/>
                <w:color w:val="141C2B"/>
                <w:sz w:val="17"/>
              </w:rPr>
              <w:t>katalizör</w:t>
            </w:r>
          </w:p>
        </w:tc>
        <w:tc>
          <w:tcPr>
            <w:tcW w:type="dxa" w:w="2438"/>
          </w:tcPr>
          <w:p>
            <w:pPr>
              <w:spacing w:before="20" w:after="20" w:line="240" w:lineRule="auto"/>
              <w:jc w:val="left"/>
            </w:pPr>
            <w:r>
              <w:rPr>
                <w:rFonts w:ascii="Arial" w:hAnsi="Arial"/>
                <w:b w:val="0"/>
                <w:i w:val="0"/>
                <w:color w:val="141C2B"/>
                <w:sz w:val="17"/>
              </w:rPr>
              <w:t>precipitation</w:t>
            </w:r>
          </w:p>
        </w:tc>
        <w:tc>
          <w:tcPr>
            <w:tcW w:type="dxa" w:w="2665"/>
          </w:tcPr>
          <w:p>
            <w:pPr>
              <w:spacing w:before="20" w:after="20" w:line="240" w:lineRule="auto"/>
              <w:jc w:val="left"/>
            </w:pPr>
            <w:r>
              <w:rPr>
                <w:rFonts w:ascii="Arial" w:hAnsi="Arial"/>
                <w:b w:val="0"/>
                <w:i w:val="0"/>
                <w:color w:val="141C2B"/>
                <w:sz w:val="17"/>
              </w:rPr>
              <w:t>yağış</w:t>
            </w:r>
          </w:p>
        </w:tc>
      </w:tr>
      <w:tr>
        <w:tc>
          <w:tcPr>
            <w:tcW w:type="dxa" w:w="2438"/>
          </w:tcPr>
          <w:p>
            <w:pPr>
              <w:spacing w:before="20" w:after="20" w:line="240" w:lineRule="auto"/>
              <w:jc w:val="left"/>
            </w:pPr>
            <w:r>
              <w:rPr>
                <w:rFonts w:ascii="Arial" w:hAnsi="Arial"/>
                <w:b w:val="0"/>
                <w:i w:val="0"/>
                <w:color w:val="141C2B"/>
                <w:sz w:val="17"/>
              </w:rPr>
              <w:t>cell</w:t>
            </w:r>
          </w:p>
        </w:tc>
        <w:tc>
          <w:tcPr>
            <w:tcW w:type="dxa" w:w="2665"/>
          </w:tcPr>
          <w:p>
            <w:pPr>
              <w:spacing w:before="20" w:after="20" w:line="240" w:lineRule="auto"/>
              <w:jc w:val="left"/>
            </w:pPr>
            <w:r>
              <w:rPr>
                <w:rFonts w:ascii="Arial" w:hAnsi="Arial"/>
                <w:b w:val="0"/>
                <w:i w:val="0"/>
                <w:color w:val="141C2B"/>
                <w:sz w:val="17"/>
              </w:rPr>
              <w:t>hücre</w:t>
            </w:r>
          </w:p>
        </w:tc>
        <w:tc>
          <w:tcPr>
            <w:tcW w:type="dxa" w:w="2438"/>
          </w:tcPr>
          <w:p>
            <w:pPr>
              <w:spacing w:before="20" w:after="20" w:line="240" w:lineRule="auto"/>
              <w:jc w:val="left"/>
            </w:pPr>
            <w:r>
              <w:rPr>
                <w:rFonts w:ascii="Arial" w:hAnsi="Arial"/>
                <w:b w:val="0"/>
                <w:i w:val="0"/>
                <w:color w:val="141C2B"/>
                <w:sz w:val="17"/>
              </w:rPr>
              <w:t>precise</w:t>
            </w:r>
          </w:p>
        </w:tc>
        <w:tc>
          <w:tcPr>
            <w:tcW w:type="dxa" w:w="2665"/>
          </w:tcPr>
          <w:p>
            <w:pPr>
              <w:spacing w:before="20" w:after="20" w:line="240" w:lineRule="auto"/>
              <w:jc w:val="left"/>
            </w:pPr>
            <w:r>
              <w:rPr>
                <w:rFonts w:ascii="Arial" w:hAnsi="Arial"/>
                <w:b w:val="0"/>
                <w:i w:val="0"/>
                <w:color w:val="141C2B"/>
                <w:sz w:val="17"/>
              </w:rPr>
              <w:t>tam, kesin</w:t>
            </w:r>
          </w:p>
        </w:tc>
      </w:tr>
      <w:tr>
        <w:tc>
          <w:tcPr>
            <w:tcW w:type="dxa" w:w="2438"/>
          </w:tcPr>
          <w:p>
            <w:pPr>
              <w:spacing w:before="20" w:after="20" w:line="240" w:lineRule="auto"/>
              <w:jc w:val="left"/>
            </w:pPr>
            <w:r>
              <w:rPr>
                <w:rFonts w:ascii="Arial" w:hAnsi="Arial"/>
                <w:b w:val="0"/>
                <w:i w:val="0"/>
                <w:color w:val="141C2B"/>
                <w:sz w:val="17"/>
              </w:rPr>
              <w:t>claim</w:t>
            </w:r>
          </w:p>
        </w:tc>
        <w:tc>
          <w:tcPr>
            <w:tcW w:type="dxa" w:w="2665"/>
          </w:tcPr>
          <w:p>
            <w:pPr>
              <w:spacing w:before="20" w:after="20" w:line="240" w:lineRule="auto"/>
              <w:jc w:val="left"/>
            </w:pPr>
            <w:r>
              <w:rPr>
                <w:rFonts w:ascii="Arial" w:hAnsi="Arial"/>
                <w:b w:val="0"/>
                <w:i w:val="0"/>
                <w:color w:val="141C2B"/>
                <w:sz w:val="17"/>
              </w:rPr>
              <w:t>iddia etmek</w:t>
            </w:r>
          </w:p>
        </w:tc>
        <w:tc>
          <w:tcPr>
            <w:tcW w:type="dxa" w:w="2438"/>
          </w:tcPr>
          <w:p>
            <w:pPr>
              <w:spacing w:before="20" w:after="20" w:line="240" w:lineRule="auto"/>
              <w:jc w:val="left"/>
            </w:pPr>
            <w:r>
              <w:rPr>
                <w:rFonts w:ascii="Arial" w:hAnsi="Arial"/>
                <w:b w:val="0"/>
                <w:i w:val="0"/>
                <w:color w:val="141C2B"/>
                <w:sz w:val="17"/>
              </w:rPr>
              <w:t>probe (measuring probe)</w:t>
            </w:r>
          </w:p>
        </w:tc>
        <w:tc>
          <w:tcPr>
            <w:tcW w:type="dxa" w:w="2665"/>
          </w:tcPr>
          <w:p>
            <w:pPr>
              <w:spacing w:before="20" w:after="20" w:line="240" w:lineRule="auto"/>
              <w:jc w:val="left"/>
            </w:pPr>
            <w:r>
              <w:rPr>
                <w:rFonts w:ascii="Arial" w:hAnsi="Arial"/>
                <w:b w:val="0"/>
                <w:i w:val="0"/>
                <w:color w:val="141C2B"/>
                <w:sz w:val="17"/>
              </w:rPr>
              <w:t>prob, ölçüm ucu</w:t>
            </w:r>
          </w:p>
        </w:tc>
      </w:tr>
      <w:tr>
        <w:tc>
          <w:tcPr>
            <w:tcW w:type="dxa" w:w="2438"/>
          </w:tcPr>
          <w:p>
            <w:pPr>
              <w:spacing w:before="20" w:after="20" w:line="240" w:lineRule="auto"/>
              <w:jc w:val="left"/>
            </w:pPr>
            <w:r>
              <w:rPr>
                <w:rFonts w:ascii="Arial" w:hAnsi="Arial"/>
                <w:b w:val="0"/>
                <w:i w:val="0"/>
                <w:color w:val="141C2B"/>
                <w:sz w:val="17"/>
              </w:rPr>
              <w:t>commercial</w:t>
            </w:r>
          </w:p>
        </w:tc>
        <w:tc>
          <w:tcPr>
            <w:tcW w:type="dxa" w:w="2665"/>
          </w:tcPr>
          <w:p>
            <w:pPr>
              <w:spacing w:before="20" w:after="20" w:line="240" w:lineRule="auto"/>
              <w:jc w:val="left"/>
            </w:pPr>
            <w:r>
              <w:rPr>
                <w:rFonts w:ascii="Arial" w:hAnsi="Arial"/>
                <w:b w:val="0"/>
                <w:i w:val="0"/>
                <w:color w:val="141C2B"/>
                <w:sz w:val="17"/>
              </w:rPr>
              <w:t>ticari</w:t>
            </w:r>
          </w:p>
        </w:tc>
        <w:tc>
          <w:tcPr>
            <w:tcW w:type="dxa" w:w="2438"/>
          </w:tcPr>
          <w:p>
            <w:pPr>
              <w:spacing w:before="20" w:after="20" w:line="240" w:lineRule="auto"/>
              <w:jc w:val="left"/>
            </w:pPr>
            <w:r>
              <w:rPr>
                <w:rFonts w:ascii="Arial" w:hAnsi="Arial"/>
                <w:b w:val="0"/>
                <w:i w:val="0"/>
                <w:color w:val="141C2B"/>
                <w:sz w:val="17"/>
              </w:rPr>
              <w:t>propagate (a loss propagates)</w:t>
            </w:r>
          </w:p>
        </w:tc>
        <w:tc>
          <w:tcPr>
            <w:tcW w:type="dxa" w:w="2665"/>
          </w:tcPr>
          <w:p>
            <w:pPr>
              <w:spacing w:before="20" w:after="20" w:line="240" w:lineRule="auto"/>
              <w:jc w:val="left"/>
            </w:pPr>
            <w:r>
              <w:rPr>
                <w:rFonts w:ascii="Arial" w:hAnsi="Arial"/>
                <w:b w:val="0"/>
                <w:i w:val="0"/>
                <w:color w:val="141C2B"/>
                <w:sz w:val="17"/>
              </w:rPr>
              <w:t>yayılmak</w:t>
            </w:r>
          </w:p>
        </w:tc>
      </w:tr>
      <w:tr>
        <w:tc>
          <w:tcPr>
            <w:tcW w:type="dxa" w:w="2438"/>
          </w:tcPr>
          <w:p>
            <w:pPr>
              <w:spacing w:before="20" w:after="20" w:line="240" w:lineRule="auto"/>
              <w:jc w:val="left"/>
            </w:pPr>
            <w:r>
              <w:rPr>
                <w:rFonts w:ascii="Arial" w:hAnsi="Arial"/>
                <w:b w:val="0"/>
                <w:i w:val="0"/>
                <w:color w:val="141C2B"/>
                <w:sz w:val="17"/>
              </w:rPr>
              <w:t>compress (cannot be compressed)</w:t>
            </w:r>
          </w:p>
        </w:tc>
        <w:tc>
          <w:tcPr>
            <w:tcW w:type="dxa" w:w="2665"/>
          </w:tcPr>
          <w:p>
            <w:pPr>
              <w:spacing w:before="20" w:after="20" w:line="240" w:lineRule="auto"/>
              <w:jc w:val="left"/>
            </w:pPr>
            <w:r>
              <w:rPr>
                <w:rFonts w:ascii="Arial" w:hAnsi="Arial"/>
                <w:b w:val="0"/>
                <w:i w:val="0"/>
                <w:color w:val="141C2B"/>
                <w:sz w:val="17"/>
              </w:rPr>
              <w:t>sıkıştırmak, kısaltmak</w:t>
            </w:r>
          </w:p>
        </w:tc>
        <w:tc>
          <w:tcPr>
            <w:tcW w:type="dxa" w:w="2438"/>
          </w:tcPr>
          <w:p>
            <w:pPr>
              <w:spacing w:before="20" w:after="20" w:line="240" w:lineRule="auto"/>
              <w:jc w:val="left"/>
            </w:pPr>
            <w:r>
              <w:rPr>
                <w:rFonts w:ascii="Arial" w:hAnsi="Arial"/>
                <w:b w:val="0"/>
                <w:i w:val="0"/>
                <w:color w:val="141C2B"/>
                <w:sz w:val="17"/>
              </w:rPr>
              <w:t>provenance</w:t>
            </w:r>
          </w:p>
        </w:tc>
        <w:tc>
          <w:tcPr>
            <w:tcW w:type="dxa" w:w="2665"/>
          </w:tcPr>
          <w:p>
            <w:pPr>
              <w:spacing w:before="20" w:after="20" w:line="240" w:lineRule="auto"/>
              <w:jc w:val="left"/>
            </w:pPr>
            <w:r>
              <w:rPr>
                <w:rFonts w:ascii="Arial" w:hAnsi="Arial"/>
                <w:b w:val="0"/>
                <w:i w:val="0"/>
                <w:color w:val="141C2B"/>
                <w:sz w:val="17"/>
              </w:rPr>
              <w:t>geçmiş, kökenine dair kayıt</w:t>
            </w:r>
          </w:p>
        </w:tc>
      </w:tr>
      <w:tr>
        <w:tc>
          <w:tcPr>
            <w:tcW w:type="dxa" w:w="2438"/>
          </w:tcPr>
          <w:p>
            <w:pPr>
              <w:spacing w:before="20" w:after="20" w:line="240" w:lineRule="auto"/>
              <w:jc w:val="left"/>
            </w:pPr>
            <w:r>
              <w:rPr>
                <w:rFonts w:ascii="Arial" w:hAnsi="Arial"/>
                <w:b w:val="0"/>
                <w:i w:val="0"/>
                <w:color w:val="141C2B"/>
                <w:sz w:val="17"/>
              </w:rPr>
              <w:t>concern</w:t>
            </w:r>
          </w:p>
        </w:tc>
        <w:tc>
          <w:tcPr>
            <w:tcW w:type="dxa" w:w="2665"/>
          </w:tcPr>
          <w:p>
            <w:pPr>
              <w:spacing w:before="20" w:after="20" w:line="240" w:lineRule="auto"/>
              <w:jc w:val="left"/>
            </w:pPr>
            <w:r>
              <w:rPr>
                <w:rFonts w:ascii="Arial" w:hAnsi="Arial"/>
                <w:b w:val="0"/>
                <w:i w:val="0"/>
                <w:color w:val="141C2B"/>
                <w:sz w:val="17"/>
              </w:rPr>
              <w:t>sorun</w:t>
            </w:r>
          </w:p>
        </w:tc>
        <w:tc>
          <w:tcPr>
            <w:tcW w:type="dxa" w:w="2438"/>
          </w:tcPr>
          <w:p>
            <w:pPr>
              <w:spacing w:before="20" w:after="20" w:line="240" w:lineRule="auto"/>
              <w:jc w:val="left"/>
            </w:pPr>
            <w:r>
              <w:rPr>
                <w:rFonts w:ascii="Arial" w:hAnsi="Arial"/>
                <w:b w:val="0"/>
                <w:i w:val="0"/>
                <w:color w:val="141C2B"/>
                <w:sz w:val="17"/>
              </w:rPr>
              <w:t>rapidly</w:t>
            </w:r>
          </w:p>
        </w:tc>
        <w:tc>
          <w:tcPr>
            <w:tcW w:type="dxa" w:w="2665"/>
          </w:tcPr>
          <w:p>
            <w:pPr>
              <w:spacing w:before="20" w:after="20" w:line="240" w:lineRule="auto"/>
              <w:jc w:val="left"/>
            </w:pPr>
            <w:r>
              <w:rPr>
                <w:rFonts w:ascii="Arial" w:hAnsi="Arial"/>
                <w:b w:val="0"/>
                <w:i w:val="0"/>
                <w:color w:val="141C2B"/>
                <w:sz w:val="17"/>
              </w:rPr>
              <w:t>hızlı bir şekilde</w:t>
            </w:r>
          </w:p>
        </w:tc>
      </w:tr>
      <w:tr>
        <w:tc>
          <w:tcPr>
            <w:tcW w:type="dxa" w:w="2438"/>
          </w:tcPr>
          <w:p>
            <w:pPr>
              <w:spacing w:before="20" w:after="20" w:line="240" w:lineRule="auto"/>
              <w:jc w:val="left"/>
            </w:pPr>
            <w:r>
              <w:rPr>
                <w:rFonts w:ascii="Arial" w:hAnsi="Arial"/>
                <w:b w:val="0"/>
                <w:i w:val="0"/>
                <w:color w:val="141C2B"/>
                <w:sz w:val="17"/>
              </w:rPr>
              <w:t>conclusively</w:t>
            </w:r>
          </w:p>
        </w:tc>
        <w:tc>
          <w:tcPr>
            <w:tcW w:type="dxa" w:w="2665"/>
          </w:tcPr>
          <w:p>
            <w:pPr>
              <w:spacing w:before="20" w:after="20" w:line="240" w:lineRule="auto"/>
              <w:jc w:val="left"/>
            </w:pPr>
            <w:r>
              <w:rPr>
                <w:rFonts w:ascii="Arial" w:hAnsi="Arial"/>
                <w:b w:val="0"/>
                <w:i w:val="0"/>
                <w:color w:val="141C2B"/>
                <w:sz w:val="17"/>
              </w:rPr>
              <w:t>kesin olarak</w:t>
            </w:r>
          </w:p>
        </w:tc>
        <w:tc>
          <w:tcPr>
            <w:tcW w:type="dxa" w:w="2438"/>
          </w:tcPr>
          <w:p>
            <w:pPr>
              <w:spacing w:before="20" w:after="20" w:line="240" w:lineRule="auto"/>
              <w:jc w:val="left"/>
            </w:pPr>
            <w:r>
              <w:rPr>
                <w:rFonts w:ascii="Arial" w:hAnsi="Arial"/>
                <w:b w:val="0"/>
                <w:i w:val="0"/>
                <w:color w:val="141C2B"/>
                <w:sz w:val="17"/>
              </w:rPr>
              <w:t>rarely</w:t>
            </w:r>
          </w:p>
        </w:tc>
        <w:tc>
          <w:tcPr>
            <w:tcW w:type="dxa" w:w="2665"/>
          </w:tcPr>
          <w:p>
            <w:pPr>
              <w:spacing w:before="20" w:after="20" w:line="240" w:lineRule="auto"/>
              <w:jc w:val="left"/>
            </w:pPr>
            <w:r>
              <w:rPr>
                <w:rFonts w:ascii="Arial" w:hAnsi="Arial"/>
                <w:b w:val="0"/>
                <w:i w:val="0"/>
                <w:color w:val="141C2B"/>
                <w:sz w:val="17"/>
              </w:rPr>
              <w:t>nadiren</w:t>
            </w:r>
          </w:p>
        </w:tc>
      </w:tr>
      <w:tr>
        <w:tc>
          <w:tcPr>
            <w:tcW w:type="dxa" w:w="2438"/>
          </w:tcPr>
          <w:p>
            <w:pPr>
              <w:spacing w:before="20" w:after="20" w:line="240" w:lineRule="auto"/>
              <w:jc w:val="left"/>
            </w:pPr>
            <w:r>
              <w:rPr>
                <w:rFonts w:ascii="Arial" w:hAnsi="Arial"/>
                <w:b w:val="0"/>
                <w:i w:val="0"/>
                <w:color w:val="141C2B"/>
                <w:sz w:val="17"/>
              </w:rPr>
              <w:t>confidence</w:t>
            </w:r>
          </w:p>
        </w:tc>
        <w:tc>
          <w:tcPr>
            <w:tcW w:type="dxa" w:w="2665"/>
          </w:tcPr>
          <w:p>
            <w:pPr>
              <w:spacing w:before="20" w:after="20" w:line="240" w:lineRule="auto"/>
              <w:jc w:val="left"/>
            </w:pPr>
            <w:r>
              <w:rPr>
                <w:rFonts w:ascii="Arial" w:hAnsi="Arial"/>
                <w:b w:val="0"/>
                <w:i w:val="0"/>
                <w:color w:val="141C2B"/>
                <w:sz w:val="17"/>
              </w:rPr>
              <w:t>öz güven</w:t>
            </w:r>
          </w:p>
        </w:tc>
        <w:tc>
          <w:tcPr>
            <w:tcW w:type="dxa" w:w="2438"/>
          </w:tcPr>
          <w:p>
            <w:pPr>
              <w:spacing w:before="20" w:after="20" w:line="240" w:lineRule="auto"/>
              <w:jc w:val="left"/>
            </w:pPr>
            <w:r>
              <w:rPr>
                <w:rFonts w:ascii="Arial" w:hAnsi="Arial"/>
                <w:b w:val="0"/>
                <w:i w:val="0"/>
                <w:color w:val="141C2B"/>
                <w:sz w:val="17"/>
              </w:rPr>
              <w:t>rather than</w:t>
            </w:r>
          </w:p>
        </w:tc>
        <w:tc>
          <w:tcPr>
            <w:tcW w:type="dxa" w:w="2665"/>
          </w:tcPr>
          <w:p>
            <w:pPr>
              <w:spacing w:before="20" w:after="20" w:line="240" w:lineRule="auto"/>
              <w:jc w:val="left"/>
            </w:pPr>
            <w:r>
              <w:rPr>
                <w:rFonts w:ascii="Arial" w:hAnsi="Arial"/>
                <w:b w:val="0"/>
                <w:i w:val="0"/>
                <w:color w:val="141C2B"/>
                <w:sz w:val="17"/>
              </w:rPr>
              <w:t>-den ziyade</w:t>
            </w:r>
          </w:p>
        </w:tc>
      </w:tr>
      <w:tr>
        <w:tc>
          <w:tcPr>
            <w:tcW w:type="dxa" w:w="2438"/>
          </w:tcPr>
          <w:p>
            <w:pPr>
              <w:spacing w:before="20" w:after="20" w:line="240" w:lineRule="auto"/>
              <w:jc w:val="left"/>
            </w:pPr>
            <w:r>
              <w:rPr>
                <w:rFonts w:ascii="Arial" w:hAnsi="Arial"/>
                <w:b w:val="0"/>
                <w:i w:val="0"/>
                <w:color w:val="141C2B"/>
                <w:sz w:val="17"/>
              </w:rPr>
              <w:t>considerable</w:t>
            </w:r>
          </w:p>
        </w:tc>
        <w:tc>
          <w:tcPr>
            <w:tcW w:type="dxa" w:w="2665"/>
          </w:tcPr>
          <w:p>
            <w:pPr>
              <w:spacing w:before="20" w:after="20" w:line="240" w:lineRule="auto"/>
              <w:jc w:val="left"/>
            </w:pPr>
            <w:r>
              <w:rPr>
                <w:rFonts w:ascii="Arial" w:hAnsi="Arial"/>
                <w:b w:val="0"/>
                <w:i w:val="0"/>
                <w:color w:val="141C2B"/>
                <w:sz w:val="17"/>
              </w:rPr>
              <w:t>önemli, büyük</w:t>
            </w:r>
          </w:p>
        </w:tc>
        <w:tc>
          <w:tcPr>
            <w:tcW w:type="dxa" w:w="2438"/>
          </w:tcPr>
          <w:p>
            <w:pPr>
              <w:spacing w:before="20" w:after="20" w:line="240" w:lineRule="auto"/>
              <w:jc w:val="left"/>
            </w:pPr>
            <w:r>
              <w:rPr>
                <w:rFonts w:ascii="Arial" w:hAnsi="Arial"/>
                <w:b w:val="0"/>
                <w:i w:val="0"/>
                <w:color w:val="141C2B"/>
                <w:sz w:val="17"/>
              </w:rPr>
              <w:t>reactant</w:t>
            </w:r>
          </w:p>
        </w:tc>
        <w:tc>
          <w:tcPr>
            <w:tcW w:type="dxa" w:w="2665"/>
          </w:tcPr>
          <w:p>
            <w:pPr>
              <w:spacing w:before="20" w:after="20" w:line="240" w:lineRule="auto"/>
              <w:jc w:val="left"/>
            </w:pPr>
            <w:r>
              <w:rPr>
                <w:rFonts w:ascii="Arial" w:hAnsi="Arial"/>
                <w:b w:val="0"/>
                <w:i w:val="0"/>
                <w:color w:val="141C2B"/>
                <w:sz w:val="17"/>
              </w:rPr>
              <w:t>tepkimeye giren madde</w:t>
            </w:r>
          </w:p>
        </w:tc>
      </w:tr>
      <w:tr>
        <w:tc>
          <w:tcPr>
            <w:tcW w:type="dxa" w:w="2438"/>
          </w:tcPr>
          <w:p>
            <w:pPr>
              <w:spacing w:before="20" w:after="20" w:line="240" w:lineRule="auto"/>
              <w:jc w:val="left"/>
            </w:pPr>
            <w:r>
              <w:rPr>
                <w:rFonts w:ascii="Arial" w:hAnsi="Arial"/>
                <w:b w:val="0"/>
                <w:i w:val="0"/>
                <w:color w:val="141C2B"/>
                <w:sz w:val="17"/>
              </w:rPr>
              <w:t>consume</w:t>
            </w:r>
          </w:p>
        </w:tc>
        <w:tc>
          <w:tcPr>
            <w:tcW w:type="dxa" w:w="2665"/>
          </w:tcPr>
          <w:p>
            <w:pPr>
              <w:spacing w:before="20" w:after="20" w:line="240" w:lineRule="auto"/>
              <w:jc w:val="left"/>
            </w:pPr>
            <w:r>
              <w:rPr>
                <w:rFonts w:ascii="Arial" w:hAnsi="Arial"/>
                <w:b w:val="0"/>
                <w:i w:val="0"/>
                <w:color w:val="141C2B"/>
                <w:sz w:val="17"/>
              </w:rPr>
              <w:t>tüketmek</w:t>
            </w:r>
          </w:p>
        </w:tc>
        <w:tc>
          <w:tcPr>
            <w:tcW w:type="dxa" w:w="2438"/>
          </w:tcPr>
          <w:p>
            <w:pPr>
              <w:spacing w:before="20" w:after="20" w:line="240" w:lineRule="auto"/>
              <w:jc w:val="left"/>
            </w:pPr>
            <w:r>
              <w:rPr>
                <w:rFonts w:ascii="Arial" w:hAnsi="Arial"/>
                <w:b w:val="0"/>
                <w:i w:val="0"/>
                <w:color w:val="141C2B"/>
                <w:sz w:val="17"/>
              </w:rPr>
              <w:t>reformulate</w:t>
            </w:r>
          </w:p>
        </w:tc>
        <w:tc>
          <w:tcPr>
            <w:tcW w:type="dxa" w:w="2665"/>
          </w:tcPr>
          <w:p>
            <w:pPr>
              <w:spacing w:before="20" w:after="20" w:line="240" w:lineRule="auto"/>
              <w:jc w:val="left"/>
            </w:pPr>
            <w:r>
              <w:rPr>
                <w:rFonts w:ascii="Arial" w:hAnsi="Arial"/>
                <w:b w:val="0"/>
                <w:i w:val="0"/>
                <w:color w:val="141C2B"/>
                <w:sz w:val="17"/>
              </w:rPr>
              <w:t>yeniden düzenlemek</w:t>
            </w:r>
          </w:p>
        </w:tc>
      </w:tr>
      <w:tr>
        <w:tc>
          <w:tcPr>
            <w:tcW w:type="dxa" w:w="2438"/>
          </w:tcPr>
          <w:p>
            <w:pPr>
              <w:spacing w:before="20" w:after="20" w:line="240" w:lineRule="auto"/>
              <w:jc w:val="left"/>
            </w:pPr>
            <w:r>
              <w:rPr>
                <w:rFonts w:ascii="Arial" w:hAnsi="Arial"/>
                <w:b w:val="0"/>
                <w:i w:val="0"/>
                <w:color w:val="141C2B"/>
                <w:sz w:val="17"/>
              </w:rPr>
              <w:t>continent</w:t>
            </w:r>
          </w:p>
        </w:tc>
        <w:tc>
          <w:tcPr>
            <w:tcW w:type="dxa" w:w="2665"/>
          </w:tcPr>
          <w:p>
            <w:pPr>
              <w:spacing w:before="20" w:after="20" w:line="240" w:lineRule="auto"/>
              <w:jc w:val="left"/>
            </w:pPr>
            <w:r>
              <w:rPr>
                <w:rFonts w:ascii="Arial" w:hAnsi="Arial"/>
                <w:b w:val="0"/>
                <w:i w:val="0"/>
                <w:color w:val="141C2B"/>
                <w:sz w:val="17"/>
              </w:rPr>
              <w:t>kıta</w:t>
            </w:r>
          </w:p>
        </w:tc>
        <w:tc>
          <w:tcPr>
            <w:tcW w:type="dxa" w:w="2438"/>
          </w:tcPr>
          <w:p>
            <w:pPr>
              <w:spacing w:before="20" w:after="20" w:line="240" w:lineRule="auto"/>
              <w:jc w:val="left"/>
            </w:pPr>
            <w:r>
              <w:rPr>
                <w:rFonts w:ascii="Arial" w:hAnsi="Arial"/>
                <w:b w:val="0"/>
                <w:i w:val="0"/>
                <w:color w:val="141C2B"/>
                <w:sz w:val="17"/>
              </w:rPr>
              <w:t>release</w:t>
            </w:r>
          </w:p>
        </w:tc>
        <w:tc>
          <w:tcPr>
            <w:tcW w:type="dxa" w:w="2665"/>
          </w:tcPr>
          <w:p>
            <w:pPr>
              <w:spacing w:before="20" w:after="20" w:line="240" w:lineRule="auto"/>
              <w:jc w:val="left"/>
            </w:pPr>
            <w:r>
              <w:rPr>
                <w:rFonts w:ascii="Arial" w:hAnsi="Arial"/>
                <w:b w:val="0"/>
                <w:i w:val="0"/>
                <w:color w:val="141C2B"/>
                <w:sz w:val="17"/>
              </w:rPr>
              <w:t>yaymak, açığa çıkarmak</w:t>
            </w:r>
          </w:p>
        </w:tc>
      </w:tr>
      <w:tr>
        <w:tc>
          <w:tcPr>
            <w:tcW w:type="dxa" w:w="2438"/>
          </w:tcPr>
          <w:p>
            <w:pPr>
              <w:spacing w:before="20" w:after="20" w:line="240" w:lineRule="auto"/>
              <w:jc w:val="left"/>
            </w:pPr>
            <w:r>
              <w:rPr>
                <w:rFonts w:ascii="Arial" w:hAnsi="Arial"/>
                <w:b w:val="0"/>
                <w:i w:val="0"/>
                <w:color w:val="141C2B"/>
                <w:sz w:val="17"/>
              </w:rPr>
              <w:t>contradict</w:t>
            </w:r>
          </w:p>
        </w:tc>
        <w:tc>
          <w:tcPr>
            <w:tcW w:type="dxa" w:w="2665"/>
          </w:tcPr>
          <w:p>
            <w:pPr>
              <w:spacing w:before="20" w:after="20" w:line="240" w:lineRule="auto"/>
              <w:jc w:val="left"/>
            </w:pPr>
            <w:r>
              <w:rPr>
                <w:rFonts w:ascii="Arial" w:hAnsi="Arial"/>
                <w:b w:val="0"/>
                <w:i w:val="0"/>
                <w:color w:val="141C2B"/>
                <w:sz w:val="17"/>
              </w:rPr>
              <w:t>çelişmek</w:t>
            </w:r>
          </w:p>
        </w:tc>
        <w:tc>
          <w:tcPr>
            <w:tcW w:type="dxa" w:w="2438"/>
          </w:tcPr>
          <w:p>
            <w:pPr>
              <w:spacing w:before="20" w:after="20" w:line="240" w:lineRule="auto"/>
              <w:jc w:val="left"/>
            </w:pPr>
            <w:r>
              <w:rPr>
                <w:rFonts w:ascii="Arial" w:hAnsi="Arial"/>
                <w:b w:val="0"/>
                <w:i w:val="0"/>
                <w:color w:val="141C2B"/>
                <w:sz w:val="17"/>
              </w:rPr>
              <w:t>rely on</w:t>
            </w:r>
          </w:p>
        </w:tc>
        <w:tc>
          <w:tcPr>
            <w:tcW w:type="dxa" w:w="2665"/>
          </w:tcPr>
          <w:p>
            <w:pPr>
              <w:spacing w:before="20" w:after="20" w:line="240" w:lineRule="auto"/>
              <w:jc w:val="left"/>
            </w:pPr>
            <w:r>
              <w:rPr>
                <w:rFonts w:ascii="Arial" w:hAnsi="Arial"/>
                <w:b w:val="0"/>
                <w:i w:val="0"/>
                <w:color w:val="141C2B"/>
                <w:sz w:val="17"/>
              </w:rPr>
              <w:t>-e dayanmak, güvenmek</w:t>
            </w:r>
          </w:p>
        </w:tc>
      </w:tr>
      <w:tr>
        <w:tc>
          <w:tcPr>
            <w:tcW w:type="dxa" w:w="2438"/>
          </w:tcPr>
          <w:p>
            <w:pPr>
              <w:spacing w:before="20" w:after="20" w:line="240" w:lineRule="auto"/>
              <w:jc w:val="left"/>
            </w:pPr>
            <w:r>
              <w:rPr>
                <w:rFonts w:ascii="Arial" w:hAnsi="Arial"/>
                <w:b w:val="0"/>
                <w:i w:val="0"/>
                <w:color w:val="141C2B"/>
                <w:sz w:val="17"/>
              </w:rPr>
              <w:t>crater</w:t>
            </w:r>
          </w:p>
        </w:tc>
        <w:tc>
          <w:tcPr>
            <w:tcW w:type="dxa" w:w="2665"/>
          </w:tcPr>
          <w:p>
            <w:pPr>
              <w:spacing w:before="20" w:after="20" w:line="240" w:lineRule="auto"/>
              <w:jc w:val="left"/>
            </w:pPr>
            <w:r>
              <w:rPr>
                <w:rFonts w:ascii="Arial" w:hAnsi="Arial"/>
                <w:b w:val="0"/>
                <w:i w:val="0"/>
                <w:color w:val="141C2B"/>
                <w:sz w:val="17"/>
              </w:rPr>
              <w:t>krater, çukur</w:t>
            </w:r>
          </w:p>
        </w:tc>
        <w:tc>
          <w:tcPr>
            <w:tcW w:type="dxa" w:w="2438"/>
          </w:tcPr>
          <w:p>
            <w:pPr>
              <w:spacing w:before="20" w:after="20" w:line="240" w:lineRule="auto"/>
              <w:jc w:val="left"/>
            </w:pPr>
            <w:r>
              <w:rPr>
                <w:rFonts w:ascii="Arial" w:hAnsi="Arial"/>
                <w:b w:val="0"/>
                <w:i w:val="0"/>
                <w:color w:val="141C2B"/>
                <w:sz w:val="17"/>
              </w:rPr>
              <w:t>remains</w:t>
            </w:r>
          </w:p>
        </w:tc>
        <w:tc>
          <w:tcPr>
            <w:tcW w:type="dxa" w:w="2665"/>
          </w:tcPr>
          <w:p>
            <w:pPr>
              <w:spacing w:before="20" w:after="20" w:line="240" w:lineRule="auto"/>
              <w:jc w:val="left"/>
            </w:pPr>
            <w:r>
              <w:rPr>
                <w:rFonts w:ascii="Arial" w:hAnsi="Arial"/>
                <w:b w:val="0"/>
                <w:i w:val="0"/>
                <w:color w:val="141C2B"/>
                <w:sz w:val="17"/>
              </w:rPr>
              <w:t>kalıntı</w:t>
            </w:r>
          </w:p>
        </w:tc>
      </w:tr>
      <w:tr>
        <w:tc>
          <w:tcPr>
            <w:tcW w:type="dxa" w:w="2438"/>
          </w:tcPr>
          <w:p>
            <w:pPr>
              <w:spacing w:before="20" w:after="20" w:line="240" w:lineRule="auto"/>
              <w:jc w:val="left"/>
            </w:pPr>
            <w:r>
              <w:rPr>
                <w:rFonts w:ascii="Arial" w:hAnsi="Arial"/>
                <w:b w:val="0"/>
                <w:i w:val="0"/>
                <w:color w:val="141C2B"/>
                <w:sz w:val="17"/>
              </w:rPr>
              <w:t>decade</w:t>
            </w:r>
          </w:p>
        </w:tc>
        <w:tc>
          <w:tcPr>
            <w:tcW w:type="dxa" w:w="2665"/>
          </w:tcPr>
          <w:p>
            <w:pPr>
              <w:spacing w:before="20" w:after="20" w:line="240" w:lineRule="auto"/>
              <w:jc w:val="left"/>
            </w:pPr>
            <w:r>
              <w:rPr>
                <w:rFonts w:ascii="Arial" w:hAnsi="Arial"/>
                <w:b w:val="0"/>
                <w:i w:val="0"/>
                <w:color w:val="141C2B"/>
                <w:sz w:val="17"/>
              </w:rPr>
              <w:t>on yıl</w:t>
            </w:r>
          </w:p>
        </w:tc>
        <w:tc>
          <w:tcPr>
            <w:tcW w:type="dxa" w:w="2438"/>
          </w:tcPr>
          <w:p>
            <w:pPr>
              <w:spacing w:before="20" w:after="20" w:line="240" w:lineRule="auto"/>
              <w:jc w:val="left"/>
            </w:pPr>
            <w:r>
              <w:rPr>
                <w:rFonts w:ascii="Arial" w:hAnsi="Arial"/>
                <w:b w:val="0"/>
                <w:i w:val="0"/>
                <w:color w:val="141C2B"/>
                <w:sz w:val="17"/>
              </w:rPr>
              <w:t>require</w:t>
            </w:r>
          </w:p>
        </w:tc>
        <w:tc>
          <w:tcPr>
            <w:tcW w:type="dxa" w:w="2665"/>
          </w:tcPr>
          <w:p>
            <w:pPr>
              <w:spacing w:before="20" w:after="20" w:line="240" w:lineRule="auto"/>
              <w:jc w:val="left"/>
            </w:pPr>
            <w:r>
              <w:rPr>
                <w:rFonts w:ascii="Arial" w:hAnsi="Arial"/>
                <w:b w:val="0"/>
                <w:i w:val="0"/>
                <w:color w:val="141C2B"/>
                <w:sz w:val="17"/>
              </w:rPr>
              <w:t>gerektirmek</w:t>
            </w:r>
          </w:p>
        </w:tc>
      </w:tr>
      <w:tr>
        <w:tc>
          <w:tcPr>
            <w:tcW w:type="dxa" w:w="2438"/>
          </w:tcPr>
          <w:p>
            <w:pPr>
              <w:spacing w:before="20" w:after="20" w:line="240" w:lineRule="auto"/>
              <w:jc w:val="left"/>
            </w:pPr>
            <w:r>
              <w:rPr>
                <w:rFonts w:ascii="Arial" w:hAnsi="Arial"/>
                <w:b w:val="0"/>
                <w:i w:val="0"/>
                <w:color w:val="141C2B"/>
                <w:sz w:val="17"/>
              </w:rPr>
              <w:t>decline</w:t>
            </w:r>
          </w:p>
        </w:tc>
        <w:tc>
          <w:tcPr>
            <w:tcW w:type="dxa" w:w="2665"/>
          </w:tcPr>
          <w:p>
            <w:pPr>
              <w:spacing w:before="20" w:after="20" w:line="240" w:lineRule="auto"/>
              <w:jc w:val="left"/>
            </w:pPr>
            <w:r>
              <w:rPr>
                <w:rFonts w:ascii="Arial" w:hAnsi="Arial"/>
                <w:b w:val="0"/>
                <w:i w:val="0"/>
                <w:color w:val="141C2B"/>
                <w:sz w:val="17"/>
              </w:rPr>
              <w:t>azalmak, düşmek</w:t>
            </w:r>
          </w:p>
        </w:tc>
        <w:tc>
          <w:tcPr>
            <w:tcW w:type="dxa" w:w="2438"/>
          </w:tcPr>
          <w:p>
            <w:pPr>
              <w:spacing w:before="20" w:after="20" w:line="240" w:lineRule="auto"/>
              <w:jc w:val="left"/>
            </w:pPr>
            <w:r>
              <w:rPr>
                <w:rFonts w:ascii="Arial" w:hAnsi="Arial"/>
                <w:b w:val="0"/>
                <w:i w:val="0"/>
                <w:color w:val="141C2B"/>
                <w:sz w:val="17"/>
              </w:rPr>
              <w:t>resemble</w:t>
            </w:r>
          </w:p>
        </w:tc>
        <w:tc>
          <w:tcPr>
            <w:tcW w:type="dxa" w:w="2665"/>
          </w:tcPr>
          <w:p>
            <w:pPr>
              <w:spacing w:before="20" w:after="20" w:line="240" w:lineRule="auto"/>
              <w:jc w:val="left"/>
            </w:pPr>
            <w:r>
              <w:rPr>
                <w:rFonts w:ascii="Arial" w:hAnsi="Arial"/>
                <w:b w:val="0"/>
                <w:i w:val="0"/>
                <w:color w:val="141C2B"/>
                <w:sz w:val="17"/>
              </w:rPr>
              <w:t>benzemek</w:t>
            </w:r>
          </w:p>
        </w:tc>
      </w:tr>
      <w:tr>
        <w:tc>
          <w:tcPr>
            <w:tcW w:type="dxa" w:w="2438"/>
          </w:tcPr>
          <w:p>
            <w:pPr>
              <w:spacing w:before="20" w:after="20" w:line="240" w:lineRule="auto"/>
              <w:jc w:val="left"/>
            </w:pPr>
            <w:r>
              <w:rPr>
                <w:rFonts w:ascii="Arial" w:hAnsi="Arial"/>
                <w:b w:val="0"/>
                <w:i w:val="0"/>
                <w:color w:val="141C2B"/>
                <w:sz w:val="17"/>
              </w:rPr>
              <w:t>define</w:t>
            </w:r>
          </w:p>
        </w:tc>
        <w:tc>
          <w:tcPr>
            <w:tcW w:type="dxa" w:w="2665"/>
          </w:tcPr>
          <w:p>
            <w:pPr>
              <w:spacing w:before="20" w:after="20" w:line="240" w:lineRule="auto"/>
              <w:jc w:val="left"/>
            </w:pPr>
            <w:r>
              <w:rPr>
                <w:rFonts w:ascii="Arial" w:hAnsi="Arial"/>
                <w:b w:val="0"/>
                <w:i w:val="0"/>
                <w:color w:val="141C2B"/>
                <w:sz w:val="17"/>
              </w:rPr>
              <w:t>tanımlamak</w:t>
            </w:r>
          </w:p>
        </w:tc>
        <w:tc>
          <w:tcPr>
            <w:tcW w:type="dxa" w:w="2438"/>
          </w:tcPr>
          <w:p>
            <w:pPr>
              <w:spacing w:before="20" w:after="20" w:line="240" w:lineRule="auto"/>
              <w:jc w:val="left"/>
            </w:pPr>
            <w:r>
              <w:rPr>
                <w:rFonts w:ascii="Arial" w:hAnsi="Arial"/>
                <w:b w:val="0"/>
                <w:i w:val="0"/>
                <w:color w:val="141C2B"/>
                <w:sz w:val="17"/>
              </w:rPr>
              <w:t>resolution (of an instrument)</w:t>
            </w:r>
          </w:p>
        </w:tc>
        <w:tc>
          <w:tcPr>
            <w:tcW w:type="dxa" w:w="2665"/>
          </w:tcPr>
          <w:p>
            <w:pPr>
              <w:spacing w:before="20" w:after="20" w:line="240" w:lineRule="auto"/>
              <w:jc w:val="left"/>
            </w:pPr>
            <w:r>
              <w:rPr>
                <w:rFonts w:ascii="Arial" w:hAnsi="Arial"/>
                <w:b w:val="0"/>
                <w:i w:val="0"/>
                <w:color w:val="141C2B"/>
                <w:sz w:val="17"/>
              </w:rPr>
              <w:t>çözünürlük</w:t>
            </w:r>
          </w:p>
        </w:tc>
      </w:tr>
      <w:tr>
        <w:tc>
          <w:tcPr>
            <w:tcW w:type="dxa" w:w="2438"/>
          </w:tcPr>
          <w:p>
            <w:pPr>
              <w:spacing w:before="20" w:after="20" w:line="240" w:lineRule="auto"/>
              <w:jc w:val="left"/>
            </w:pPr>
            <w:r>
              <w:rPr>
                <w:rFonts w:ascii="Arial" w:hAnsi="Arial"/>
                <w:b w:val="0"/>
                <w:i w:val="0"/>
                <w:color w:val="141C2B"/>
                <w:sz w:val="17"/>
              </w:rPr>
              <w:t>distort</w:t>
            </w:r>
          </w:p>
        </w:tc>
        <w:tc>
          <w:tcPr>
            <w:tcW w:type="dxa" w:w="2665"/>
          </w:tcPr>
          <w:p>
            <w:pPr>
              <w:spacing w:before="20" w:after="20" w:line="240" w:lineRule="auto"/>
              <w:jc w:val="left"/>
            </w:pPr>
            <w:r>
              <w:rPr>
                <w:rFonts w:ascii="Arial" w:hAnsi="Arial"/>
                <w:b w:val="0"/>
                <w:i w:val="0"/>
                <w:color w:val="141C2B"/>
                <w:sz w:val="17"/>
              </w:rPr>
              <w:t>biçimini bozmak</w:t>
            </w:r>
          </w:p>
        </w:tc>
        <w:tc>
          <w:tcPr>
            <w:tcW w:type="dxa" w:w="2438"/>
          </w:tcPr>
          <w:p>
            <w:pPr>
              <w:spacing w:before="20" w:after="20" w:line="240" w:lineRule="auto"/>
              <w:jc w:val="left"/>
            </w:pPr>
            <w:r>
              <w:rPr>
                <w:rFonts w:ascii="Arial" w:hAnsi="Arial"/>
                <w:b w:val="0"/>
                <w:i w:val="0"/>
                <w:color w:val="141C2B"/>
                <w:sz w:val="17"/>
              </w:rPr>
              <w:t>retract (a paper)</w:t>
            </w:r>
          </w:p>
        </w:tc>
        <w:tc>
          <w:tcPr>
            <w:tcW w:type="dxa" w:w="2665"/>
          </w:tcPr>
          <w:p>
            <w:pPr>
              <w:spacing w:before="20" w:after="20" w:line="240" w:lineRule="auto"/>
              <w:jc w:val="left"/>
            </w:pPr>
            <w:r>
              <w:rPr>
                <w:rFonts w:ascii="Arial" w:hAnsi="Arial"/>
                <w:b w:val="0"/>
                <w:i w:val="0"/>
                <w:color w:val="141C2B"/>
                <w:sz w:val="17"/>
              </w:rPr>
              <w:t>geri çekmek</w:t>
            </w:r>
          </w:p>
        </w:tc>
      </w:tr>
      <w:tr>
        <w:tc>
          <w:tcPr>
            <w:tcW w:type="dxa" w:w="2438"/>
          </w:tcPr>
          <w:p>
            <w:pPr>
              <w:spacing w:before="20" w:after="20" w:line="240" w:lineRule="auto"/>
              <w:jc w:val="left"/>
            </w:pPr>
            <w:r>
              <w:rPr>
                <w:rFonts w:ascii="Arial" w:hAnsi="Arial"/>
                <w:b w:val="0"/>
                <w:i w:val="0"/>
                <w:color w:val="141C2B"/>
                <w:sz w:val="17"/>
              </w:rPr>
              <w:t>ease</w:t>
            </w:r>
          </w:p>
        </w:tc>
        <w:tc>
          <w:tcPr>
            <w:tcW w:type="dxa" w:w="2665"/>
          </w:tcPr>
          <w:p>
            <w:pPr>
              <w:spacing w:before="20" w:after="20" w:line="240" w:lineRule="auto"/>
              <w:jc w:val="left"/>
            </w:pPr>
            <w:r>
              <w:rPr>
                <w:rFonts w:ascii="Arial" w:hAnsi="Arial"/>
                <w:b w:val="0"/>
                <w:i w:val="0"/>
                <w:color w:val="141C2B"/>
                <w:sz w:val="17"/>
              </w:rPr>
              <w:t>yatıştırmak, hafifletmek</w:t>
            </w:r>
          </w:p>
        </w:tc>
        <w:tc>
          <w:tcPr>
            <w:tcW w:type="dxa" w:w="2438"/>
          </w:tcPr>
          <w:p>
            <w:pPr>
              <w:spacing w:before="20" w:after="20" w:line="240" w:lineRule="auto"/>
              <w:jc w:val="left"/>
            </w:pPr>
            <w:r>
              <w:rPr>
                <w:rFonts w:ascii="Arial" w:hAnsi="Arial"/>
                <w:b w:val="0"/>
                <w:i w:val="0"/>
                <w:color w:val="141C2B"/>
                <w:sz w:val="17"/>
              </w:rPr>
              <w:t>scale</w:t>
            </w:r>
          </w:p>
        </w:tc>
        <w:tc>
          <w:tcPr>
            <w:tcW w:type="dxa" w:w="2665"/>
          </w:tcPr>
          <w:p>
            <w:pPr>
              <w:spacing w:before="20" w:after="20" w:line="240" w:lineRule="auto"/>
              <w:jc w:val="left"/>
            </w:pPr>
            <w:r>
              <w:rPr>
                <w:rFonts w:ascii="Arial" w:hAnsi="Arial"/>
                <w:b w:val="0"/>
                <w:i w:val="0"/>
                <w:color w:val="141C2B"/>
                <w:sz w:val="17"/>
              </w:rPr>
              <w:t>ölçek</w:t>
            </w:r>
          </w:p>
        </w:tc>
      </w:tr>
      <w:tr>
        <w:tc>
          <w:tcPr>
            <w:tcW w:type="dxa" w:w="2438"/>
          </w:tcPr>
          <w:p>
            <w:pPr>
              <w:spacing w:before="20" w:after="20" w:line="240" w:lineRule="auto"/>
              <w:jc w:val="left"/>
            </w:pPr>
            <w:r>
              <w:rPr>
                <w:rFonts w:ascii="Arial" w:hAnsi="Arial"/>
                <w:b w:val="0"/>
                <w:i w:val="0"/>
                <w:color w:val="141C2B"/>
                <w:sz w:val="17"/>
              </w:rPr>
              <w:t>elongate</w:t>
            </w:r>
          </w:p>
        </w:tc>
        <w:tc>
          <w:tcPr>
            <w:tcW w:type="dxa" w:w="2665"/>
          </w:tcPr>
          <w:p>
            <w:pPr>
              <w:spacing w:before="20" w:after="20" w:line="240" w:lineRule="auto"/>
              <w:jc w:val="left"/>
            </w:pPr>
            <w:r>
              <w:rPr>
                <w:rFonts w:ascii="Arial" w:hAnsi="Arial"/>
                <w:b w:val="0"/>
                <w:i w:val="0"/>
                <w:color w:val="141C2B"/>
                <w:sz w:val="17"/>
              </w:rPr>
              <w:t>uzamak</w:t>
            </w:r>
          </w:p>
        </w:tc>
        <w:tc>
          <w:tcPr>
            <w:tcW w:type="dxa" w:w="2438"/>
          </w:tcPr>
          <w:p>
            <w:pPr>
              <w:spacing w:before="20" w:after="20" w:line="240" w:lineRule="auto"/>
              <w:jc w:val="left"/>
            </w:pPr>
            <w:r>
              <w:rPr>
                <w:rFonts w:ascii="Arial" w:hAnsi="Arial"/>
                <w:b w:val="0"/>
                <w:i w:val="0"/>
                <w:color w:val="141C2B"/>
                <w:sz w:val="17"/>
              </w:rPr>
              <w:t>sediment</w:t>
            </w:r>
          </w:p>
        </w:tc>
        <w:tc>
          <w:tcPr>
            <w:tcW w:type="dxa" w:w="2665"/>
          </w:tcPr>
          <w:p>
            <w:pPr>
              <w:spacing w:before="20" w:after="20" w:line="240" w:lineRule="auto"/>
              <w:jc w:val="left"/>
            </w:pPr>
            <w:r>
              <w:rPr>
                <w:rFonts w:ascii="Arial" w:hAnsi="Arial"/>
                <w:b w:val="0"/>
                <w:i w:val="0"/>
                <w:color w:val="141C2B"/>
                <w:sz w:val="17"/>
              </w:rPr>
              <w:t>tortu, çökelti</w:t>
            </w:r>
          </w:p>
        </w:tc>
      </w:tr>
      <w:tr>
        <w:tc>
          <w:tcPr>
            <w:tcW w:type="dxa" w:w="2438"/>
          </w:tcPr>
          <w:p>
            <w:pPr>
              <w:spacing w:before="20" w:after="20" w:line="240" w:lineRule="auto"/>
              <w:jc w:val="left"/>
            </w:pPr>
            <w:r>
              <w:rPr>
                <w:rFonts w:ascii="Arial" w:hAnsi="Arial"/>
                <w:b w:val="0"/>
                <w:i w:val="0"/>
                <w:color w:val="141C2B"/>
                <w:sz w:val="17"/>
              </w:rPr>
              <w:t>entire</w:t>
            </w:r>
          </w:p>
        </w:tc>
        <w:tc>
          <w:tcPr>
            <w:tcW w:type="dxa" w:w="2665"/>
          </w:tcPr>
          <w:p>
            <w:pPr>
              <w:spacing w:before="20" w:after="20" w:line="240" w:lineRule="auto"/>
              <w:jc w:val="left"/>
            </w:pPr>
            <w:r>
              <w:rPr>
                <w:rFonts w:ascii="Arial" w:hAnsi="Arial"/>
                <w:b w:val="0"/>
                <w:i w:val="0"/>
                <w:color w:val="141C2B"/>
                <w:sz w:val="17"/>
              </w:rPr>
              <w:t>tüm, bütün</w:t>
            </w:r>
          </w:p>
        </w:tc>
        <w:tc>
          <w:tcPr>
            <w:tcW w:type="dxa" w:w="2438"/>
          </w:tcPr>
          <w:p>
            <w:pPr>
              <w:spacing w:before="20" w:after="20" w:line="240" w:lineRule="auto"/>
              <w:jc w:val="left"/>
            </w:pPr>
            <w:r>
              <w:rPr>
                <w:rFonts w:ascii="Arial" w:hAnsi="Arial"/>
                <w:b w:val="0"/>
                <w:i w:val="0"/>
                <w:color w:val="141C2B"/>
                <w:sz w:val="17"/>
              </w:rPr>
              <w:t>seedling</w:t>
            </w:r>
          </w:p>
        </w:tc>
        <w:tc>
          <w:tcPr>
            <w:tcW w:type="dxa" w:w="2665"/>
          </w:tcPr>
          <w:p>
            <w:pPr>
              <w:spacing w:before="20" w:after="20" w:line="240" w:lineRule="auto"/>
              <w:jc w:val="left"/>
            </w:pPr>
            <w:r>
              <w:rPr>
                <w:rFonts w:ascii="Arial" w:hAnsi="Arial"/>
                <w:b w:val="0"/>
                <w:i w:val="0"/>
                <w:color w:val="141C2B"/>
                <w:sz w:val="17"/>
              </w:rPr>
              <w:t>fide</w:t>
            </w:r>
          </w:p>
        </w:tc>
      </w:tr>
      <w:tr>
        <w:tc>
          <w:tcPr>
            <w:tcW w:type="dxa" w:w="2438"/>
          </w:tcPr>
          <w:p>
            <w:pPr>
              <w:spacing w:before="20" w:after="20" w:line="240" w:lineRule="auto"/>
              <w:jc w:val="left"/>
            </w:pPr>
            <w:r>
              <w:rPr>
                <w:rFonts w:ascii="Arial" w:hAnsi="Arial"/>
                <w:b w:val="0"/>
                <w:i w:val="0"/>
                <w:color w:val="141C2B"/>
                <w:sz w:val="17"/>
              </w:rPr>
              <w:t>entirely</w:t>
            </w:r>
          </w:p>
        </w:tc>
        <w:tc>
          <w:tcPr>
            <w:tcW w:type="dxa" w:w="2665"/>
          </w:tcPr>
          <w:p>
            <w:pPr>
              <w:spacing w:before="20" w:after="20" w:line="240" w:lineRule="auto"/>
              <w:jc w:val="left"/>
            </w:pPr>
            <w:r>
              <w:rPr>
                <w:rFonts w:ascii="Arial" w:hAnsi="Arial"/>
                <w:b w:val="0"/>
                <w:i w:val="0"/>
                <w:color w:val="141C2B"/>
                <w:sz w:val="17"/>
              </w:rPr>
              <w:t>tamamen</w:t>
            </w:r>
          </w:p>
        </w:tc>
        <w:tc>
          <w:tcPr>
            <w:tcW w:type="dxa" w:w="2438"/>
          </w:tcPr>
          <w:p>
            <w:pPr>
              <w:spacing w:before="20" w:after="20" w:line="240" w:lineRule="auto"/>
              <w:jc w:val="left"/>
            </w:pPr>
            <w:r>
              <w:rPr>
                <w:rFonts w:ascii="Arial" w:hAnsi="Arial"/>
                <w:b w:val="0"/>
                <w:i w:val="0"/>
                <w:color w:val="141C2B"/>
                <w:sz w:val="17"/>
              </w:rPr>
              <w:t>seismologist</w:t>
            </w:r>
          </w:p>
        </w:tc>
        <w:tc>
          <w:tcPr>
            <w:tcW w:type="dxa" w:w="2665"/>
          </w:tcPr>
          <w:p>
            <w:pPr>
              <w:spacing w:before="20" w:after="20" w:line="240" w:lineRule="auto"/>
              <w:jc w:val="left"/>
            </w:pPr>
            <w:r>
              <w:rPr>
                <w:rFonts w:ascii="Arial" w:hAnsi="Arial"/>
                <w:b w:val="0"/>
                <w:i w:val="0"/>
                <w:color w:val="141C2B"/>
                <w:sz w:val="17"/>
              </w:rPr>
              <w:t>sismolog, deprem bilimci</w:t>
            </w:r>
          </w:p>
        </w:tc>
      </w:tr>
      <w:tr>
        <w:tc>
          <w:tcPr>
            <w:tcW w:type="dxa" w:w="2438"/>
          </w:tcPr>
          <w:p>
            <w:pPr>
              <w:spacing w:before="20" w:after="20" w:line="240" w:lineRule="auto"/>
              <w:jc w:val="left"/>
            </w:pPr>
            <w:r>
              <w:rPr>
                <w:rFonts w:ascii="Arial" w:hAnsi="Arial"/>
                <w:b w:val="0"/>
                <w:i w:val="0"/>
                <w:color w:val="141C2B"/>
                <w:sz w:val="17"/>
              </w:rPr>
              <w:t>enzyme</w:t>
            </w:r>
          </w:p>
        </w:tc>
        <w:tc>
          <w:tcPr>
            <w:tcW w:type="dxa" w:w="2665"/>
          </w:tcPr>
          <w:p>
            <w:pPr>
              <w:spacing w:before="20" w:after="20" w:line="240" w:lineRule="auto"/>
              <w:jc w:val="left"/>
            </w:pPr>
            <w:r>
              <w:rPr>
                <w:rFonts w:ascii="Arial" w:hAnsi="Arial"/>
                <w:b w:val="0"/>
                <w:i w:val="0"/>
                <w:color w:val="141C2B"/>
                <w:sz w:val="17"/>
              </w:rPr>
              <w:t>enzim</w:t>
            </w:r>
          </w:p>
        </w:tc>
        <w:tc>
          <w:tcPr>
            <w:tcW w:type="dxa" w:w="2438"/>
          </w:tcPr>
          <w:p>
            <w:pPr>
              <w:spacing w:before="20" w:after="20" w:line="240" w:lineRule="auto"/>
              <w:jc w:val="left"/>
            </w:pPr>
            <w:r>
              <w:rPr>
                <w:rFonts w:ascii="Arial" w:hAnsi="Arial"/>
                <w:b w:val="0"/>
                <w:i w:val="0"/>
                <w:color w:val="141C2B"/>
                <w:sz w:val="17"/>
              </w:rPr>
              <w:t>significant</w:t>
            </w:r>
          </w:p>
        </w:tc>
        <w:tc>
          <w:tcPr>
            <w:tcW w:type="dxa" w:w="2665"/>
          </w:tcPr>
          <w:p>
            <w:pPr>
              <w:spacing w:before="20" w:after="20" w:line="240" w:lineRule="auto"/>
              <w:jc w:val="left"/>
            </w:pPr>
            <w:r>
              <w:rPr>
                <w:rFonts w:ascii="Arial" w:hAnsi="Arial"/>
                <w:b w:val="0"/>
                <w:i w:val="0"/>
                <w:color w:val="141C2B"/>
                <w:sz w:val="17"/>
              </w:rPr>
              <w:t>önemli, kritik</w:t>
            </w:r>
          </w:p>
        </w:tc>
      </w:tr>
      <w:tr>
        <w:tc>
          <w:tcPr>
            <w:tcW w:type="dxa" w:w="2438"/>
          </w:tcPr>
          <w:p>
            <w:pPr>
              <w:spacing w:before="20" w:after="20" w:line="240" w:lineRule="auto"/>
              <w:jc w:val="left"/>
            </w:pPr>
            <w:r>
              <w:rPr>
                <w:rFonts w:ascii="Arial" w:hAnsi="Arial"/>
                <w:b w:val="0"/>
                <w:i w:val="0"/>
                <w:color w:val="141C2B"/>
                <w:sz w:val="17"/>
              </w:rPr>
              <w:t>estimate</w:t>
            </w:r>
          </w:p>
        </w:tc>
        <w:tc>
          <w:tcPr>
            <w:tcW w:type="dxa" w:w="2665"/>
          </w:tcPr>
          <w:p>
            <w:pPr>
              <w:spacing w:before="20" w:after="20" w:line="240" w:lineRule="auto"/>
              <w:jc w:val="left"/>
            </w:pPr>
            <w:r>
              <w:rPr>
                <w:rFonts w:ascii="Arial" w:hAnsi="Arial"/>
                <w:b w:val="0"/>
                <w:i w:val="0"/>
                <w:color w:val="141C2B"/>
                <w:sz w:val="17"/>
              </w:rPr>
              <w:t>tahmin etmek</w:t>
            </w:r>
          </w:p>
        </w:tc>
        <w:tc>
          <w:tcPr>
            <w:tcW w:type="dxa" w:w="2438"/>
          </w:tcPr>
          <w:p>
            <w:pPr>
              <w:spacing w:before="20" w:after="20" w:line="240" w:lineRule="auto"/>
              <w:jc w:val="left"/>
            </w:pPr>
            <w:r>
              <w:rPr>
                <w:rFonts w:ascii="Arial" w:hAnsi="Arial"/>
                <w:b w:val="0"/>
                <w:i w:val="0"/>
                <w:color w:val="141C2B"/>
                <w:sz w:val="17"/>
              </w:rPr>
              <w:t>slightly</w:t>
            </w:r>
          </w:p>
        </w:tc>
        <w:tc>
          <w:tcPr>
            <w:tcW w:type="dxa" w:w="2665"/>
          </w:tcPr>
          <w:p>
            <w:pPr>
              <w:spacing w:before="20" w:after="20" w:line="240" w:lineRule="auto"/>
              <w:jc w:val="left"/>
            </w:pPr>
            <w:r>
              <w:rPr>
                <w:rFonts w:ascii="Arial" w:hAnsi="Arial"/>
                <w:b w:val="0"/>
                <w:i w:val="0"/>
                <w:color w:val="141C2B"/>
                <w:sz w:val="17"/>
              </w:rPr>
              <w:t>hafifçe, biraz</w:t>
            </w:r>
          </w:p>
        </w:tc>
      </w:tr>
      <w:tr>
        <w:tc>
          <w:tcPr>
            <w:tcW w:type="dxa" w:w="2438"/>
          </w:tcPr>
          <w:p>
            <w:pPr>
              <w:spacing w:before="20" w:after="20" w:line="240" w:lineRule="auto"/>
              <w:jc w:val="left"/>
            </w:pPr>
            <w:r>
              <w:rPr>
                <w:rFonts w:ascii="Arial" w:hAnsi="Arial"/>
                <w:b w:val="0"/>
                <w:i w:val="0"/>
                <w:color w:val="141C2B"/>
                <w:sz w:val="17"/>
              </w:rPr>
              <w:t>evidence</w:t>
            </w:r>
          </w:p>
        </w:tc>
        <w:tc>
          <w:tcPr>
            <w:tcW w:type="dxa" w:w="2665"/>
          </w:tcPr>
          <w:p>
            <w:pPr>
              <w:spacing w:before="20" w:after="20" w:line="240" w:lineRule="auto"/>
              <w:jc w:val="left"/>
            </w:pPr>
            <w:r>
              <w:rPr>
                <w:rFonts w:ascii="Arial" w:hAnsi="Arial"/>
                <w:b w:val="0"/>
                <w:i w:val="0"/>
                <w:color w:val="141C2B"/>
                <w:sz w:val="17"/>
              </w:rPr>
              <w:t>kanıt</w:t>
            </w:r>
          </w:p>
        </w:tc>
        <w:tc>
          <w:tcPr>
            <w:tcW w:type="dxa" w:w="2438"/>
          </w:tcPr>
          <w:p>
            <w:pPr>
              <w:spacing w:before="20" w:after="20" w:line="240" w:lineRule="auto"/>
              <w:jc w:val="left"/>
            </w:pPr>
            <w:r>
              <w:rPr>
                <w:rFonts w:ascii="Arial" w:hAnsi="Arial"/>
                <w:b w:val="0"/>
                <w:i w:val="0"/>
                <w:color w:val="141C2B"/>
                <w:sz w:val="17"/>
              </w:rPr>
              <w:t>source</w:t>
            </w:r>
          </w:p>
        </w:tc>
        <w:tc>
          <w:tcPr>
            <w:tcW w:type="dxa" w:w="2665"/>
          </w:tcPr>
          <w:p>
            <w:pPr>
              <w:spacing w:before="20" w:after="20" w:line="240" w:lineRule="auto"/>
              <w:jc w:val="left"/>
            </w:pPr>
            <w:r>
              <w:rPr>
                <w:rFonts w:ascii="Arial" w:hAnsi="Arial"/>
                <w:b w:val="0"/>
                <w:i w:val="0"/>
                <w:color w:val="141C2B"/>
                <w:sz w:val="17"/>
              </w:rPr>
              <w:t>kaynak</w:t>
            </w:r>
          </w:p>
        </w:tc>
      </w:tr>
      <w:tr>
        <w:tc>
          <w:tcPr>
            <w:tcW w:type="dxa" w:w="2438"/>
          </w:tcPr>
          <w:p>
            <w:pPr>
              <w:spacing w:before="20" w:after="20" w:line="240" w:lineRule="auto"/>
              <w:jc w:val="left"/>
            </w:pPr>
            <w:r>
              <w:rPr>
                <w:rFonts w:ascii="Arial" w:hAnsi="Arial"/>
                <w:b w:val="0"/>
                <w:i w:val="0"/>
                <w:color w:val="141C2B"/>
                <w:sz w:val="17"/>
              </w:rPr>
              <w:t>facility</w:t>
            </w:r>
          </w:p>
        </w:tc>
        <w:tc>
          <w:tcPr>
            <w:tcW w:type="dxa" w:w="2665"/>
          </w:tcPr>
          <w:p>
            <w:pPr>
              <w:spacing w:before="20" w:after="20" w:line="240" w:lineRule="auto"/>
              <w:jc w:val="left"/>
            </w:pPr>
            <w:r>
              <w:rPr>
                <w:rFonts w:ascii="Arial" w:hAnsi="Arial"/>
                <w:b w:val="0"/>
                <w:i w:val="0"/>
                <w:color w:val="141C2B"/>
                <w:sz w:val="17"/>
              </w:rPr>
              <w:t>imkan, kolaylık</w:t>
            </w:r>
          </w:p>
        </w:tc>
        <w:tc>
          <w:tcPr>
            <w:tcW w:type="dxa" w:w="2438"/>
          </w:tcPr>
          <w:p>
            <w:pPr>
              <w:spacing w:before="20" w:after="20" w:line="240" w:lineRule="auto"/>
              <w:jc w:val="left"/>
            </w:pPr>
            <w:r>
              <w:rPr>
                <w:rFonts w:ascii="Arial" w:hAnsi="Arial"/>
                <w:b w:val="0"/>
                <w:i w:val="0"/>
                <w:color w:val="141C2B"/>
                <w:sz w:val="17"/>
              </w:rPr>
              <w:t>specificity</w:t>
            </w:r>
          </w:p>
        </w:tc>
        <w:tc>
          <w:tcPr>
            <w:tcW w:type="dxa" w:w="2665"/>
          </w:tcPr>
          <w:p>
            <w:pPr>
              <w:spacing w:before="20" w:after="20" w:line="240" w:lineRule="auto"/>
              <w:jc w:val="left"/>
            </w:pPr>
            <w:r>
              <w:rPr>
                <w:rFonts w:ascii="Arial" w:hAnsi="Arial"/>
                <w:b w:val="0"/>
                <w:i w:val="0"/>
                <w:color w:val="141C2B"/>
                <w:sz w:val="17"/>
              </w:rPr>
              <w:t>özgüllük</w:t>
            </w:r>
          </w:p>
        </w:tc>
      </w:tr>
      <w:tr>
        <w:tc>
          <w:tcPr>
            <w:tcW w:type="dxa" w:w="2438"/>
          </w:tcPr>
          <w:p>
            <w:pPr>
              <w:spacing w:before="20" w:after="20" w:line="240" w:lineRule="auto"/>
              <w:jc w:val="left"/>
            </w:pPr>
            <w:r>
              <w:rPr>
                <w:rFonts w:ascii="Arial" w:hAnsi="Arial"/>
                <w:b w:val="0"/>
                <w:i w:val="0"/>
                <w:color w:val="141C2B"/>
                <w:sz w:val="17"/>
              </w:rPr>
              <w:t>fault (geological)</w:t>
            </w:r>
          </w:p>
        </w:tc>
        <w:tc>
          <w:tcPr>
            <w:tcW w:type="dxa" w:w="2665"/>
          </w:tcPr>
          <w:p>
            <w:pPr>
              <w:spacing w:before="20" w:after="20" w:line="240" w:lineRule="auto"/>
              <w:jc w:val="left"/>
            </w:pPr>
            <w:r>
              <w:rPr>
                <w:rFonts w:ascii="Arial" w:hAnsi="Arial"/>
                <w:b w:val="0"/>
                <w:i w:val="0"/>
                <w:color w:val="141C2B"/>
                <w:sz w:val="17"/>
              </w:rPr>
              <w:t>fay</w:t>
            </w:r>
          </w:p>
        </w:tc>
        <w:tc>
          <w:tcPr>
            <w:tcW w:type="dxa" w:w="2438"/>
          </w:tcPr>
          <w:p>
            <w:pPr>
              <w:spacing w:before="20" w:after="20" w:line="240" w:lineRule="auto"/>
              <w:jc w:val="left"/>
            </w:pPr>
            <w:r>
              <w:rPr>
                <w:rFonts w:ascii="Arial" w:hAnsi="Arial"/>
                <w:b w:val="0"/>
                <w:i w:val="0"/>
                <w:color w:val="141C2B"/>
                <w:sz w:val="17"/>
              </w:rPr>
              <w:t>sperm</w:t>
            </w:r>
          </w:p>
        </w:tc>
        <w:tc>
          <w:tcPr>
            <w:tcW w:type="dxa" w:w="2665"/>
          </w:tcPr>
          <w:p>
            <w:pPr>
              <w:spacing w:before="20" w:after="20" w:line="240" w:lineRule="auto"/>
              <w:jc w:val="left"/>
            </w:pPr>
            <w:r>
              <w:rPr>
                <w:rFonts w:ascii="Arial" w:hAnsi="Arial"/>
                <w:b w:val="0"/>
                <w:i w:val="0"/>
                <w:color w:val="141C2B"/>
                <w:sz w:val="17"/>
              </w:rPr>
              <w:t>sperm</w:t>
            </w:r>
          </w:p>
        </w:tc>
      </w:tr>
      <w:tr>
        <w:tc>
          <w:tcPr>
            <w:tcW w:type="dxa" w:w="2438"/>
          </w:tcPr>
          <w:p>
            <w:pPr>
              <w:spacing w:before="20" w:after="20" w:line="240" w:lineRule="auto"/>
              <w:jc w:val="left"/>
            </w:pPr>
            <w:r>
              <w:rPr>
                <w:rFonts w:ascii="Arial" w:hAnsi="Arial"/>
                <w:b w:val="0"/>
                <w:i w:val="0"/>
                <w:color w:val="141C2B"/>
                <w:sz w:val="17"/>
              </w:rPr>
              <w:t>forecast (to forecast)</w:t>
            </w:r>
          </w:p>
        </w:tc>
        <w:tc>
          <w:tcPr>
            <w:tcW w:type="dxa" w:w="2665"/>
          </w:tcPr>
          <w:p>
            <w:pPr>
              <w:spacing w:before="20" w:after="20" w:line="240" w:lineRule="auto"/>
              <w:jc w:val="left"/>
            </w:pPr>
            <w:r>
              <w:rPr>
                <w:rFonts w:ascii="Arial" w:hAnsi="Arial"/>
                <w:b w:val="0"/>
                <w:i w:val="0"/>
                <w:color w:val="141C2B"/>
                <w:sz w:val="17"/>
              </w:rPr>
              <w:t>öngörmek, tahmin etmek</w:t>
            </w:r>
          </w:p>
        </w:tc>
        <w:tc>
          <w:tcPr>
            <w:tcW w:type="dxa" w:w="2438"/>
          </w:tcPr>
          <w:p>
            <w:pPr>
              <w:spacing w:before="20" w:after="20" w:line="240" w:lineRule="auto"/>
              <w:jc w:val="left"/>
            </w:pPr>
            <w:r>
              <w:rPr>
                <w:rFonts w:ascii="Arial" w:hAnsi="Arial"/>
                <w:b w:val="0"/>
                <w:i w:val="0"/>
                <w:color w:val="141C2B"/>
                <w:sz w:val="17"/>
              </w:rPr>
              <w:t>stage</w:t>
            </w:r>
          </w:p>
        </w:tc>
        <w:tc>
          <w:tcPr>
            <w:tcW w:type="dxa" w:w="2665"/>
          </w:tcPr>
          <w:p>
            <w:pPr>
              <w:spacing w:before="20" w:after="20" w:line="240" w:lineRule="auto"/>
              <w:jc w:val="left"/>
            </w:pPr>
            <w:r>
              <w:rPr>
                <w:rFonts w:ascii="Arial" w:hAnsi="Arial"/>
                <w:b w:val="0"/>
                <w:i w:val="0"/>
                <w:color w:val="141C2B"/>
                <w:sz w:val="17"/>
              </w:rPr>
              <w:t>aşama, faz</w:t>
            </w:r>
          </w:p>
        </w:tc>
      </w:tr>
      <w:tr>
        <w:tc>
          <w:tcPr>
            <w:tcW w:type="dxa" w:w="2438"/>
          </w:tcPr>
          <w:p>
            <w:pPr>
              <w:spacing w:before="20" w:after="20" w:line="240" w:lineRule="auto"/>
              <w:jc w:val="left"/>
            </w:pPr>
            <w:r>
              <w:rPr>
                <w:rFonts w:ascii="Arial" w:hAnsi="Arial"/>
                <w:b w:val="0"/>
                <w:i w:val="0"/>
                <w:color w:val="141C2B"/>
                <w:sz w:val="17"/>
              </w:rPr>
              <w:t>fragility</w:t>
            </w:r>
          </w:p>
        </w:tc>
        <w:tc>
          <w:tcPr>
            <w:tcW w:type="dxa" w:w="2665"/>
          </w:tcPr>
          <w:p>
            <w:pPr>
              <w:spacing w:before="20" w:after="20" w:line="240" w:lineRule="auto"/>
              <w:jc w:val="left"/>
            </w:pPr>
            <w:r>
              <w:rPr>
                <w:rFonts w:ascii="Arial" w:hAnsi="Arial"/>
                <w:b w:val="0"/>
                <w:i w:val="0"/>
                <w:color w:val="141C2B"/>
                <w:sz w:val="17"/>
              </w:rPr>
              <w:t>kırılganlık</w:t>
            </w:r>
          </w:p>
        </w:tc>
        <w:tc>
          <w:tcPr>
            <w:tcW w:type="dxa" w:w="2438"/>
          </w:tcPr>
          <w:p>
            <w:pPr>
              <w:spacing w:before="20" w:after="20" w:line="240" w:lineRule="auto"/>
              <w:jc w:val="left"/>
            </w:pPr>
            <w:r>
              <w:rPr>
                <w:rFonts w:ascii="Arial" w:hAnsi="Arial"/>
                <w:b w:val="0"/>
                <w:i w:val="0"/>
                <w:color w:val="141C2B"/>
                <w:sz w:val="17"/>
              </w:rPr>
              <w:t>strain (accumulating strain)</w:t>
            </w:r>
          </w:p>
        </w:tc>
        <w:tc>
          <w:tcPr>
            <w:tcW w:type="dxa" w:w="2665"/>
          </w:tcPr>
          <w:p>
            <w:pPr>
              <w:spacing w:before="20" w:after="20" w:line="240" w:lineRule="auto"/>
              <w:jc w:val="left"/>
            </w:pPr>
            <w:r>
              <w:rPr>
                <w:rFonts w:ascii="Arial" w:hAnsi="Arial"/>
                <w:b w:val="0"/>
                <w:i w:val="0"/>
                <w:color w:val="141C2B"/>
                <w:sz w:val="17"/>
              </w:rPr>
              <w:t>gerilme, zorlanma</w:t>
            </w:r>
          </w:p>
        </w:tc>
      </w:tr>
      <w:tr>
        <w:tc>
          <w:tcPr>
            <w:tcW w:type="dxa" w:w="2438"/>
          </w:tcPr>
          <w:p>
            <w:pPr>
              <w:spacing w:before="20" w:after="20" w:line="240" w:lineRule="auto"/>
              <w:jc w:val="left"/>
            </w:pPr>
            <w:r>
              <w:rPr>
                <w:rFonts w:ascii="Arial" w:hAnsi="Arial"/>
                <w:b w:val="0"/>
                <w:i w:val="0"/>
                <w:color w:val="141C2B"/>
                <w:sz w:val="17"/>
              </w:rPr>
              <w:t>fragment</w:t>
            </w:r>
          </w:p>
        </w:tc>
        <w:tc>
          <w:tcPr>
            <w:tcW w:type="dxa" w:w="2665"/>
          </w:tcPr>
          <w:p>
            <w:pPr>
              <w:spacing w:before="20" w:after="20" w:line="240" w:lineRule="auto"/>
              <w:jc w:val="left"/>
            </w:pPr>
            <w:r>
              <w:rPr>
                <w:rFonts w:ascii="Arial" w:hAnsi="Arial"/>
                <w:b w:val="0"/>
                <w:i w:val="0"/>
                <w:color w:val="141C2B"/>
                <w:sz w:val="17"/>
              </w:rPr>
              <w:t>parça, kırıntı</w:t>
            </w:r>
          </w:p>
        </w:tc>
        <w:tc>
          <w:tcPr>
            <w:tcW w:type="dxa" w:w="2438"/>
          </w:tcPr>
          <w:p>
            <w:pPr>
              <w:spacing w:before="20" w:after="20" w:line="240" w:lineRule="auto"/>
              <w:jc w:val="left"/>
            </w:pPr>
            <w:r>
              <w:rPr>
                <w:rFonts w:ascii="Arial" w:hAnsi="Arial"/>
                <w:b w:val="0"/>
                <w:i w:val="0"/>
                <w:color w:val="141C2B"/>
                <w:sz w:val="17"/>
              </w:rPr>
              <w:t>superimpose</w:t>
            </w:r>
          </w:p>
        </w:tc>
        <w:tc>
          <w:tcPr>
            <w:tcW w:type="dxa" w:w="2665"/>
          </w:tcPr>
          <w:p>
            <w:pPr>
              <w:spacing w:before="20" w:after="20" w:line="240" w:lineRule="auto"/>
              <w:jc w:val="left"/>
            </w:pPr>
            <w:r>
              <w:rPr>
                <w:rFonts w:ascii="Arial" w:hAnsi="Arial"/>
                <w:b w:val="0"/>
                <w:i w:val="0"/>
                <w:color w:val="141C2B"/>
                <w:sz w:val="17"/>
              </w:rPr>
              <w:t>üst üste bindirmek</w:t>
            </w:r>
          </w:p>
        </w:tc>
      </w:tr>
      <w:tr>
        <w:tc>
          <w:tcPr>
            <w:tcW w:type="dxa" w:w="2438"/>
          </w:tcPr>
          <w:p>
            <w:pPr>
              <w:spacing w:before="20" w:after="20" w:line="240" w:lineRule="auto"/>
              <w:jc w:val="left"/>
            </w:pPr>
            <w:r>
              <w:rPr>
                <w:rFonts w:ascii="Arial" w:hAnsi="Arial"/>
                <w:b w:val="0"/>
                <w:i w:val="0"/>
                <w:color w:val="141C2B"/>
                <w:sz w:val="17"/>
              </w:rPr>
              <w:t>fundamental</w:t>
            </w:r>
          </w:p>
        </w:tc>
        <w:tc>
          <w:tcPr>
            <w:tcW w:type="dxa" w:w="2665"/>
          </w:tcPr>
          <w:p>
            <w:pPr>
              <w:spacing w:before="20" w:after="20" w:line="240" w:lineRule="auto"/>
              <w:jc w:val="left"/>
            </w:pPr>
            <w:r>
              <w:rPr>
                <w:rFonts w:ascii="Arial" w:hAnsi="Arial"/>
                <w:b w:val="0"/>
                <w:i w:val="0"/>
                <w:color w:val="141C2B"/>
                <w:sz w:val="17"/>
              </w:rPr>
              <w:t>ana, esas, temel</w:t>
            </w:r>
          </w:p>
        </w:tc>
        <w:tc>
          <w:tcPr>
            <w:tcW w:type="dxa" w:w="2438"/>
          </w:tcPr>
          <w:p>
            <w:pPr>
              <w:spacing w:before="20" w:after="20" w:line="240" w:lineRule="auto"/>
              <w:jc w:val="left"/>
            </w:pPr>
            <w:r>
              <w:rPr>
                <w:rFonts w:ascii="Arial" w:hAnsi="Arial"/>
                <w:b w:val="0"/>
                <w:i w:val="0"/>
                <w:color w:val="141C2B"/>
                <w:sz w:val="17"/>
              </w:rPr>
              <w:t>that is</w:t>
            </w:r>
          </w:p>
        </w:tc>
        <w:tc>
          <w:tcPr>
            <w:tcW w:type="dxa" w:w="2665"/>
          </w:tcPr>
          <w:p>
            <w:pPr>
              <w:spacing w:before="20" w:after="20" w:line="240" w:lineRule="auto"/>
              <w:jc w:val="left"/>
            </w:pPr>
            <w:r>
              <w:rPr>
                <w:rFonts w:ascii="Arial" w:hAnsi="Arial"/>
                <w:b w:val="0"/>
                <w:i w:val="0"/>
                <w:color w:val="141C2B"/>
                <w:sz w:val="17"/>
              </w:rPr>
              <w:t>yani, bir başka deyişle</w:t>
            </w:r>
          </w:p>
        </w:tc>
      </w:tr>
      <w:tr>
        <w:tc>
          <w:tcPr>
            <w:tcW w:type="dxa" w:w="2438"/>
          </w:tcPr>
          <w:p>
            <w:pPr>
              <w:spacing w:before="20" w:after="20" w:line="240" w:lineRule="auto"/>
              <w:jc w:val="left"/>
            </w:pPr>
            <w:r>
              <w:rPr>
                <w:rFonts w:ascii="Arial" w:hAnsi="Arial"/>
                <w:b w:val="0"/>
                <w:i w:val="0"/>
                <w:color w:val="141C2B"/>
                <w:sz w:val="17"/>
              </w:rPr>
              <w:t>further</w:t>
            </w:r>
          </w:p>
        </w:tc>
        <w:tc>
          <w:tcPr>
            <w:tcW w:type="dxa" w:w="2665"/>
          </w:tcPr>
          <w:p>
            <w:pPr>
              <w:spacing w:before="20" w:after="20" w:line="240" w:lineRule="auto"/>
              <w:jc w:val="left"/>
            </w:pPr>
            <w:r>
              <w:rPr>
                <w:rFonts w:ascii="Arial" w:hAnsi="Arial"/>
                <w:b w:val="0"/>
                <w:i w:val="0"/>
                <w:color w:val="141C2B"/>
                <w:sz w:val="17"/>
              </w:rPr>
              <w:t>daha ileri, daha öte</w:t>
            </w:r>
          </w:p>
        </w:tc>
        <w:tc>
          <w:tcPr>
            <w:tcW w:type="dxa" w:w="2438"/>
          </w:tcPr>
          <w:p>
            <w:pPr>
              <w:spacing w:before="20" w:after="20" w:line="240" w:lineRule="auto"/>
              <w:jc w:val="left"/>
            </w:pPr>
            <w:r>
              <w:rPr>
                <w:rFonts w:ascii="Arial" w:hAnsi="Arial"/>
                <w:b w:val="0"/>
                <w:i w:val="0"/>
                <w:color w:val="141C2B"/>
                <w:sz w:val="17"/>
              </w:rPr>
              <w:t>the number of</w:t>
            </w:r>
          </w:p>
        </w:tc>
        <w:tc>
          <w:tcPr>
            <w:tcW w:type="dxa" w:w="2665"/>
          </w:tcPr>
          <w:p>
            <w:pPr>
              <w:spacing w:before="20" w:after="20" w:line="240" w:lineRule="auto"/>
              <w:jc w:val="left"/>
            </w:pPr>
            <w:r>
              <w:rPr>
                <w:rFonts w:ascii="Arial" w:hAnsi="Arial"/>
                <w:b w:val="0"/>
                <w:i w:val="0"/>
                <w:color w:val="141C2B"/>
                <w:sz w:val="17"/>
              </w:rPr>
              <w:t>-nın sayısı</w:t>
            </w:r>
          </w:p>
        </w:tc>
      </w:tr>
      <w:tr>
        <w:tc>
          <w:tcPr>
            <w:tcW w:type="dxa" w:w="2438"/>
          </w:tcPr>
          <w:p>
            <w:pPr>
              <w:spacing w:before="20" w:after="20" w:line="240" w:lineRule="auto"/>
              <w:jc w:val="left"/>
            </w:pPr>
            <w:r>
              <w:rPr>
                <w:rFonts w:ascii="Arial" w:hAnsi="Arial"/>
                <w:b w:val="0"/>
                <w:i w:val="0"/>
                <w:color w:val="141C2B"/>
                <w:sz w:val="17"/>
              </w:rPr>
              <w:t>genome</w:t>
            </w:r>
          </w:p>
        </w:tc>
        <w:tc>
          <w:tcPr>
            <w:tcW w:type="dxa" w:w="2665"/>
          </w:tcPr>
          <w:p>
            <w:pPr>
              <w:spacing w:before="20" w:after="20" w:line="240" w:lineRule="auto"/>
              <w:jc w:val="left"/>
            </w:pPr>
            <w:r>
              <w:rPr>
                <w:rFonts w:ascii="Arial" w:hAnsi="Arial"/>
                <w:b w:val="0"/>
                <w:i w:val="0"/>
                <w:color w:val="141C2B"/>
                <w:sz w:val="17"/>
              </w:rPr>
              <w:t>genom</w:t>
            </w:r>
          </w:p>
        </w:tc>
        <w:tc>
          <w:tcPr>
            <w:tcW w:type="dxa" w:w="2438"/>
          </w:tcPr>
          <w:p>
            <w:pPr>
              <w:spacing w:before="20" w:after="20" w:line="240" w:lineRule="auto"/>
              <w:jc w:val="left"/>
            </w:pPr>
            <w:r>
              <w:rPr>
                <w:rFonts w:ascii="Arial" w:hAnsi="Arial"/>
                <w:b w:val="0"/>
                <w:i w:val="0"/>
                <w:color w:val="141C2B"/>
                <w:sz w:val="17"/>
              </w:rPr>
              <w:t>through</w:t>
            </w:r>
          </w:p>
        </w:tc>
        <w:tc>
          <w:tcPr>
            <w:tcW w:type="dxa" w:w="2665"/>
          </w:tcPr>
          <w:p>
            <w:pPr>
              <w:spacing w:before="20" w:after="20" w:line="240" w:lineRule="auto"/>
              <w:jc w:val="left"/>
            </w:pPr>
            <w:r>
              <w:rPr>
                <w:rFonts w:ascii="Arial" w:hAnsi="Arial"/>
                <w:b w:val="0"/>
                <w:i w:val="0"/>
                <w:color w:val="141C2B"/>
                <w:sz w:val="17"/>
              </w:rPr>
              <w:t>ile, sayesinde</w:t>
            </w:r>
          </w:p>
        </w:tc>
      </w:tr>
      <w:tr>
        <w:tc>
          <w:tcPr>
            <w:tcW w:type="dxa" w:w="2438"/>
          </w:tcPr>
          <w:p>
            <w:pPr>
              <w:spacing w:before="20" w:after="20" w:line="240" w:lineRule="auto"/>
              <w:jc w:val="left"/>
            </w:pPr>
            <w:r>
              <w:rPr>
                <w:rFonts w:ascii="Arial" w:hAnsi="Arial"/>
                <w:b w:val="0"/>
                <w:i w:val="0"/>
                <w:color w:val="141C2B"/>
                <w:sz w:val="17"/>
              </w:rPr>
              <w:t>hindrance (without hindrance)</w:t>
            </w:r>
          </w:p>
        </w:tc>
        <w:tc>
          <w:tcPr>
            <w:tcW w:type="dxa" w:w="2665"/>
          </w:tcPr>
          <w:p>
            <w:pPr>
              <w:spacing w:before="20" w:after="20" w:line="240" w:lineRule="auto"/>
              <w:jc w:val="left"/>
            </w:pPr>
            <w:r>
              <w:rPr>
                <w:rFonts w:ascii="Arial" w:hAnsi="Arial"/>
                <w:b w:val="0"/>
                <w:i w:val="0"/>
                <w:color w:val="141C2B"/>
                <w:sz w:val="17"/>
              </w:rPr>
              <w:t>engel (engellenmeden)</w:t>
            </w:r>
          </w:p>
        </w:tc>
        <w:tc>
          <w:tcPr>
            <w:tcW w:type="dxa" w:w="2438"/>
          </w:tcPr>
          <w:p>
            <w:pPr>
              <w:spacing w:before="20" w:after="20" w:line="240" w:lineRule="auto"/>
              <w:jc w:val="left"/>
            </w:pPr>
            <w:r>
              <w:rPr>
                <w:rFonts w:ascii="Arial" w:hAnsi="Arial"/>
                <w:b w:val="0"/>
                <w:i w:val="0"/>
                <w:color w:val="141C2B"/>
                <w:sz w:val="17"/>
              </w:rPr>
              <w:t>tissue</w:t>
            </w:r>
          </w:p>
        </w:tc>
        <w:tc>
          <w:tcPr>
            <w:tcW w:type="dxa" w:w="2665"/>
          </w:tcPr>
          <w:p>
            <w:pPr>
              <w:spacing w:before="20" w:after="20" w:line="240" w:lineRule="auto"/>
              <w:jc w:val="left"/>
            </w:pPr>
            <w:r>
              <w:rPr>
                <w:rFonts w:ascii="Arial" w:hAnsi="Arial"/>
                <w:b w:val="0"/>
                <w:i w:val="0"/>
                <w:color w:val="141C2B"/>
                <w:sz w:val="17"/>
              </w:rPr>
              <w:t>doku</w:t>
            </w:r>
          </w:p>
        </w:tc>
      </w:tr>
      <w:tr>
        <w:tc>
          <w:tcPr>
            <w:tcW w:type="dxa" w:w="2438"/>
          </w:tcPr>
          <w:p>
            <w:pPr>
              <w:spacing w:before="20" w:after="20" w:line="240" w:lineRule="auto"/>
              <w:jc w:val="left"/>
            </w:pPr>
            <w:r>
              <w:rPr>
                <w:rFonts w:ascii="Arial" w:hAnsi="Arial"/>
                <w:b w:val="0"/>
                <w:i w:val="0"/>
                <w:color w:val="141C2B"/>
                <w:sz w:val="17"/>
              </w:rPr>
              <w:t>ignore</w:t>
            </w:r>
          </w:p>
        </w:tc>
        <w:tc>
          <w:tcPr>
            <w:tcW w:type="dxa" w:w="2665"/>
          </w:tcPr>
          <w:p>
            <w:pPr>
              <w:spacing w:before="20" w:after="20" w:line="240" w:lineRule="auto"/>
              <w:jc w:val="left"/>
            </w:pPr>
            <w:r>
              <w:rPr>
                <w:rFonts w:ascii="Arial" w:hAnsi="Arial"/>
                <w:b w:val="0"/>
                <w:i w:val="0"/>
                <w:color w:val="141C2B"/>
                <w:sz w:val="17"/>
              </w:rPr>
              <w:t>yok saymak</w:t>
            </w:r>
          </w:p>
        </w:tc>
        <w:tc>
          <w:tcPr>
            <w:tcW w:type="dxa" w:w="2438"/>
          </w:tcPr>
          <w:p>
            <w:pPr>
              <w:spacing w:before="20" w:after="20" w:line="240" w:lineRule="auto"/>
              <w:jc w:val="left"/>
            </w:pPr>
            <w:r>
              <w:rPr>
                <w:rFonts w:ascii="Arial" w:hAnsi="Arial"/>
                <w:b w:val="0"/>
                <w:i w:val="0"/>
                <w:color w:val="141C2B"/>
                <w:sz w:val="17"/>
              </w:rPr>
              <w:t>treat</w:t>
            </w:r>
          </w:p>
        </w:tc>
        <w:tc>
          <w:tcPr>
            <w:tcW w:type="dxa" w:w="2665"/>
          </w:tcPr>
          <w:p>
            <w:pPr>
              <w:spacing w:before="20" w:after="20" w:line="240" w:lineRule="auto"/>
              <w:jc w:val="left"/>
            </w:pPr>
            <w:r>
              <w:rPr>
                <w:rFonts w:ascii="Arial" w:hAnsi="Arial"/>
                <w:b w:val="0"/>
                <w:i w:val="0"/>
                <w:color w:val="141C2B"/>
                <w:sz w:val="17"/>
              </w:rPr>
              <w:t>tedavi etmek</w:t>
            </w:r>
          </w:p>
        </w:tc>
      </w:tr>
      <w:tr>
        <w:tc>
          <w:tcPr>
            <w:tcW w:type="dxa" w:w="2438"/>
          </w:tcPr>
          <w:p>
            <w:pPr>
              <w:spacing w:before="20" w:after="20" w:line="240" w:lineRule="auto"/>
              <w:jc w:val="left"/>
            </w:pPr>
            <w:r>
              <w:rPr>
                <w:rFonts w:ascii="Arial" w:hAnsi="Arial"/>
                <w:b w:val="0"/>
                <w:i w:val="0"/>
                <w:color w:val="141C2B"/>
                <w:sz w:val="17"/>
              </w:rPr>
              <w:t>income</w:t>
            </w:r>
          </w:p>
        </w:tc>
        <w:tc>
          <w:tcPr>
            <w:tcW w:type="dxa" w:w="2665"/>
          </w:tcPr>
          <w:p>
            <w:pPr>
              <w:spacing w:before="20" w:after="20" w:line="240" w:lineRule="auto"/>
              <w:jc w:val="left"/>
            </w:pPr>
            <w:r>
              <w:rPr>
                <w:rFonts w:ascii="Arial" w:hAnsi="Arial"/>
                <w:b w:val="0"/>
                <w:i w:val="0"/>
                <w:color w:val="141C2B"/>
                <w:sz w:val="17"/>
              </w:rPr>
              <w:t>gelir</w:t>
            </w:r>
          </w:p>
        </w:tc>
        <w:tc>
          <w:tcPr>
            <w:tcW w:type="dxa" w:w="2438"/>
          </w:tcPr>
          <w:p>
            <w:pPr>
              <w:spacing w:before="20" w:after="20" w:line="240" w:lineRule="auto"/>
              <w:jc w:val="left"/>
            </w:pPr>
            <w:r>
              <w:rPr>
                <w:rFonts w:ascii="Arial" w:hAnsi="Arial"/>
                <w:b w:val="0"/>
                <w:i w:val="0"/>
                <w:color w:val="141C2B"/>
                <w:sz w:val="17"/>
              </w:rPr>
              <w:t>ulcer</w:t>
            </w:r>
          </w:p>
        </w:tc>
        <w:tc>
          <w:tcPr>
            <w:tcW w:type="dxa" w:w="2665"/>
          </w:tcPr>
          <w:p>
            <w:pPr>
              <w:spacing w:before="20" w:after="20" w:line="240" w:lineRule="auto"/>
              <w:jc w:val="left"/>
            </w:pPr>
            <w:r>
              <w:rPr>
                <w:rFonts w:ascii="Arial" w:hAnsi="Arial"/>
                <w:b w:val="0"/>
                <w:i w:val="0"/>
                <w:color w:val="141C2B"/>
                <w:sz w:val="17"/>
              </w:rPr>
              <w:t>ülser</w:t>
            </w:r>
          </w:p>
        </w:tc>
      </w:tr>
      <w:tr>
        <w:tc>
          <w:tcPr>
            <w:tcW w:type="dxa" w:w="2438"/>
          </w:tcPr>
          <w:p>
            <w:pPr>
              <w:spacing w:before="20" w:after="20" w:line="240" w:lineRule="auto"/>
              <w:jc w:val="left"/>
            </w:pPr>
            <w:r>
              <w:rPr>
                <w:rFonts w:ascii="Arial" w:hAnsi="Arial"/>
                <w:b w:val="0"/>
                <w:i w:val="0"/>
                <w:color w:val="141C2B"/>
                <w:sz w:val="17"/>
              </w:rPr>
              <w:t>infer</w:t>
            </w:r>
          </w:p>
        </w:tc>
        <w:tc>
          <w:tcPr>
            <w:tcW w:type="dxa" w:w="2665"/>
          </w:tcPr>
          <w:p>
            <w:pPr>
              <w:spacing w:before="20" w:after="20" w:line="240" w:lineRule="auto"/>
              <w:jc w:val="left"/>
            </w:pPr>
            <w:r>
              <w:rPr>
                <w:rFonts w:ascii="Arial" w:hAnsi="Arial"/>
                <w:b w:val="0"/>
                <w:i w:val="0"/>
                <w:color w:val="141C2B"/>
                <w:sz w:val="17"/>
              </w:rPr>
              <w:t>çıkarım yapmak</w:t>
            </w:r>
          </w:p>
        </w:tc>
        <w:tc>
          <w:tcPr>
            <w:tcW w:type="dxa" w:w="2438"/>
          </w:tcPr>
          <w:p>
            <w:pPr>
              <w:spacing w:before="20" w:after="20" w:line="240" w:lineRule="auto"/>
              <w:jc w:val="left"/>
            </w:pPr>
            <w:r>
              <w:rPr>
                <w:rFonts w:ascii="Arial" w:hAnsi="Arial"/>
                <w:b w:val="0"/>
                <w:i w:val="0"/>
                <w:color w:val="141C2B"/>
                <w:sz w:val="17"/>
              </w:rPr>
              <w:t>valve</w:t>
            </w:r>
          </w:p>
        </w:tc>
        <w:tc>
          <w:tcPr>
            <w:tcW w:type="dxa" w:w="2665"/>
          </w:tcPr>
          <w:p>
            <w:pPr>
              <w:spacing w:before="20" w:after="20" w:line="240" w:lineRule="auto"/>
              <w:jc w:val="left"/>
            </w:pPr>
            <w:r>
              <w:rPr>
                <w:rFonts w:ascii="Arial" w:hAnsi="Arial"/>
                <w:b w:val="0"/>
                <w:i w:val="0"/>
                <w:color w:val="141C2B"/>
                <w:sz w:val="17"/>
              </w:rPr>
              <w:t>vana, valf</w:t>
            </w:r>
          </w:p>
        </w:tc>
      </w:tr>
      <w:tr>
        <w:tc>
          <w:tcPr>
            <w:tcW w:type="dxa" w:w="2438"/>
          </w:tcPr>
          <w:p>
            <w:pPr>
              <w:spacing w:before="20" w:after="20" w:line="240" w:lineRule="auto"/>
              <w:jc w:val="left"/>
            </w:pPr>
            <w:r>
              <w:rPr>
                <w:rFonts w:ascii="Arial" w:hAnsi="Arial"/>
                <w:b w:val="0"/>
                <w:i w:val="0"/>
                <w:color w:val="141C2B"/>
                <w:sz w:val="17"/>
              </w:rPr>
              <w:t>internal</w:t>
            </w:r>
          </w:p>
        </w:tc>
        <w:tc>
          <w:tcPr>
            <w:tcW w:type="dxa" w:w="2665"/>
          </w:tcPr>
          <w:p>
            <w:pPr>
              <w:spacing w:before="20" w:after="20" w:line="240" w:lineRule="auto"/>
              <w:jc w:val="left"/>
            </w:pPr>
            <w:r>
              <w:rPr>
                <w:rFonts w:ascii="Arial" w:hAnsi="Arial"/>
                <w:b w:val="0"/>
                <w:i w:val="0"/>
                <w:color w:val="141C2B"/>
                <w:sz w:val="17"/>
              </w:rPr>
              <w:t>dahili, iç</w:t>
            </w:r>
          </w:p>
        </w:tc>
        <w:tc>
          <w:tcPr>
            <w:tcW w:type="dxa" w:w="2438"/>
          </w:tcPr>
          <w:p>
            <w:pPr>
              <w:spacing w:before="20" w:after="20" w:line="240" w:lineRule="auto"/>
              <w:jc w:val="left"/>
            </w:pPr>
            <w:r>
              <w:rPr>
                <w:rFonts w:ascii="Arial" w:hAnsi="Arial"/>
                <w:b w:val="0"/>
                <w:i w:val="0"/>
                <w:color w:val="141C2B"/>
                <w:sz w:val="17"/>
              </w:rPr>
              <w:t>vapour (water vapour)</w:t>
            </w:r>
          </w:p>
        </w:tc>
        <w:tc>
          <w:tcPr>
            <w:tcW w:type="dxa" w:w="2665"/>
          </w:tcPr>
          <w:p>
            <w:pPr>
              <w:spacing w:before="20" w:after="20" w:line="240" w:lineRule="auto"/>
              <w:jc w:val="left"/>
            </w:pPr>
            <w:r>
              <w:rPr>
                <w:rFonts w:ascii="Arial" w:hAnsi="Arial"/>
                <w:b w:val="0"/>
                <w:i w:val="0"/>
                <w:color w:val="141C2B"/>
                <w:sz w:val="17"/>
              </w:rPr>
              <w:t>buhar</w:t>
            </w:r>
          </w:p>
        </w:tc>
      </w:tr>
      <w:tr>
        <w:tc>
          <w:tcPr>
            <w:tcW w:type="dxa" w:w="2438"/>
          </w:tcPr>
          <w:p>
            <w:pPr>
              <w:spacing w:before="20" w:after="20" w:line="240" w:lineRule="auto"/>
              <w:jc w:val="left"/>
            </w:pPr>
            <w:r>
              <w:rPr>
                <w:rFonts w:ascii="Arial" w:hAnsi="Arial"/>
                <w:b w:val="0"/>
                <w:i w:val="0"/>
                <w:color w:val="141C2B"/>
                <w:sz w:val="17"/>
              </w:rPr>
              <w:t>involve</w:t>
            </w:r>
          </w:p>
        </w:tc>
        <w:tc>
          <w:tcPr>
            <w:tcW w:type="dxa" w:w="2665"/>
          </w:tcPr>
          <w:p>
            <w:pPr>
              <w:spacing w:before="20" w:after="20" w:line="240" w:lineRule="auto"/>
              <w:jc w:val="left"/>
            </w:pPr>
            <w:r>
              <w:rPr>
                <w:rFonts w:ascii="Arial" w:hAnsi="Arial"/>
                <w:b w:val="0"/>
                <w:i w:val="0"/>
                <w:color w:val="141C2B"/>
                <w:sz w:val="17"/>
              </w:rPr>
              <w:t>içermek</w:t>
            </w:r>
          </w:p>
        </w:tc>
        <w:tc>
          <w:tcPr>
            <w:tcW w:type="dxa" w:w="2438"/>
          </w:tcPr>
          <w:p>
            <w:pPr>
              <w:spacing w:before="20" w:after="20" w:line="240" w:lineRule="auto"/>
              <w:jc w:val="left"/>
            </w:pPr>
            <w:r>
              <w:rPr>
                <w:rFonts w:ascii="Arial" w:hAnsi="Arial"/>
                <w:b w:val="0"/>
                <w:i w:val="0"/>
                <w:color w:val="141C2B"/>
                <w:sz w:val="17"/>
              </w:rPr>
              <w:t>variant</w:t>
            </w:r>
          </w:p>
        </w:tc>
        <w:tc>
          <w:tcPr>
            <w:tcW w:type="dxa" w:w="2665"/>
          </w:tcPr>
          <w:p>
            <w:pPr>
              <w:spacing w:before="20" w:after="20" w:line="240" w:lineRule="auto"/>
              <w:jc w:val="left"/>
            </w:pPr>
            <w:r>
              <w:rPr>
                <w:rFonts w:ascii="Arial" w:hAnsi="Arial"/>
                <w:b w:val="0"/>
                <w:i w:val="0"/>
                <w:color w:val="141C2B"/>
                <w:sz w:val="17"/>
              </w:rPr>
              <w:t>varyant, çeşitlenme</w:t>
            </w:r>
          </w:p>
        </w:tc>
      </w:tr>
      <w:tr>
        <w:tc>
          <w:tcPr>
            <w:tcW w:type="dxa" w:w="2438"/>
          </w:tcPr>
          <w:p>
            <w:pPr>
              <w:spacing w:before="20" w:after="20" w:line="240" w:lineRule="auto"/>
              <w:jc w:val="left"/>
            </w:pPr>
            <w:r>
              <w:rPr>
                <w:rFonts w:ascii="Arial" w:hAnsi="Arial"/>
                <w:b w:val="0"/>
                <w:i w:val="0"/>
                <w:color w:val="141C2B"/>
                <w:sz w:val="17"/>
              </w:rPr>
              <w:t>issue</w:t>
            </w:r>
          </w:p>
        </w:tc>
        <w:tc>
          <w:tcPr>
            <w:tcW w:type="dxa" w:w="2665"/>
          </w:tcPr>
          <w:p>
            <w:pPr>
              <w:spacing w:before="20" w:after="20" w:line="240" w:lineRule="auto"/>
              <w:jc w:val="left"/>
            </w:pPr>
            <w:r>
              <w:rPr>
                <w:rFonts w:ascii="Arial" w:hAnsi="Arial"/>
                <w:b w:val="0"/>
                <w:i w:val="0"/>
                <w:color w:val="141C2B"/>
                <w:sz w:val="17"/>
              </w:rPr>
              <w:t>mesele, sorun</w:t>
            </w:r>
          </w:p>
        </w:tc>
        <w:tc>
          <w:tcPr>
            <w:tcW w:type="dxa" w:w="2438"/>
          </w:tcPr>
          <w:p>
            <w:pPr>
              <w:spacing w:before="20" w:after="20" w:line="240" w:lineRule="auto"/>
              <w:jc w:val="left"/>
            </w:pPr>
            <w:r>
              <w:rPr>
                <w:rFonts w:ascii="Arial" w:hAnsi="Arial"/>
                <w:b w:val="0"/>
                <w:i w:val="0"/>
                <w:color w:val="141C2B"/>
                <w:sz w:val="17"/>
              </w:rPr>
              <w:t>volcanologist</w:t>
            </w:r>
          </w:p>
        </w:tc>
        <w:tc>
          <w:tcPr>
            <w:tcW w:type="dxa" w:w="2665"/>
          </w:tcPr>
          <w:p>
            <w:pPr>
              <w:spacing w:before="20" w:after="20" w:line="240" w:lineRule="auto"/>
              <w:jc w:val="left"/>
            </w:pPr>
            <w:r>
              <w:rPr>
                <w:rFonts w:ascii="Arial" w:hAnsi="Arial"/>
                <w:b w:val="0"/>
                <w:i w:val="0"/>
                <w:color w:val="141C2B"/>
                <w:sz w:val="17"/>
              </w:rPr>
              <w:t>volkan bilimci</w:t>
            </w:r>
          </w:p>
        </w:tc>
      </w:tr>
    </w:tbl>
    <w:sectPr w:rsidR="00FC693F" w:rsidRPr="0006063C" w:rsidSect="00034616">
      <w:footerReference w:type="default" r:id="rId11"/>
      <w:pgSz w:w="11906" w:h="16838"/>
      <w:pgMar w:top="850" w:right="850" w:bottom="794" w:left="850" w:header="454" w:footer="397" w:gutter="0"/>
      <w:cols w:space="340" w:num="1" w:sep="0"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tblBorders>
        <w:top w:val="single" w:sz="8" w:space="0" w:color="1B335F"/>
        <w:left w:val="none" w:sz="0" w:space="0" w:color="auto"/>
        <w:bottom w:val="none" w:sz="0" w:space="0" w:color="auto"/>
        <w:right w:val="none" w:sz="0" w:space="0" w:color="auto"/>
        <w:insideH w:val="none" w:sz="0" w:space="0" w:color="auto"/>
        <w:insideV w:val="none" w:sz="0" w:space="0" w:color="auto"/>
      </w:tblBorders>
      <w:tblLayout w:type="fixed"/>
      <w:tblCellMar>
        <w:top w:w="40" w:type="dxa"/>
        <w:left w:w="0" w:type="dxa"/>
        <w:bottom w:w="0" w:type="dxa"/>
        <w:right w:w="0" w:type="dxa"/>
      </w:tblCellMar>
      <w:tblLook w:firstColumn="1" w:firstRow="1" w:lastColumn="0" w:lastRow="0" w:noHBand="0" w:noVBand="1" w:val="04A0"/>
    </w:tblPr>
    <w:tblGrid>
      <w:gridCol w:w="3402"/>
      <w:gridCol w:w="3402"/>
      <w:gridCol w:w="3402"/>
    </w:tblGrid>
    <w:tr>
      <w:tc>
        <w:tcPr>
          <w:tcW w:type="dxa" w:w="3969"/>
        </w:tcPr>
        <w:p>
          <w:pPr>
            <w:spacing w:before="0" w:after="0" w:line="240" w:lineRule="auto"/>
            <w:jc w:val="left"/>
          </w:pPr>
          <w:r>
            <w:rPr>
              <w:rFonts w:ascii="Arial" w:hAnsi="Arial"/>
              <w:b w:val="0"/>
              <w:i/>
              <w:color w:val="1B335F"/>
              <w:sz w:val="16"/>
            </w:rPr>
            <w:t>Go on to the next page.</w:t>
          </w:r>
        </w:p>
      </w:tc>
      <w:tc>
        <w:tcPr>
          <w:tcW w:type="dxa" w:w="2268"/>
        </w:tcPr>
        <w:p>
          <w:pPr>
            <w:spacing w:before="0" w:after="0" w:line="240" w:lineRule="auto"/>
            <w:jc w:val="center"/>
          </w:pPr>
          <w:fldSimple w:instr=" PAGE ">
            <w:r>
              <w:rPr>
                <w:rFonts w:ascii="Arial" w:hAnsi="Arial"/>
                <w:b/>
                <w:color w:val="1B335F"/>
                <w:sz w:val="16"/>
              </w:rPr>
              <w:t>1</w:t>
            </w:r>
          </w:fldSimple>
        </w:p>
      </w:tc>
      <w:tc>
        <w:tcPr>
          <w:tcW w:type="dxa" w:w="3969"/>
        </w:tcPr>
        <w:p>
          <w:pPr>
            <w:spacing w:before="0" w:after="0" w:line="240" w:lineRule="auto"/>
            <w:jc w:val="right"/>
          </w:pPr>
          <w:r>
            <w:rPr>
              <w:rFonts w:ascii="Arial" w:hAnsi="Arial"/>
              <w:b w:val="0"/>
              <w:i w:val="0"/>
              <w:color w:val="1B335F"/>
              <w:sz w:val="16"/>
            </w:rPr>
            <w:t>Kit 5 / 14</w:t>
          </w:r>
        </w:p>
      </w:tc>
    </w:tr>
  </w:tbl>
  <w:p>
    <w:pPr>
      <w:keepLines/>
      <w:spacing w:before="0" w:after="0" w:line="245" w:lineRule="auto"/>
      <w:ind w:left="0" w:right="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tblBorders>
        <w:top w:val="single" w:sz="8" w:space="0" w:color="1B335F"/>
        <w:left w:val="none" w:sz="0" w:space="0" w:color="auto"/>
        <w:bottom w:val="none" w:sz="0" w:space="0" w:color="auto"/>
        <w:right w:val="none" w:sz="0" w:space="0" w:color="auto"/>
        <w:insideH w:val="none" w:sz="0" w:space="0" w:color="auto"/>
        <w:insideV w:val="none" w:sz="0" w:space="0" w:color="auto"/>
      </w:tblBorders>
      <w:tblLayout w:type="fixed"/>
      <w:tblCellMar>
        <w:top w:w="40" w:type="dxa"/>
        <w:left w:w="0" w:type="dxa"/>
        <w:bottom w:w="0" w:type="dxa"/>
        <w:right w:w="0" w:type="dxa"/>
      </w:tblCellMar>
      <w:tblLook w:firstColumn="1" w:firstRow="1" w:lastColumn="0" w:lastRow="0" w:noHBand="0" w:noVBand="1" w:val="04A0"/>
    </w:tblPr>
    <w:tblGrid>
      <w:gridCol w:w="3402"/>
      <w:gridCol w:w="3402"/>
      <w:gridCol w:w="3402"/>
    </w:tblGrid>
    <w:tr>
      <w:tc>
        <w:tcPr>
          <w:tcW w:type="dxa" w:w="3969"/>
        </w:tcPr>
        <w:p>
          <w:pPr>
            <w:spacing w:before="0" w:after="0" w:line="240" w:lineRule="auto"/>
            <w:jc w:val="left"/>
          </w:pPr>
          <w:r>
            <w:rPr>
              <w:rFonts w:ascii="Arial" w:hAnsi="Arial"/>
              <w:b/>
              <w:i w:val="0"/>
              <w:color w:val="1B335F"/>
              <w:sz w:val="16"/>
            </w:rPr>
            <w:t>TEST BİTTİ.</w:t>
          </w:r>
        </w:p>
      </w:tc>
      <w:tc>
        <w:tcPr>
          <w:tcW w:type="dxa" w:w="2268"/>
        </w:tcPr>
        <w:p>
          <w:pPr>
            <w:spacing w:before="0" w:after="0" w:line="240" w:lineRule="auto"/>
            <w:jc w:val="center"/>
          </w:pPr>
          <w:fldSimple w:instr=" PAGE ">
            <w:r>
              <w:rPr>
                <w:rFonts w:ascii="Arial" w:hAnsi="Arial"/>
                <w:b/>
                <w:color w:val="1B335F"/>
                <w:sz w:val="16"/>
              </w:rPr>
              <w:t>1</w:t>
            </w:r>
          </w:fldSimple>
        </w:p>
      </w:tc>
      <w:tc>
        <w:tcPr>
          <w:tcW w:type="dxa" w:w="3969"/>
        </w:tcPr>
        <w:p>
          <w:pPr>
            <w:spacing w:before="0" w:after="0" w:line="240" w:lineRule="auto"/>
            <w:jc w:val="right"/>
          </w:pPr>
          <w:r>
            <w:rPr>
              <w:rFonts w:ascii="Arial" w:hAnsi="Arial"/>
              <w:b w:val="0"/>
              <w:i w:val="0"/>
              <w:color w:val="1B335F"/>
              <w:sz w:val="16"/>
            </w:rPr>
            <w:t>Kit 5 / 14</w:t>
          </w:r>
        </w:p>
      </w:tc>
    </w:tr>
  </w:tbl>
  <w:p>
    <w:pPr>
      <w:keepLines/>
      <w:spacing w:before="0" w:after="0" w:line="245" w:lineRule="auto"/>
      <w:ind w:left="0" w:right="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tblBorders>
        <w:top w:val="none" w:sz="0" w:space="0" w:color="auto"/>
        <w:left w:val="none" w:sz="0" w:space="0" w:color="auto"/>
        <w:bottom w:val="single" w:sz="8" w:space="0" w:color="1B335F"/>
        <w:right w:val="none" w:sz="0" w:space="0" w:color="auto"/>
        <w:insideH w:val="none" w:sz="0" w:space="0" w:color="auto"/>
        <w:insideV w:val="none" w:sz="0" w:space="0" w:color="auto"/>
      </w:tblBorders>
      <w:tblLayout w:type="fixed"/>
      <w:tblCellMar>
        <w:top w:w="0" w:type="dxa"/>
        <w:left w:w="0" w:type="dxa"/>
        <w:bottom w:w="40" w:type="dxa"/>
        <w:right w:w="0" w:type="dxa"/>
      </w:tblCellMar>
      <w:tblLook w:firstColumn="1" w:firstRow="1" w:lastColumn="0" w:lastRow="0" w:noHBand="0" w:noVBand="1" w:val="04A0"/>
    </w:tblPr>
    <w:tblGrid>
      <w:gridCol w:w="5102"/>
      <w:gridCol w:w="5102"/>
    </w:tblGrid>
    <w:tr>
      <w:tc>
        <w:tcPr>
          <w:tcW w:type="dxa" w:w="6803"/>
        </w:tcPr>
        <w:p>
          <w:pPr>
            <w:spacing w:before="0" w:after="0" w:line="240" w:lineRule="auto"/>
            <w:jc w:val="left"/>
          </w:pPr>
          <w:r>
            <w:rPr>
              <w:rFonts w:ascii="Arial" w:hAnsi="Arial"/>
              <w:b/>
              <w:i w:val="0"/>
              <w:color w:val="1B335F"/>
              <w:sz w:val="18"/>
            </w:rPr>
            <w:t>YDS DENEME — KIT 05</w:t>
          </w:r>
        </w:p>
      </w:tc>
      <w:tc>
        <w:tcPr>
          <w:tcW w:type="dxa" w:w="3402"/>
        </w:tcPr>
        <w:p>
          <w:pPr>
            <w:spacing w:before="0" w:after="0" w:line="240" w:lineRule="auto"/>
            <w:jc w:val="right"/>
          </w:pPr>
          <w:r>
            <w:rPr>
              <w:rFonts w:ascii="Arial" w:hAnsi="Arial"/>
              <w:b/>
              <w:i w:val="0"/>
              <w:color w:val="1B335F"/>
              <w:sz w:val="22"/>
            </w:rPr>
            <w:t>ENGLISH</w:t>
          </w:r>
        </w:p>
      </w:tc>
    </w:tr>
  </w:tbl>
  <w:p>
    <w:pPr>
      <w:keepLines/>
      <w:spacing w:before="0" w:after="0" w:line="245" w:lineRule="auto"/>
      <w:ind w:left="0" w:right="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rial" w:hAnsi="Arial"/>
      <w:color w:val="141C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