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520" w:line="245" w:lineRule="auto"/>
        <w:ind w:left="0" w:right="0"/>
      </w:pPr>
    </w:p>
    <w:tbl>
      <w:tblPr>
        <w:tblW w:w="5000" w:type="pct"/>
        <w:tblBorders>
          <w:top w:val="single" w:sz="12" w:space="0" w:color="1B335F"/>
          <w:left w:val="single" w:sz="12" w:space="0" w:color="1B335F"/>
          <w:bottom w:val="single" w:sz="12" w:space="0" w:color="1B335F"/>
          <w:right w:val="single" w:sz="12" w:space="0" w:color="1B335F"/>
          <w:insideH w:val="none" w:sz="0" w:space="0" w:color="auto"/>
          <w:insideV w:val="none" w:sz="0" w:space="0" w:color="auto"/>
        </w:tblBorders>
        <w:tblLayout w:type="fixed"/>
        <w:tblCellMar>
          <w:top w:w="180" w:type="dxa"/>
          <w:left w:w="200" w:type="dxa"/>
          <w:bottom w:w="180" w:type="dxa"/>
          <w:right w:w="200" w:type="dxa"/>
        </w:tblCellMar>
        <w:tblLook w:firstColumn="1" w:firstRow="1" w:lastColumn="0" w:lastRow="0" w:noHBand="0" w:noVBand="1" w:val="04A0"/>
      </w:tblPr>
      <w:tblGrid>
        <w:gridCol w:w="10206"/>
      </w:tblGrid>
      <w:tr>
        <w:tc>
          <w:tcPr>
            <w:tcW w:type="dxa" w:w="10206"/>
          </w:tcPr>
          <w:p>
            <w:pPr>
              <w:keepLines/>
              <w:spacing w:before="0" w:after="160" w:line="240" w:lineRule="auto"/>
              <w:ind w:left="0" w:right="0"/>
              <w:jc w:val="center"/>
            </w:pPr>
            <w:r>
              <w:rPr>
                <w:rFonts w:ascii="Arial" w:hAnsi="Arial"/>
                <w:b/>
                <w:i w:val="0"/>
                <w:color w:val="1B335F"/>
                <w:sz w:val="40"/>
              </w:rPr>
              <w:t>YDS DENEME — Karma Konu — Uzun Metin II · 2026</w:t>
            </w:r>
          </w:p>
          <w:p>
            <w:pPr>
              <w:keepLines/>
              <w:spacing w:before="0" w:after="0" w:line="240" w:lineRule="auto"/>
              <w:ind w:left="0" w:right="0"/>
              <w:jc w:val="center"/>
            </w:pPr>
            <w:r>
              <w:rPr>
                <w:rFonts w:ascii="Arial" w:hAnsi="Arial"/>
                <w:b/>
                <w:i w:val="0"/>
                <w:color w:val="141C2B"/>
                <w:sz w:val="26"/>
              </w:rPr>
              <w:t>Kit 9 / 14 — Level: C1 Entry</w:t>
            </w:r>
          </w:p>
        </w:tc>
      </w:tr>
    </w:tbl>
    <w:p>
      <w:pPr>
        <w:keepLines/>
        <w:spacing w:before="0" w:after="280" w:line="245" w:lineRule="auto"/>
        <w:ind w:left="0" w:right="0"/>
      </w:pPr>
    </w:p>
    <w:p>
      <w:pPr>
        <w:keepLines/>
        <w:spacing w:before="0" w:after="80" w:line="245" w:lineRule="auto"/>
        <w:ind w:left="0" w:right="0"/>
        <w:jc w:val="center"/>
      </w:pPr>
      <w:r>
        <w:rPr>
          <w:rFonts w:ascii="Arial" w:hAnsi="Arial"/>
          <w:b/>
          <w:i w:val="0"/>
          <w:color w:val="141C2B"/>
          <w:sz w:val="23"/>
        </w:rPr>
        <w:t>Kit No: 9 / 14</w:t>
      </w:r>
    </w:p>
    <w:p>
      <w:pPr>
        <w:keepLines/>
        <w:spacing w:before="0" w:after="80" w:line="245" w:lineRule="auto"/>
        <w:ind w:left="0" w:right="0"/>
        <w:jc w:val="center"/>
      </w:pPr>
      <w:r>
        <w:rPr>
          <w:rFonts w:ascii="Arial" w:hAnsi="Arial"/>
          <w:b/>
          <w:i w:val="0"/>
          <w:color w:val="141C2B"/>
          <w:sz w:val="23"/>
        </w:rPr>
        <w:t>Seviye: B2 (18 soru) / C1 (36 soru)</w:t>
      </w:r>
    </w:p>
    <w:p>
      <w:pPr>
        <w:keepLines/>
        <w:spacing w:before="0" w:after="0" w:line="245" w:lineRule="auto"/>
        <w:ind w:left="0" w:right="0"/>
        <w:jc w:val="center"/>
      </w:pPr>
      <w:r>
        <w:rPr>
          <w:rFonts w:ascii="Arial" w:hAnsi="Arial"/>
          <w:b w:val="0"/>
          <w:i w:val="0"/>
          <w:color w:val="1B335F"/>
          <w:sz w:val="21"/>
        </w:rPr>
        <w:t>TEST OF ENGLISH — 54 soru · 120 dakika</w:t>
      </w:r>
    </w:p>
    <w:p>
      <w:pPr>
        <w:keepLines/>
        <w:spacing w:before="0" w:after="400" w:line="245" w:lineRule="auto"/>
        <w:ind w:left="0" w:right="0"/>
      </w:pPr>
    </w:p>
    <w:tbl>
      <w:tblPr>
        <w:tblW w:w="5000" w:type="pct"/>
        <w:tblBorders>
          <w:top w:val="single" w:sz="6" w:space="0" w:color="8FA3BF"/>
          <w:left w:val="single" w:sz="6" w:space="0" w:color="8FA3BF"/>
          <w:bottom w:val="single" w:sz="6" w:space="0" w:color="8FA3BF"/>
          <w:right w:val="single" w:sz="6" w:space="0" w:color="8FA3BF"/>
          <w:insideH w:val="none" w:sz="0" w:space="0" w:color="auto"/>
          <w:insideV w:val="none" w:sz="0" w:space="0" w:color="auto"/>
        </w:tblBorders>
        <w:tblLayout w:type="fixed"/>
        <w:tblCellMar>
          <w:top w:w="120" w:type="dxa"/>
          <w:left w:w="170" w:type="dxa"/>
          <w:bottom w:w="130" w:type="dxa"/>
          <w:right w:w="170" w:type="dxa"/>
        </w:tblCellMar>
        <w:tblLook w:firstColumn="1" w:firstRow="1" w:lastColumn="0" w:lastRow="0" w:noHBand="0" w:noVBand="1" w:val="04A0"/>
      </w:tblPr>
      <w:tblGrid>
        <w:gridCol w:w="10206"/>
      </w:tblGrid>
      <w:tr>
        <w:tc>
          <w:tcPr>
            <w:tcW w:type="dxa" w:w="10206"/>
          </w:tcPr>
          <w:p>
            <w:pPr>
              <w:keepLines/>
              <w:spacing w:before="0" w:after="120" w:line="245" w:lineRule="auto"/>
              <w:ind w:left="0" w:right="0"/>
            </w:pPr>
            <w:r>
              <w:rPr>
                <w:rFonts w:ascii="Arial" w:hAnsi="Arial"/>
                <w:b/>
                <w:i w:val="0"/>
                <w:color w:val="1B335F"/>
                <w:sz w:val="21"/>
              </w:rPr>
              <w:t>SINAVDA UYULACAK KURALLAR</w:t>
            </w:r>
          </w:p>
          <w:p>
            <w:pPr>
              <w:keepLines/>
              <w:tabs>
                <w:tab w:pos="425" w:val="left"/>
              </w:tabs>
              <w:spacing w:before="0" w:after="80" w:line="264" w:lineRule="auto"/>
              <w:ind w:left="425" w:right="0" w:hanging="425"/>
            </w:pPr>
            <w:r>
              <w:rPr>
                <w:rFonts w:ascii="Arial" w:hAnsi="Arial"/>
                <w:b/>
                <w:i w:val="0"/>
                <w:color w:val="1B335F"/>
                <w:sz w:val="19"/>
              </w:rPr>
              <w:t>1.</w:t>
            </w:r>
            <w:r>
              <w:rPr>
                <w:rFonts w:ascii="Arial" w:hAnsi="Arial"/>
                <w:b w:val="0"/>
                <w:i w:val="0"/>
                <w:color w:val="141C2B"/>
                <w:sz w:val="19"/>
              </w:rPr>
              <w:tab/>
            </w:r>
            <w:r>
              <w:rPr>
                <w:rFonts w:ascii="Arial" w:hAnsi="Arial"/>
                <w:b w:val="0"/>
                <w:i w:val="0"/>
                <w:color w:val="141C2B"/>
                <w:sz w:val="19"/>
              </w:rPr>
              <w:t>Bu testte 54 soru vardır; toplam cevaplama süresi 120 dakikadır.</w:t>
            </w:r>
          </w:p>
          <w:p>
            <w:pPr>
              <w:keepLines/>
              <w:tabs>
                <w:tab w:pos="425" w:val="left"/>
              </w:tabs>
              <w:spacing w:before="0" w:after="80" w:line="264" w:lineRule="auto"/>
              <w:ind w:left="425" w:right="0" w:hanging="425"/>
            </w:pPr>
            <w:r>
              <w:rPr>
                <w:rFonts w:ascii="Arial" w:hAnsi="Arial"/>
                <w:b/>
                <w:i w:val="0"/>
                <w:color w:val="1B335F"/>
                <w:sz w:val="19"/>
              </w:rPr>
              <w:t>2.</w:t>
            </w:r>
            <w:r>
              <w:rPr>
                <w:rFonts w:ascii="Arial" w:hAnsi="Arial"/>
                <w:b w:val="0"/>
                <w:i w:val="0"/>
                <w:color w:val="141C2B"/>
                <w:sz w:val="19"/>
              </w:rPr>
              <w:tab/>
            </w:r>
            <w:r>
              <w:rPr>
                <w:rFonts w:ascii="Arial" w:hAnsi="Arial"/>
                <w:b w:val="0"/>
                <w:i w:val="0"/>
                <w:color w:val="141C2B"/>
                <w:sz w:val="19"/>
              </w:rPr>
              <w:t>Cevaplarınızı, kitapçığın sonundaki cevap anahtarında yer alan “Benim cevabım” sütununa kurşun kalemle yazınız.</w:t>
            </w:r>
          </w:p>
          <w:p>
            <w:pPr>
              <w:keepLines/>
              <w:tabs>
                <w:tab w:pos="425" w:val="left"/>
              </w:tabs>
              <w:spacing w:before="0" w:after="80" w:line="264" w:lineRule="auto"/>
              <w:ind w:left="425" w:right="0" w:hanging="425"/>
            </w:pPr>
            <w:r>
              <w:rPr>
                <w:rFonts w:ascii="Arial" w:hAnsi="Arial"/>
                <w:b/>
                <w:i w:val="0"/>
                <w:color w:val="1B335F"/>
                <w:sz w:val="19"/>
              </w:rPr>
              <w:t>3.</w:t>
            </w:r>
            <w:r>
              <w:rPr>
                <w:rFonts w:ascii="Arial" w:hAnsi="Arial"/>
                <w:b w:val="0"/>
                <w:i w:val="0"/>
                <w:color w:val="141C2B"/>
                <w:sz w:val="19"/>
              </w:rPr>
              <w:tab/>
            </w:r>
            <w:r>
              <w:rPr>
                <w:rFonts w:ascii="Arial" w:hAnsi="Arial"/>
                <w:b w:val="0"/>
                <w:i w:val="0"/>
                <w:color w:val="141C2B"/>
                <w:sz w:val="19"/>
              </w:rPr>
              <w:t>Değiştirmek istediğiniz bir cevabı yumuşak bir silgiyle temizleyiniz; cevap anahtarına karalama yapmayınız.</w:t>
            </w:r>
          </w:p>
          <w:p>
            <w:pPr>
              <w:keepLines/>
              <w:tabs>
                <w:tab w:pos="425" w:val="left"/>
              </w:tabs>
              <w:spacing w:before="0" w:after="80" w:line="264" w:lineRule="auto"/>
              <w:ind w:left="425" w:right="0" w:hanging="425"/>
            </w:pPr>
            <w:r>
              <w:rPr>
                <w:rFonts w:ascii="Arial" w:hAnsi="Arial"/>
                <w:b/>
                <w:i w:val="0"/>
                <w:color w:val="1B335F"/>
                <w:sz w:val="19"/>
              </w:rPr>
              <w:t>4.</w:t>
            </w:r>
            <w:r>
              <w:rPr>
                <w:rFonts w:ascii="Arial" w:hAnsi="Arial"/>
                <w:b w:val="0"/>
                <w:i w:val="0"/>
                <w:color w:val="141C2B"/>
                <w:sz w:val="19"/>
              </w:rPr>
              <w:tab/>
            </w:r>
            <w:r>
              <w:rPr>
                <w:rFonts w:ascii="Arial" w:hAnsi="Arial"/>
                <w:b w:val="0"/>
                <w:i w:val="0"/>
                <w:color w:val="141C2B"/>
                <w:sz w:val="19"/>
              </w:rPr>
              <w:t>Her sorunun yalnızca bir doğru cevabı vardır. Birden fazla işaretleme yapılan sorular değerlendirilmeye alınmaz.</w:t>
            </w:r>
          </w:p>
          <w:p>
            <w:pPr>
              <w:keepLines/>
              <w:tabs>
                <w:tab w:pos="425" w:val="left"/>
              </w:tabs>
              <w:spacing w:before="0" w:after="80" w:line="264" w:lineRule="auto"/>
              <w:ind w:left="425" w:right="0" w:hanging="425"/>
            </w:pPr>
            <w:r>
              <w:rPr>
                <w:rFonts w:ascii="Arial" w:hAnsi="Arial"/>
                <w:b/>
                <w:i w:val="0"/>
                <w:color w:val="1B335F"/>
                <w:sz w:val="19"/>
              </w:rPr>
              <w:t>5.</w:t>
            </w:r>
            <w:r>
              <w:rPr>
                <w:rFonts w:ascii="Arial" w:hAnsi="Arial"/>
                <w:b w:val="0"/>
                <w:i w:val="0"/>
                <w:color w:val="141C2B"/>
                <w:sz w:val="19"/>
              </w:rPr>
              <w:tab/>
            </w:r>
            <w:r>
              <w:rPr>
                <w:rFonts w:ascii="Arial" w:hAnsi="Arial"/>
                <w:b w:val="0"/>
                <w:i w:val="0"/>
                <w:color w:val="141C2B"/>
                <w:sz w:val="19"/>
              </w:rPr>
              <w:t>Süre bitmeden testi tamamlarsanız, kalan süreyi cevaplarınızı gözden geçirmek için kullanınız.</w:t>
            </w:r>
          </w:p>
          <w:p>
            <w:pPr>
              <w:keepLines/>
              <w:tabs>
                <w:tab w:pos="425" w:val="left"/>
              </w:tabs>
              <w:spacing w:before="0" w:after="80" w:line="264" w:lineRule="auto"/>
              <w:ind w:left="425" w:right="0" w:hanging="425"/>
            </w:pPr>
            <w:r>
              <w:rPr>
                <w:rFonts w:ascii="Arial" w:hAnsi="Arial"/>
                <w:b/>
                <w:i w:val="0"/>
                <w:color w:val="1B335F"/>
                <w:sz w:val="19"/>
              </w:rPr>
              <w:t>6.</w:t>
            </w:r>
            <w:r>
              <w:rPr>
                <w:rFonts w:ascii="Arial" w:hAnsi="Arial"/>
                <w:b w:val="0"/>
                <w:i w:val="0"/>
                <w:color w:val="141C2B"/>
                <w:sz w:val="19"/>
              </w:rPr>
              <w:tab/>
            </w:r>
            <w:r>
              <w:rPr>
                <w:rFonts w:ascii="Arial" w:hAnsi="Arial"/>
                <w:b w:val="0"/>
                <w:i w:val="0"/>
                <w:color w:val="141C2B"/>
                <w:sz w:val="19"/>
              </w:rPr>
              <w:t>Bu kitapçık bir ÖSYM yayını değildir; sınavın biçimi örnek alınarak hazırlanmış bir deneme çalışmasıdır.</w:t>
            </w:r>
          </w:p>
        </w:tc>
      </w:tr>
    </w:tbl>
    <w:p>
      <w:pPr>
        <w:keepLines/>
        <w:spacing w:before="0" w:after="32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100" w:line="245" w:lineRule="auto"/>
              <w:ind w:left="0" w:right="0"/>
            </w:pPr>
            <w:r>
              <w:rPr>
                <w:rFonts w:ascii="Arial" w:hAnsi="Arial"/>
                <w:b/>
                <w:i w:val="0"/>
                <w:color w:val="1B335F"/>
                <w:sz w:val="20"/>
              </w:rPr>
              <w:t>SORU DAĞILIMI</w:t>
            </w:r>
          </w:p>
          <w:p>
            <w:pPr>
              <w:keepLines/>
              <w:tabs>
                <w:tab w:pos="3969" w:val="left"/>
                <w:tab w:pos="5953" w:val="right"/>
              </w:tabs>
              <w:spacing w:before="0" w:after="40" w:line="252" w:lineRule="auto"/>
              <w:ind w:left="0" w:right="0"/>
            </w:pPr>
            <w:r>
              <w:rPr>
                <w:rFonts w:ascii="Arial" w:hAnsi="Arial"/>
                <w:b/>
                <w:i w:val="0"/>
                <w:color w:val="1B335F"/>
                <w:sz w:val="19"/>
              </w:rPr>
              <w:t>CÜMLE TAMAMLAMA</w:t>
            </w:r>
            <w:r>
              <w:rPr>
                <w:rFonts w:ascii="Arial" w:hAnsi="Arial"/>
                <w:b w:val="0"/>
                <w:i w:val="0"/>
                <w:color w:val="141C2B"/>
                <w:sz w:val="19"/>
              </w:rPr>
              <w:tab/>
            </w:r>
            <w:r>
              <w:rPr>
                <w:rFonts w:ascii="Arial" w:hAnsi="Arial"/>
                <w:b w:val="0"/>
                <w:i w:val="0"/>
                <w:color w:val="141C2B"/>
                <w:sz w:val="19"/>
              </w:rPr>
              <w:t>27–36</w:t>
            </w:r>
            <w:r>
              <w:rPr>
                <w:rFonts w:ascii="Arial" w:hAnsi="Arial"/>
                <w:b w:val="0"/>
                <w:i w:val="0"/>
                <w:color w:val="141C2B"/>
                <w:sz w:val="19"/>
              </w:rPr>
              <w:tab/>
            </w:r>
            <w:r>
              <w:rPr>
                <w:rFonts w:ascii="Arial" w:hAnsi="Arial"/>
                <w:b w:val="0"/>
                <w:i w:val="0"/>
                <w:color w:val="141C2B"/>
                <w:sz w:val="19"/>
              </w:rPr>
              <w:t>10 soru</w:t>
            </w:r>
          </w:p>
          <w:p>
            <w:pPr>
              <w:keepLines/>
              <w:tabs>
                <w:tab w:pos="3969" w:val="left"/>
                <w:tab w:pos="5953" w:val="right"/>
              </w:tabs>
              <w:spacing w:before="0" w:after="40" w:line="252" w:lineRule="auto"/>
              <w:ind w:left="0" w:right="0"/>
            </w:pPr>
            <w:r>
              <w:rPr>
                <w:rFonts w:ascii="Arial" w:hAnsi="Arial"/>
                <w:b/>
                <w:i w:val="0"/>
                <w:color w:val="1B335F"/>
                <w:sz w:val="19"/>
              </w:rPr>
              <w:t>ÇEVİRİ</w:t>
            </w:r>
            <w:r>
              <w:rPr>
                <w:rFonts w:ascii="Arial" w:hAnsi="Arial"/>
                <w:b w:val="0"/>
                <w:i w:val="0"/>
                <w:color w:val="141C2B"/>
                <w:sz w:val="19"/>
              </w:rPr>
              <w:tab/>
            </w:r>
            <w:r>
              <w:rPr>
                <w:rFonts w:ascii="Arial" w:hAnsi="Arial"/>
                <w:b w:val="0"/>
                <w:i w:val="0"/>
                <w:color w:val="141C2B"/>
                <w:sz w:val="19"/>
              </w:rPr>
              <w:t>37–42</w:t>
            </w:r>
            <w:r>
              <w:rPr>
                <w:rFonts w:ascii="Arial" w:hAnsi="Arial"/>
                <w:b w:val="0"/>
                <w:i w:val="0"/>
                <w:color w:val="141C2B"/>
                <w:sz w:val="19"/>
              </w:rPr>
              <w:tab/>
            </w:r>
            <w:r>
              <w:rPr>
                <w:rFonts w:ascii="Arial" w:hAnsi="Arial"/>
                <w:b w:val="0"/>
                <w:i w:val="0"/>
                <w:color w:val="141C2B"/>
                <w:sz w:val="19"/>
              </w:rPr>
              <w:t>6 soru</w:t>
            </w:r>
          </w:p>
          <w:p>
            <w:pPr>
              <w:keepLines/>
              <w:tabs>
                <w:tab w:pos="3969" w:val="left"/>
                <w:tab w:pos="5953" w:val="right"/>
              </w:tabs>
              <w:spacing w:before="0" w:after="40" w:line="252" w:lineRule="auto"/>
              <w:ind w:left="0" w:right="0"/>
            </w:pPr>
            <w:r>
              <w:rPr>
                <w:rFonts w:ascii="Arial" w:hAnsi="Arial"/>
                <w:b/>
                <w:i w:val="0"/>
                <w:color w:val="1B335F"/>
                <w:sz w:val="19"/>
              </w:rPr>
              <w:t>PARAGRAF SORULARI</w:t>
            </w:r>
            <w:r>
              <w:rPr>
                <w:rFonts w:ascii="Arial" w:hAnsi="Arial"/>
                <w:b w:val="0"/>
                <w:i w:val="0"/>
                <w:color w:val="141C2B"/>
                <w:sz w:val="19"/>
              </w:rPr>
              <w:tab/>
            </w:r>
            <w:r>
              <w:rPr>
                <w:rFonts w:ascii="Arial" w:hAnsi="Arial"/>
                <w:b w:val="0"/>
                <w:i w:val="0"/>
                <w:color w:val="141C2B"/>
                <w:sz w:val="19"/>
              </w:rPr>
              <w:t>43–62</w:t>
            </w:r>
            <w:r>
              <w:rPr>
                <w:rFonts w:ascii="Arial" w:hAnsi="Arial"/>
                <w:b w:val="0"/>
                <w:i w:val="0"/>
                <w:color w:val="141C2B"/>
                <w:sz w:val="19"/>
              </w:rPr>
              <w:tab/>
            </w:r>
            <w:r>
              <w:rPr>
                <w:rFonts w:ascii="Arial" w:hAnsi="Arial"/>
                <w:b w:val="0"/>
                <w:i w:val="0"/>
                <w:color w:val="141C2B"/>
                <w:sz w:val="19"/>
              </w:rPr>
              <w:t>20 soru</w:t>
            </w:r>
          </w:p>
          <w:p>
            <w:pPr>
              <w:keepLines/>
              <w:tabs>
                <w:tab w:pos="3969" w:val="left"/>
                <w:tab w:pos="5953" w:val="right"/>
              </w:tabs>
              <w:spacing w:before="0" w:after="40" w:line="252" w:lineRule="auto"/>
              <w:ind w:left="0" w:right="0"/>
            </w:pPr>
            <w:r>
              <w:rPr>
                <w:rFonts w:ascii="Arial" w:hAnsi="Arial"/>
                <w:b/>
                <w:i w:val="0"/>
                <w:color w:val="1B335F"/>
                <w:sz w:val="19"/>
              </w:rPr>
              <w:t>DİYALOG TAMAMLAMA</w:t>
            </w:r>
            <w:r>
              <w:rPr>
                <w:rFonts w:ascii="Arial" w:hAnsi="Arial"/>
                <w:b w:val="0"/>
                <w:i w:val="0"/>
                <w:color w:val="141C2B"/>
                <w:sz w:val="19"/>
              </w:rPr>
              <w:tab/>
            </w:r>
            <w:r>
              <w:rPr>
                <w:rFonts w:ascii="Arial" w:hAnsi="Arial"/>
                <w:b w:val="0"/>
                <w:i w:val="0"/>
                <w:color w:val="141C2B"/>
                <w:sz w:val="19"/>
              </w:rPr>
              <w:t>63–67</w:t>
            </w:r>
            <w:r>
              <w:rPr>
                <w:rFonts w:ascii="Arial" w:hAnsi="Arial"/>
                <w:b w:val="0"/>
                <w:i w:val="0"/>
                <w:color w:val="141C2B"/>
                <w:sz w:val="19"/>
              </w:rPr>
              <w:tab/>
            </w:r>
            <w:r>
              <w:rPr>
                <w:rFonts w:ascii="Arial" w:hAnsi="Arial"/>
                <w:b w:val="0"/>
                <w:i w:val="0"/>
                <w:color w:val="141C2B"/>
                <w:sz w:val="19"/>
              </w:rPr>
              <w:t>5 soru</w:t>
            </w:r>
          </w:p>
          <w:p>
            <w:pPr>
              <w:keepLines/>
              <w:tabs>
                <w:tab w:pos="3969" w:val="left"/>
                <w:tab w:pos="5953" w:val="right"/>
              </w:tabs>
              <w:spacing w:before="0" w:after="40" w:line="252" w:lineRule="auto"/>
              <w:ind w:left="0" w:right="0"/>
            </w:pPr>
            <w:r>
              <w:rPr>
                <w:rFonts w:ascii="Arial" w:hAnsi="Arial"/>
                <w:b/>
                <w:i w:val="0"/>
                <w:color w:val="1B335F"/>
                <w:sz w:val="19"/>
              </w:rPr>
              <w:t>YAKIN ANLAMLI CÜMLE</w:t>
            </w:r>
            <w:r>
              <w:rPr>
                <w:rFonts w:ascii="Arial" w:hAnsi="Arial"/>
                <w:b w:val="0"/>
                <w:i w:val="0"/>
                <w:color w:val="141C2B"/>
                <w:sz w:val="19"/>
              </w:rPr>
              <w:tab/>
            </w:r>
            <w:r>
              <w:rPr>
                <w:rFonts w:ascii="Arial" w:hAnsi="Arial"/>
                <w:b w:val="0"/>
                <w:i w:val="0"/>
                <w:color w:val="141C2B"/>
                <w:sz w:val="19"/>
              </w:rPr>
              <w:t>68–71</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PARAGRAF TAMAMLAMA</w:t>
            </w:r>
            <w:r>
              <w:rPr>
                <w:rFonts w:ascii="Arial" w:hAnsi="Arial"/>
                <w:b w:val="0"/>
                <w:i w:val="0"/>
                <w:color w:val="141C2B"/>
                <w:sz w:val="19"/>
              </w:rPr>
              <w:tab/>
            </w:r>
            <w:r>
              <w:rPr>
                <w:rFonts w:ascii="Arial" w:hAnsi="Arial"/>
                <w:b w:val="0"/>
                <w:i w:val="0"/>
                <w:color w:val="141C2B"/>
                <w:sz w:val="19"/>
              </w:rPr>
              <w:t>72–75</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ANLAM BÜTÜNLÜĞÜNÜ BOZAN CÜMLE</w:t>
            </w:r>
            <w:r>
              <w:rPr>
                <w:rFonts w:ascii="Arial" w:hAnsi="Arial"/>
                <w:b w:val="0"/>
                <w:i w:val="0"/>
                <w:color w:val="141C2B"/>
                <w:sz w:val="19"/>
              </w:rPr>
              <w:tab/>
            </w:r>
            <w:r>
              <w:rPr>
                <w:rFonts w:ascii="Arial" w:hAnsi="Arial"/>
                <w:b w:val="0"/>
                <w:i w:val="0"/>
                <w:color w:val="141C2B"/>
                <w:sz w:val="19"/>
              </w:rPr>
              <w:t>76–80</w:t>
            </w:r>
            <w:r>
              <w:rPr>
                <w:rFonts w:ascii="Arial" w:hAnsi="Arial"/>
                <w:b w:val="0"/>
                <w:i w:val="0"/>
                <w:color w:val="141C2B"/>
                <w:sz w:val="19"/>
              </w:rPr>
              <w:tab/>
            </w:r>
            <w:r>
              <w:rPr>
                <w:rFonts w:ascii="Arial" w:hAnsi="Arial"/>
                <w:b w:val="0"/>
                <w:i w:val="0"/>
                <w:color w:val="141C2B"/>
                <w:sz w:val="19"/>
              </w:rPr>
              <w:t>5 soru</w:t>
            </w:r>
          </w:p>
        </w:tc>
      </w:tr>
    </w:tbl>
    <w:p>
      <w:pPr>
        <w:sectPr>
          <w:pgSz w:w="11906" w:h="16838"/>
          <w:pgMar w:top="850" w:right="850" w:bottom="794" w:left="850" w:header="454" w:footer="397" w:gutter="0"/>
          <w:cols w:space="340" w:num="1" w:sep="0"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CÜMLE TAMAMLAMA</w:t>
            </w:r>
          </w:p>
        </w:tc>
      </w:tr>
    </w:tbl>
    <w:p>
      <w:pPr>
        <w:keepLines/>
        <w:spacing w:before="0" w:after="80" w:line="245" w:lineRule="auto"/>
        <w:ind w:left="0" w:right="0"/>
      </w:pPr>
    </w:p>
    <w:p>
      <w:pPr>
        <w:sectPr>
          <w:headerReference w:type="default" r:id="rId9"/>
          <w:footerReference w:type="default" r:id="rId10"/>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27-36: </w:t>
            </w:r>
            <w:r>
              <w:rPr>
                <w:rFonts w:ascii="Arial" w:hAnsi="Arial"/>
                <w:b/>
                <w:i w:val="0"/>
                <w:color w:val="1B335F"/>
                <w:sz w:val="18"/>
              </w:rPr>
              <w:t>For these questions, choose the best option to complete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27.</w:t>
            </w:r>
            <w:r>
              <w:rPr>
                <w:rFonts w:ascii="Arial" w:hAnsi="Arial"/>
                <w:b w:val="0"/>
                <w:i w:val="0"/>
                <w:color w:val="141C2B"/>
                <w:sz w:val="19"/>
              </w:rPr>
              <w:tab/>
            </w:r>
            <w:r>
              <w:rPr>
                <w:rFonts w:ascii="Arial" w:hAnsi="Arial"/>
                <w:b/>
                <w:i w:val="0"/>
                <w:color w:val="141C2B"/>
                <w:sz w:val="19"/>
              </w:rPr>
              <w:t>Although the prohibition on lending at interest appears in three separate legal traditions and was defended by Aristotle as well,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medieval lawyers were the first to state it in its strongest form</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was formally abandoned long before anybody thought of walking around 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borrowing it forbade was almost always undertaken out of need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word usury has kept its original meaning down to the present day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was walked around for centuries before anybody formally abandoned it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28.</w:t>
            </w:r>
            <w:r>
              <w:rPr>
                <w:rFonts w:ascii="Arial" w:hAnsi="Arial"/>
                <w:b w:val="0"/>
                <w:i w:val="0"/>
                <w:color w:val="141C2B"/>
                <w:sz w:val="19"/>
              </w:rPr>
              <w:tab/>
            </w:r>
            <w:r>
              <w:rPr>
                <w:rFonts w:ascii="Arial" w:hAnsi="Arial"/>
                <w:b/>
                <w:i w:val="0"/>
                <w:color w:val="141C2B"/>
                <w:sz w:val="19"/>
              </w:rPr>
              <w:t>As long as almost every loan was taken out by somebody who could not afford a bad harvest,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lenders were sharing a risk rather than exploiting anybody's need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contracts devised by medieval lawyers were entirely unnecessary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moral objection to interest matched the economic facts fairly closely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moral objection to interest had very little to do with the economic facts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rate charged mattered a good deal more than the loan itself</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29.</w:t>
            </w:r>
            <w:r>
              <w:rPr>
                <w:rFonts w:ascii="Arial" w:hAnsi="Arial"/>
                <w:b w:val="0"/>
                <w:i w:val="0"/>
                <w:color w:val="141C2B"/>
                <w:sz w:val="19"/>
              </w:rPr>
              <w:tab/>
            </w:r>
            <w:r>
              <w:rPr>
                <w:rFonts w:ascii="Arial" w:hAnsi="Arial"/>
                <w:b/>
                <w:i w:val="0"/>
                <w:color w:val="141C2B"/>
                <w:sz w:val="19"/>
              </w:rPr>
              <w:t>So completely were the original inhabitants removed from the land that later became a national park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because the park authorities wanted the forest to remain open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that the landscape photographed there was a recent product of their absence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that the landscape photographed there had survived untouched for millennia</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so the undergrowth was burned off at regular intervals after all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and the fires they had set every season went on exactly as before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30.</w:t>
            </w:r>
            <w:r>
              <w:rPr>
                <w:rFonts w:ascii="Arial" w:hAnsi="Arial"/>
                <w:b w:val="0"/>
                <w:i w:val="0"/>
                <w:color w:val="141C2B"/>
                <w:sz w:val="19"/>
              </w:rPr>
              <w:tab/>
            </w:r>
            <w:r>
              <w:rPr>
                <w:rFonts w:ascii="Arial" w:hAnsi="Arial"/>
                <w:b/>
                <w:i w:val="0"/>
                <w:color w:val="141C2B"/>
                <w:sz w:val="19"/>
              </w:rPr>
              <w:t>The park managers who eventually reintroduced controlled burning, a century after fire had been suppressed as a matter of policy, were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introducing a practice that had never been used on that land before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removing the inhabitants who had managed the forest before them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reducing the number of visitors admitted to the parks each season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restoring at great cost a practice their predecessors had spent decades suppressing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photographing a landscape that had not changed for thousands of years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31.</w:t>
            </w:r>
            <w:r>
              <w:rPr>
                <w:rFonts w:ascii="Arial" w:hAnsi="Arial"/>
                <w:b w:val="0"/>
                <w:i w:val="0"/>
                <w:color w:val="141C2B"/>
                <w:sz w:val="19"/>
              </w:rPr>
              <w:tab/>
            </w:r>
            <w:r>
              <w:rPr>
                <w:rFonts w:ascii="Arial" w:hAnsi="Arial"/>
                <w:b/>
                <w:i w:val="0"/>
                <w:color w:val="141C2B"/>
                <w:sz w:val="19"/>
              </w:rPr>
              <w:t>Had the rules of football never been written down in the middle of the nineteenth century,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match between two villages that had never met would have been impossible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leagues and national teams would have appeared a good deal sooner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game would have gone on being played in the same way in every village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distinction between amateur and professional was a matter of class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schoolmasters and clerks will not be remembered for having written them</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32.</w:t>
            </w:r>
            <w:r>
              <w:rPr>
                <w:rFonts w:ascii="Arial" w:hAnsi="Arial"/>
                <w:b w:val="0"/>
                <w:i w:val="0"/>
                <w:color w:val="141C2B"/>
                <w:sz w:val="19"/>
              </w:rPr>
              <w:tab/>
            </w:r>
            <w:r>
              <w:rPr>
                <w:rFonts w:ascii="Arial" w:hAnsi="Arial"/>
                <w:b/>
                <w:i w:val="0"/>
                <w:color w:val="141C2B"/>
                <w:sz w:val="19"/>
              </w:rPr>
              <w:t>Since a man who could not afford to lose a day's wages was unable to play unless he was paid for it,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professional players were admitted to the game some eighty years later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rule forbidding payment was defended as a matter of sporting ethics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rule forbidding payment was in effect a rule forbidding his presence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crowds eventually grew large enough for the question to matter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size of the pitch and the number of players were fixed by a committee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33.</w:t>
            </w:r>
            <w:r>
              <w:rPr>
                <w:rFonts w:ascii="Arial" w:hAnsi="Arial"/>
                <w:b w:val="0"/>
                <w:i w:val="0"/>
                <w:color w:val="141C2B"/>
                <w:sz w:val="19"/>
              </w:rPr>
              <w:tab/>
            </w:r>
            <w:r>
              <w:rPr>
                <w:rFonts w:ascii="Arial" w:hAnsi="Arial"/>
                <w:b/>
                <w:i w:val="0"/>
                <w:color w:val="141C2B"/>
                <w:sz w:val="19"/>
              </w:rPr>
              <w:t>Not only was a sentence of imprisonment easier to grade, to record and to reduce than a whipping had ever been,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and courts had been sentencing people to it for many centuries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 the accused no longer had to wait in prison for a trial</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but it was also a great deal cheaper for the state to administer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although the length of the sentence was decided by the sheriff</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but it also struck contemporaries as the more humane of the two</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34.</w:t>
            </w:r>
            <w:r>
              <w:rPr>
                <w:rFonts w:ascii="Arial" w:hAnsi="Arial"/>
                <w:b w:val="0"/>
                <w:i w:val="0"/>
                <w:color w:val="141C2B"/>
                <w:sz w:val="19"/>
              </w:rPr>
              <w:tab/>
            </w:r>
            <w:r>
              <w:rPr>
                <w:rFonts w:ascii="Arial" w:hAnsi="Arial"/>
                <w:b/>
                <w:i w:val="0"/>
                <w:color w:val="141C2B"/>
                <w:sz w:val="19"/>
              </w:rPr>
              <w:t>However precisely a court specifies the number of years a prisoner is to serve, and however carefully that number is arrived 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state must be able to feed and guard him for the whole of it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says nothing at all about what those years are meant to achieve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sentence is reduced automatically after a fixed period has passed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states quite clearly what those years are expected to achieve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prisons were originally places where the accused waited for a trial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35.</w:t>
            </w:r>
            <w:r>
              <w:rPr>
                <w:rFonts w:ascii="Arial" w:hAnsi="Arial"/>
                <w:b w:val="0"/>
                <w:i w:val="0"/>
                <w:color w:val="141C2B"/>
                <w:sz w:val="19"/>
              </w:rPr>
              <w:tab/>
            </w:r>
            <w:r>
              <w:rPr>
                <w:rFonts w:ascii="Arial" w:hAnsi="Arial"/>
                <w:b/>
                <w:i w:val="0"/>
                <w:color w:val="141C2B"/>
                <w:sz w:val="19"/>
              </w:rPr>
              <w:t>The requirement to publish audited accounts was put together out of a long series of inquiries into company collapses,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although limited liability had been introduced a good deal earlier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which is why it was designed from the outset as a complete system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even though auditors had objected to the requirement for years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which is why it answers one question thoroughly and others hardly at all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so investors were at last able to supervise the firms they financed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36.</w:t>
            </w:r>
            <w:r>
              <w:rPr>
                <w:rFonts w:ascii="Arial" w:hAnsi="Arial"/>
                <w:b w:val="0"/>
                <w:i w:val="0"/>
                <w:color w:val="141C2B"/>
                <w:sz w:val="19"/>
              </w:rPr>
              <w:tab/>
            </w:r>
            <w:r>
              <w:rPr>
                <w:rFonts w:ascii="Arial" w:hAnsi="Arial"/>
                <w:b/>
                <w:i w:val="0"/>
                <w:color w:val="141C2B"/>
                <w:sz w:val="19"/>
              </w:rPr>
              <w:t>Because an auditor certifies only that the statements agree with the records kept by the company itself,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clean report is not the verdict on the business that readers take it for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every scandal of the last century has followed from a false record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demand after each collapse has been for rather less disclosure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 clean report is the strongest verdict on a business that can be given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accounts of a failing firm will generally fail the audit as well</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ÇEVİRİ</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37-42: </w:t>
            </w:r>
            <w:r>
              <w:rPr>
                <w:rFonts w:ascii="Arial" w:hAnsi="Arial"/>
                <w:b/>
                <w:i w:val="0"/>
                <w:color w:val="1B335F"/>
                <w:sz w:val="18"/>
              </w:rPr>
              <w:t>For these questions, choose the most accurate Turkish translation of the sentences in English, and the most accurate English translation of the sentences in Turkish.</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37.</w:t>
            </w:r>
            <w:r>
              <w:rPr>
                <w:rFonts w:ascii="Arial" w:hAnsi="Arial"/>
                <w:b w:val="0"/>
                <w:i w:val="0"/>
                <w:color w:val="141C2B"/>
                <w:sz w:val="19"/>
              </w:rPr>
              <w:tab/>
            </w:r>
            <w:r>
              <w:rPr>
                <w:rFonts w:ascii="Arial" w:hAnsi="Arial"/>
                <w:b/>
                <w:i w:val="0"/>
                <w:color w:val="141C2B"/>
                <w:sz w:val="19"/>
              </w:rPr>
              <w:t>What survives of the old argument is the word usury itself, which no longer means lending at interest but lending at a rate somebody considers excessive.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Usury sözcüğü eski tartışmanın tek kalıntısıdır ve anlamı yüzyıllardır hiç değişmemiştir.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Eski tartışmadan geriye kalan, usury sözcüğünün kendisidir; bu sözcük artık birilerinin aşırı bulduğu bir oranla değil, faizle borç vermek anlamına gelir.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Eski tartışma sürmektedir, çünkü hangi oranın aşırı olduğu konusunda anlaşma sağlanamamıştır.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Eski tartışmadan geriye kalan, usury sözcüğünün kendisidir; bu sözcük artık faizle borç vermek değil, birilerinin aşırı bulduğu bir oranla borç vermek anlamına gelir.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Faizle borç vermenin aşırı sayılıp sayılmadığına karar veren şey, usury sözcüğünün eski anlamıdır.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38.</w:t>
            </w:r>
            <w:r>
              <w:rPr>
                <w:rFonts w:ascii="Arial" w:hAnsi="Arial"/>
                <w:b w:val="0"/>
                <w:i w:val="0"/>
                <w:color w:val="141C2B"/>
                <w:sz w:val="19"/>
              </w:rPr>
              <w:tab/>
            </w:r>
            <w:r>
              <w:rPr>
                <w:rFonts w:ascii="Arial" w:hAnsi="Arial"/>
                <w:b/>
                <w:i w:val="0"/>
                <w:color w:val="141C2B"/>
                <w:sz w:val="19"/>
              </w:rPr>
              <w:t>Nowhere that the word wilderness is applied does it describe a place where human beings have never been.</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Wilderness sözcüğü, insanın ayak bastığı yerlerde kullanıldığında yanlış anlaşılmaktadır.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Wilderness sözcüğünün kullanıldığı hiçbir yer, insanın hiç ayak basmadığı bir yeri anlatmaz.</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Wilderness sözcüğünün kullanıldığı her yer, insanın hiç ayak basmadığı bir yeri anlatır.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İnsanın hiç ayak basmadığı yerler için wilderness sözcüğü kullanılmaz olmuştur.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İnsanın hiç ayak basmadığı yerlerin sayısı, wilderness denen yerlerin sayısından azdır.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39.</w:t>
            </w:r>
            <w:r>
              <w:rPr>
                <w:rFonts w:ascii="Arial" w:hAnsi="Arial"/>
                <w:b w:val="0"/>
                <w:i w:val="0"/>
                <w:color w:val="141C2B"/>
                <w:sz w:val="19"/>
              </w:rPr>
              <w:tab/>
            </w:r>
            <w:r>
              <w:rPr>
                <w:rFonts w:ascii="Arial" w:hAnsi="Arial"/>
                <w:b/>
                <w:i w:val="0"/>
                <w:color w:val="141C2B"/>
                <w:sz w:val="19"/>
              </w:rPr>
              <w:t>The rule against payment was defended for eighty years in the language of purity and abandoned without much ceremony once the crowds were large enough to matter.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Ödeme yasağı seksen yıl boyunca terk edildi ve kalabalıklar önemsenecek kadar büyüyünce saflık diliyle savunulmaya başlandı.</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Saflık dili, ödeme yasağının kalabalıklar küçüldüğünde terk edilmesini engelledi.</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Ödeme yasağı seksen yıl boyunca saflık diliyle savunuldu ve kalabalıklar önemsenecek kadar büyüyünce fazla tören yapılmadan terk edildi.</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Ödeme yasağı, saflığı savunanlarla kalabalığı savunanlar arasında seksen yıl süren bir tartışma yarattı.</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Kalabalıklar büyüdükçe ödeme yasağı daha da sıkı biçimde savunuldu ve seksen yıl sonra kaldırıldı.</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40.</w:t>
            </w:r>
            <w:r>
              <w:rPr>
                <w:rFonts w:ascii="Arial" w:hAnsi="Arial"/>
                <w:b w:val="0"/>
                <w:i w:val="0"/>
                <w:color w:val="141C2B"/>
                <w:sz w:val="19"/>
              </w:rPr>
              <w:tab/>
            </w:r>
            <w:r>
              <w:rPr>
                <w:rFonts w:ascii="Arial" w:hAnsi="Arial"/>
                <w:b/>
                <w:i w:val="0"/>
                <w:color w:val="141C2B"/>
                <w:sz w:val="19"/>
              </w:rPr>
              <w:t>Hapsin bir ceza sayılabilmesi için, zamanın kişiden birimlerle alınabilen ölçülebilir bir şey olduğu düşüncesinin önce yerleşmesi gerekiyordu.</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Imprisonment counted as a punishment only in societies that had clocks, calendars and weekly wages.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Once imprisonment had come to count as a punishment, the idea that time is a measurable thing which can be taken from a person in units began to take hold.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idea that time can be taken from a person in units was invented in order to justify imprisonment.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Time could not be measured in units until imprisonment had become the ordinary form of punishment.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Before imprisonment could count as a punishment, the idea that time is a measurable thing which can be taken from a person in units had first to take hold.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41.</w:t>
            </w:r>
            <w:r>
              <w:rPr>
                <w:rFonts w:ascii="Arial" w:hAnsi="Arial"/>
                <w:b w:val="0"/>
                <w:i w:val="0"/>
                <w:color w:val="141C2B"/>
                <w:sz w:val="19"/>
              </w:rPr>
              <w:tab/>
            </w:r>
            <w:r>
              <w:rPr>
                <w:rFonts w:ascii="Arial" w:hAnsi="Arial"/>
                <w:b/>
                <w:i w:val="0"/>
                <w:color w:val="141C2B"/>
                <w:sz w:val="19"/>
              </w:rPr>
              <w:t>Denetçi raporu şirket hakkında bir hüküm sanılır; oysa söylediği yalnızca tabloların kayıtlarla tutarlı olduğudur.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auditor's report is taken for a verdict on the company, whereas all it says is that the statements are consistent with the records.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auditor's report says both that the statements are consistent with the records and that the company is sound.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auditor's report is taken for a statement that the accounts are consistent with the records, whereas it is in fact a verdict on the company.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 verdict on a company cannot be given until its statements have been compared with its records.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Readers of an auditor's report are rarely told which records the statements were compared with.</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42.</w:t>
            </w:r>
            <w:r>
              <w:rPr>
                <w:rFonts w:ascii="Arial" w:hAnsi="Arial"/>
                <w:b w:val="0"/>
                <w:i w:val="0"/>
                <w:color w:val="141C2B"/>
                <w:sz w:val="19"/>
              </w:rPr>
              <w:tab/>
            </w:r>
            <w:r>
              <w:rPr>
                <w:rFonts w:ascii="Arial" w:hAnsi="Arial"/>
                <w:b/>
                <w:i w:val="0"/>
                <w:color w:val="141C2B"/>
                <w:sz w:val="19"/>
              </w:rPr>
              <w:t>Her çöküşün ardından daha fazla açıklama istendi, farklı türden bir soru sorulması değil.</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questions asked after a collapse were always the same, however much was disclosed.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Every collapse was followed by a demand for fewer disclosures and for different questions.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After every collapse what was demanded was a different kind of question, not more disclosure.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More disclosure was demanded only where a different kind of question could not be asked.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After every collapse what was demanded was more disclosure, not a different kind of question.</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SORULARI</w:t>
            </w:r>
          </w:p>
        </w:tc>
      </w:tr>
    </w:tbl>
    <w:p>
      <w:pPr>
        <w:keepLines/>
        <w:spacing w:before="0" w:after="80" w:line="245" w:lineRule="auto"/>
        <w:ind w:left="0" w:right="0"/>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43-46: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For most of recorded history, lending money at interest was not a business but a sin. The prohibition was no eccentricity of a single religion: it appears in Jewish, Christian and Islamic law, and Aristotle had argued for it centuries earlier on the ground that money is barren and cannot breed. The argument was more serious than it now sounds. In an economy where almost all borrowing was distress borrowing, brought on by a bad harvest, a funeral or a debt to a landlord, a loan at interest moved money from somebody who had nothing to somebody who had a great deal, and the moral objection followed the economic reality closely. What changed was not the ethics but the borrower. Once loans were taken out to finance a voyage or a workshop rather than to survive a winter, the lender was no longer exploiting a need; he was sharing a risk, and a share of the gain looked a good deal less like theft. Lawyers reached this conclusion long before any theologian conceded it, by devising contracts that were interest in everything but name. The prohibition did not so much collapse as get walked around, and the routes are still visible in the vocabulary of modern finance. What survives of the old argument is the word usury itself, which no longer means lending at interest but lending at a rate somebody considers excessive. That shift is not a defeat of the idea. It is the idea being narrowed until it fits an economy that could not exist without the thing it once forbade.</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43.</w:t>
            </w:r>
            <w:r>
              <w:rPr>
                <w:rFonts w:ascii="Arial" w:hAnsi="Arial"/>
                <w:b w:val="0"/>
                <w:i w:val="0"/>
                <w:color w:val="141C2B"/>
                <w:sz w:val="19"/>
              </w:rPr>
              <w:tab/>
            </w:r>
            <w:r>
              <w:rPr>
                <w:rFonts w:ascii="Arial" w:hAnsi="Arial"/>
                <w:b/>
                <w:i w:val="0"/>
                <w:color w:val="141C2B"/>
                <w:sz w:val="19"/>
              </w:rPr>
              <w:t>It is clear from the passage that Aristotle's objection to interest rested on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observation that borrowers were usually in distress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claim about what money is by its nature able to do</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religious traditions that later adopted the same prohibition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contracts that lawyers of his time were devising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rate at which lenders of the period were charging</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44.</w:t>
            </w:r>
            <w:r>
              <w:rPr>
                <w:rFonts w:ascii="Arial" w:hAnsi="Arial"/>
                <w:b w:val="0"/>
                <w:i w:val="0"/>
                <w:color w:val="141C2B"/>
                <w:sz w:val="19"/>
              </w:rPr>
              <w:tab/>
            </w:r>
            <w:r>
              <w:rPr>
                <w:rFonts w:ascii="Arial" w:hAnsi="Arial"/>
                <w:b/>
                <w:i w:val="0"/>
                <w:color w:val="141C2B"/>
                <w:sz w:val="19"/>
              </w:rPr>
              <w:t>According to the passage, the moral objection to interest lost its force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theologians were persuaded by the lawyers' arguments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lenders began to charge a lower rate of interest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landlords stopped demanding debts from their tenants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reason people borrowed money had changed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word usury came to mean something narrower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45.</w:t>
            </w:r>
            <w:r>
              <w:rPr>
                <w:rFonts w:ascii="Arial" w:hAnsi="Arial"/>
                <w:b w:val="0"/>
                <w:i w:val="0"/>
                <w:color w:val="141C2B"/>
                <w:sz w:val="19"/>
              </w:rPr>
              <w:tab/>
            </w:r>
            <w:r>
              <w:rPr>
                <w:rFonts w:ascii="Arial" w:hAnsi="Arial"/>
                <w:b/>
                <w:i w:val="0"/>
                <w:color w:val="141C2B"/>
                <w:sz w:val="19"/>
              </w:rPr>
              <w:t>It can be inferred from the passage that the contracts devised by lawyers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kept the prohibition in place while emptying it of effect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were used only in economies where borrowing was distress borrowing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were declared unlawful as soon as theologians examined them</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have disappeared entirely from the vocabulary of modern finance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made borrowing considerably more expensive than it had been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46.</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Lending at interest was universally condemned until the modern period began.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Religious law has had less influence on modern finance than is generally supposed.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prohibition that fitted one kind of economy was narrowed rather than defeated as the economy changed.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meaning of the word usury has been disputed for over two thousand years.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Aristotle's view of money was mistaken and was corrected by medieval lawyers.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47-50: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The word wilderness suggests a place where human beings have never been, and almost nowhere it is applied answers that description. The great national parks of North America, which supplied the modern image of untouched nature, had been shaped for thousands of years by the people who lived in them, chiefly through fire: burning the undergrowth kept the forest open, encouraged the plants that game animals fed on, and prevented the accumulation that makes a very large fire possible. Those people were removed, in some cases by force, and the landscape that was then photographed and protected was not an ancient one but a recent one, produced by their absence. The protection itself completed the change. Fire was suppressed as a matter of policy, the undergrowth came back, and within a century the parks were burning in a way nobody had ever recorded. The managers who eventually reintroduced controlled burning were reproducing, at considerable expense, a practice their predecessors had spent decades preventing. None of this is an argument against protecting land, and it is regularly mistaken for one. It is an argument against a particular idea of what is being protected. A landscape maintained by people for millennia is not worth less than one that was never touched; it is simply a different thing, and it asks for management rather than abstention. The word gets in the way because it carries a promise that the place can be left alone, and the places we have given the name to are mostly places that cannot.</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47.</w:t>
            </w:r>
            <w:r>
              <w:rPr>
                <w:rFonts w:ascii="Arial" w:hAnsi="Arial"/>
                <w:b w:val="0"/>
                <w:i w:val="0"/>
                <w:color w:val="141C2B"/>
                <w:sz w:val="19"/>
              </w:rPr>
              <w:tab/>
            </w:r>
            <w:r>
              <w:rPr>
                <w:rFonts w:ascii="Arial" w:hAnsi="Arial"/>
                <w:b/>
                <w:i w:val="0"/>
                <w:color w:val="141C2B"/>
                <w:sz w:val="19"/>
              </w:rPr>
              <w:t>According to the passage, burning the undergrowth had all of the following effects EXCEPT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favouring the plants that game animals ate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keeping the forest open rather than crowded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shaping the landscape over thousands of years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preventing the build-up that feeds a very large fire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removing the people who had lived in the forest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48.</w:t>
            </w:r>
            <w:r>
              <w:rPr>
                <w:rFonts w:ascii="Arial" w:hAnsi="Arial"/>
                <w:b w:val="0"/>
                <w:i w:val="0"/>
                <w:color w:val="141C2B"/>
                <w:sz w:val="19"/>
              </w:rPr>
              <w:tab/>
            </w:r>
            <w:r>
              <w:rPr>
                <w:rFonts w:ascii="Arial" w:hAnsi="Arial"/>
                <w:b/>
                <w:i w:val="0"/>
                <w:color w:val="141C2B"/>
                <w:sz w:val="19"/>
              </w:rPr>
              <w:t>It is clear from the passage that the parks began to burn as they had never burned before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policy of suppressing fire allowed the undergrowth to build up</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controlled burning was reintroduced at considerable expense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climate of the region changed over the course of a century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visitors to the parks were admitted in far greater numbers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original inhabitants set larger fires than the managers did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49.</w:t>
            </w:r>
            <w:r>
              <w:rPr>
                <w:rFonts w:ascii="Arial" w:hAnsi="Arial"/>
                <w:b w:val="0"/>
                <w:i w:val="0"/>
                <w:color w:val="141C2B"/>
                <w:sz w:val="19"/>
              </w:rPr>
              <w:tab/>
            </w:r>
            <w:r>
              <w:rPr>
                <w:rFonts w:ascii="Arial" w:hAnsi="Arial"/>
                <w:b/>
                <w:i w:val="0"/>
                <w:color w:val="141C2B"/>
                <w:sz w:val="19"/>
              </w:rPr>
              <w:t>It can be inferred from the passage that the writer objects to the word wilderness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 is applied to land that has no ecological value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was invented by the people who removed the inhabitants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makes protected land seem less valuable than it is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promises that a place can be left alone when it cannot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prevents controlled burning from being used at all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50.</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Photographs taken in the early parks gave a false impression of their size.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What is protected as untouched nature is mostly land that people made, and it needs managing rather than leaving alone.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Controlled burning is the only effective way of preventing large forest fires.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National parks should be returned to the people who were removed from them.</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Protecting land does more harm than good wherever the policy is applied.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51-54: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Games are old; rules that travel are not. Football of a kind had been played in English villages for centuries, and what was played in one village could not be played against the next, because nobody had written anything down and every settlement's version was slightly different. The codification that took place in the middle of the nineteenth century was not an improvement of these games but a condition for a new kind of contest: a match between strangers. Written rules made it possible to play against somebody you had never met, which in turn made leagues, records and national teams thinkable. The people who wrote the rules were schoolmasters and clerks, and the codes carry their preoccupations. The distinction between the amateur and the professional, which looks like a point of sporting ethics, was in its origin a mechanism of class: a man who could not afford to lose a day's wages was unable to play unless he was paid, so a rule against payment was a rule against his presence. It was defended for eighty years in the language of purity and abandoned without much ceremony once the crowds were large enough to matter. The codes also fixed things nobody now thinks of as decisions at all: the size of the pitch, the number of players on each side, the length of the match. None of these follows from the game. They follow from a committee, usually in a single meeting, and they have survived every later revision because by the time anybody thought to question them they had become what the game was.</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51.</w:t>
            </w:r>
            <w:r>
              <w:rPr>
                <w:rFonts w:ascii="Arial" w:hAnsi="Arial"/>
                <w:b w:val="0"/>
                <w:i w:val="0"/>
                <w:color w:val="141C2B"/>
                <w:sz w:val="19"/>
              </w:rPr>
              <w:tab/>
            </w:r>
            <w:r>
              <w:rPr>
                <w:rFonts w:ascii="Arial" w:hAnsi="Arial"/>
                <w:b/>
                <w:i w:val="0"/>
                <w:color w:val="141C2B"/>
                <w:sz w:val="19"/>
              </w:rPr>
              <w:t>According to the passage, writing the rules down mattered because it made possible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removal of the distinction between amateur and professional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version of the game that every village could agree was better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contest between people who had never met one another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fixing of the size of the pitch and the length of the match</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employment of schoolmasters and clerks as officials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52.</w:t>
            </w:r>
            <w:r>
              <w:rPr>
                <w:rFonts w:ascii="Arial" w:hAnsi="Arial"/>
                <w:b w:val="0"/>
                <w:i w:val="0"/>
                <w:color w:val="141C2B"/>
                <w:sz w:val="19"/>
              </w:rPr>
              <w:tab/>
            </w:r>
            <w:r>
              <w:rPr>
                <w:rFonts w:ascii="Arial" w:hAnsi="Arial"/>
                <w:b/>
                <w:i w:val="0"/>
                <w:color w:val="141C2B"/>
                <w:sz w:val="19"/>
              </w:rPr>
              <w:t>It can be inferred from the passage that the length of a match and the number of players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were worked out from the requirements of the game itself</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were the subject of disagreement for eighty years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have been revised more often than any other rule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were fixed after the amateur rule had been abandoned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could have been settled differently without harming the game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53.</w:t>
            </w:r>
            <w:r>
              <w:rPr>
                <w:rFonts w:ascii="Arial" w:hAnsi="Arial"/>
                <w:b w:val="0"/>
                <w:i w:val="0"/>
                <w:color w:val="141C2B"/>
                <w:sz w:val="19"/>
              </w:rPr>
              <w:tab/>
            </w:r>
            <w:r>
              <w:rPr>
                <w:rFonts w:ascii="Arial" w:hAnsi="Arial"/>
                <w:b/>
                <w:i w:val="0"/>
                <w:color w:val="141C2B"/>
                <w:sz w:val="19"/>
              </w:rPr>
              <w:t>It is clear from the passage that the amateur rule was abandoned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after leagues and national teams had ceased to matter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once the money involved had become too large to ignore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as soon as its origin in class was publicly admitted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when the size of the pitch was revised for the last time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because schoolmasters and clerks no longer wrote the codes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54.</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Modern sport rests on rules that were written for particular purposes and have since come to look like the nature of the game.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amateur rule was the most damaging decision ever taken by a sporting body.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Village football was more varied and more interesting than the codified game.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Football would be a better game if its rules were revised by players rather than by committees.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Leagues and national teams could not have existed before the nineteenth century.</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55-58: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Until surprisingly recently, prison was not a punishment. It was a place where the accused waited for a trial, or the convicted waited for the punishment itself, which was a fine, a whipping, transportation or death. The idea that a court should sentence somebody to a quantity of time is about two hundred years old, and it required two things that had not previously existed: a state able to feed and guard large numbers of people for years, and a shared sense that time is a measurable thing which can be taken from a person in units. The second is easy to overlook. A sentence of four years means very little in a society without clocks, calendars and wages paid by the week. Once the idea had arrived it spread with remarkable speed, partly because it looked humane beside the alternatives and partly because it was administratively convenient: it could be graded, appealed against, reduced and recorded, which a whipping cannot. Its critics have always made the same two objections, and both survive. The first is that the unit is not equal, since a year takes more from a young person than from an old one and more from somebody with dependants than from somebody without, so that the same sentence is a different punishment for different people. The second is that nobody has ever been able to say what a year is supposed to accomplish. The sentence is precise about quantity and silent about purpose, and two centuries have not filled the silence.</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55.</w:t>
            </w:r>
            <w:r>
              <w:rPr>
                <w:rFonts w:ascii="Arial" w:hAnsi="Arial"/>
                <w:b w:val="0"/>
                <w:i w:val="0"/>
                <w:color w:val="141C2B"/>
                <w:sz w:val="19"/>
              </w:rPr>
              <w:tab/>
            </w:r>
            <w:r>
              <w:rPr>
                <w:rFonts w:ascii="Arial" w:hAnsi="Arial"/>
                <w:b/>
                <w:i w:val="0"/>
                <w:color w:val="141C2B"/>
                <w:sz w:val="19"/>
              </w:rPr>
              <w:t>It is clear from the passage that before the modern period prison was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avoided because the state could not afford to guard it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usual punishment for offences too small for a fine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reserved for those who could not pay what they owed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 place of waiting rather than a punishment in itself</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administered by the same officials who carried out whippings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56.</w:t>
            </w:r>
            <w:r>
              <w:rPr>
                <w:rFonts w:ascii="Arial" w:hAnsi="Arial"/>
                <w:b w:val="0"/>
                <w:i w:val="0"/>
                <w:color w:val="141C2B"/>
                <w:sz w:val="19"/>
              </w:rPr>
              <w:tab/>
            </w:r>
            <w:r>
              <w:rPr>
                <w:rFonts w:ascii="Arial" w:hAnsi="Arial"/>
                <w:b/>
                <w:i w:val="0"/>
                <w:color w:val="141C2B"/>
                <w:sz w:val="19"/>
              </w:rPr>
              <w:t>According to the passage, a sentence measured in years would have meant little in an earlier society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state preferred punishments that could be carried out at once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prisoners were released whenever the prison became too full</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time was not yet counted in the units such a sentence assumes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courts of the period did not keep written records of their decisions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nobody could be certain how long an accused person would live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57.</w:t>
            </w:r>
            <w:r>
              <w:rPr>
                <w:rFonts w:ascii="Arial" w:hAnsi="Arial"/>
                <w:b w:val="0"/>
                <w:i w:val="0"/>
                <w:color w:val="141C2B"/>
                <w:sz w:val="19"/>
              </w:rPr>
              <w:tab/>
            </w:r>
            <w:r>
              <w:rPr>
                <w:rFonts w:ascii="Arial" w:hAnsi="Arial"/>
                <w:b/>
                <w:i w:val="0"/>
                <w:color w:val="141C2B"/>
                <w:sz w:val="19"/>
              </w:rPr>
              <w:t>It can be inferred from the passage that the two objections to imprisonment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have not been answered by anything that has happened since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apply equally to the fine and to transportation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were met by allowing sentences to be appealed and reduced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were first made after the system had been in place for a century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are raised chiefly by those who prefer corporal punishment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58.</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length of a sentence should be adjusted according to the age of the offender.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Imprisonment is more humane than the punishments that preceded it and should be retained.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Prisons became possible only when states grew rich enough to build them.</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Corporal punishment was abandoned because it could not be recorded.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Punishment by time is a recent invention that is exact about how much and silent about what for.</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59-62: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A company's accounts are public today because companies once collapsed with nothing to show. The limited liability company, which allowed an investor to lose only what he had put in, made it possible for strangers to finance an enterprise they could not supervise, and the same feature made it possible for a promoter to raise money for an enterprise that did not exist. The nineteenth century produced a long series of such collapses, each followed by an inquiry, and the requirement to publish audited accounts was assembled out of those inquiries rather than designed in advance. This origin explains a great deal about what the accounts do and do not tell a reader. They were built to answer the question the collapses had raised, which was whether the money is there, and they answer it well. They were not built to say whether a business is well run, and they say very little about it. A firm can satisfy every requirement and be failing; another can look alarming and be perfectly sound. The auditor's report is often read as a verdict on the company, and it is nothing of the kind: it says that the statements are consistent with the records, which is a far narrower claim than almost any reader assumes. The gap between what the document certifies and what it is taken to certify has produced most of the scandals of the last century, and each of them has been followed by a demand for more disclosure rather than for a different kind of question.</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59.</w:t>
            </w:r>
            <w:r>
              <w:rPr>
                <w:rFonts w:ascii="Arial" w:hAnsi="Arial"/>
                <w:b w:val="0"/>
                <w:i w:val="0"/>
                <w:color w:val="141C2B"/>
                <w:sz w:val="19"/>
              </w:rPr>
              <w:tab/>
            </w:r>
            <w:r>
              <w:rPr>
                <w:rFonts w:ascii="Arial" w:hAnsi="Arial"/>
                <w:b/>
                <w:i w:val="0"/>
                <w:color w:val="141C2B"/>
                <w:sz w:val="19"/>
              </w:rPr>
              <w:t>According to the passage, limited liability had two consequences, the second of which was that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auditors were required to certify every set of accounts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money could be raised for an enterprise that did not exist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investors were able to supervise the firms they had financed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promoters had to put in as much money as they raised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companies were forbidden to collapse without an inquiry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60.</w:t>
            </w:r>
            <w:r>
              <w:rPr>
                <w:rFonts w:ascii="Arial" w:hAnsi="Arial"/>
                <w:b w:val="0"/>
                <w:i w:val="0"/>
                <w:color w:val="141C2B"/>
                <w:sz w:val="19"/>
              </w:rPr>
              <w:tab/>
            </w:r>
            <w:r>
              <w:rPr>
                <w:rFonts w:ascii="Arial" w:hAnsi="Arial"/>
                <w:b/>
                <w:i w:val="0"/>
                <w:color w:val="141C2B"/>
                <w:sz w:val="19"/>
              </w:rPr>
              <w:t>It is clear from the passage that published accounts answer well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question of whether a business is being well run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question of why a firm's records were kept as they were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every question that a demand for disclosure has produced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question that the nineteenth-century collapses had raised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questions that auditors are most often asked by readers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61.</w:t>
            </w:r>
            <w:r>
              <w:rPr>
                <w:rFonts w:ascii="Arial" w:hAnsi="Arial"/>
                <w:b w:val="0"/>
                <w:i w:val="0"/>
                <w:color w:val="141C2B"/>
                <w:sz w:val="19"/>
              </w:rPr>
              <w:tab/>
            </w:r>
            <w:r>
              <w:rPr>
                <w:rFonts w:ascii="Arial" w:hAnsi="Arial"/>
                <w:b/>
                <w:i w:val="0"/>
                <w:color w:val="141C2B"/>
                <w:sz w:val="19"/>
              </w:rPr>
              <w:t>It can be inferred from the passage that the writer regards the usual response to a scandal 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sign that limited liability should be abolished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only remedy available to a regulator after a collapse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an increase in quantity where a change of question was needed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an attack on auditors who had done nothing wrong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evidence that readers understand the reports very well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62.</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Auditors have been responsible for most of the financial scandals of the last century.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Disclosure requirements have grown steadily more detailed since the nineteenth century.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firm that satisfies every legal requirement can nevertheless be a sound investment.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Limited liability should never have been extended to companies financed by strangers.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Company accounts answer the question that produced them, and are persistently read as answering a larger one.</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DİYALOG TAMAMLAMA</w:t>
            </w:r>
          </w:p>
        </w:tc>
      </w:tr>
    </w:tbl>
    <w:p>
      <w:pPr>
        <w:keepLines/>
        <w:spacing w:before="0" w:after="8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63-67: </w:t>
            </w:r>
            <w:r>
              <w:rPr>
                <w:rFonts w:ascii="Arial" w:hAnsi="Arial"/>
                <w:b/>
                <w:i w:val="0"/>
                <w:color w:val="1B335F"/>
                <w:sz w:val="18"/>
              </w:rPr>
              <w:t>For these questions, choose the best option to complete the dialogue.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63.</w:t>
            </w:r>
            <w:r>
              <w:rPr>
                <w:rFonts w:ascii="Arial" w:hAnsi="Arial"/>
                <w:b w:val="0"/>
                <w:i w:val="0"/>
                <w:color w:val="141C2B"/>
                <w:sz w:val="19"/>
              </w:rPr>
              <w:tab/>
            </w: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say the old ban on lending at interest was never really defeated.</w:t>
            </w:r>
          </w:p>
          <w:p>
            <w:pPr>
              <w:keepNext/>
              <w:keepLines/>
              <w:spacing w:before="60" w:after="0" w:line="252" w:lineRule="auto"/>
              <w:ind w:left="454" w:right="0"/>
            </w:pPr>
            <w:r>
              <w:rPr>
                <w:rFonts w:ascii="Arial" w:hAnsi="Arial"/>
                <w:b w:val="0"/>
                <w:i w:val="0"/>
                <w:color w:val="141C2B"/>
                <w:sz w:val="19"/>
              </w:rPr>
              <w:t>Historian:</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That sounds like a distinction without a difference.</w:t>
            </w:r>
          </w:p>
          <w:p>
            <w:pPr>
              <w:keepNext/>
              <w:keepLines/>
              <w:spacing w:before="60" w:after="0" w:line="252" w:lineRule="auto"/>
              <w:ind w:left="454" w:right="0"/>
            </w:pPr>
            <w:r>
              <w:rPr>
                <w:rFonts w:ascii="Arial" w:hAnsi="Arial"/>
                <w:b w:val="0"/>
                <w:i w:val="0"/>
                <w:color w:val="141C2B"/>
                <w:sz w:val="19"/>
              </w:rPr>
              <w:t>Historian:</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It is not, because the shape of the detour is still there. Half the instruments a bank will sell you were designed to be something other than a loan, and they were designed that way by people answering to a rule nobody now remembers.</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 was never actually in force outside a handful of European cities.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survives today in the meaning we give to the word usury.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was got around. That is a different thing from being repealed.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was repealed, and a good deal earlier than most people suppose.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was defeated by the followers of Aristotle in the sixteenth century.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64.</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spend a considerable budget setting fire to a forest that you are paid to protect.</w:t>
            </w:r>
          </w:p>
          <w:p>
            <w:pPr>
              <w:keepNext/>
              <w:keepLines/>
              <w:spacing w:before="60" w:after="0" w:line="252" w:lineRule="auto"/>
              <w:ind w:left="454" w:right="0"/>
            </w:pPr>
            <w:r>
              <w:rPr>
                <w:rFonts w:ascii="Arial" w:hAnsi="Arial"/>
                <w:b w:val="0"/>
                <w:i w:val="0"/>
                <w:color w:val="141C2B"/>
                <w:sz w:val="19"/>
              </w:rPr>
              <w:t>Manager: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We spend it putting back something that was taken out. This forest was burned every few years for thousands of years, and then it was not, for about a hundred.</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And that hundred years of protection is what caused the problem?</w:t>
            </w:r>
          </w:p>
          <w:p>
            <w:pPr>
              <w:keepNext/>
              <w:keepLines/>
              <w:spacing w:before="60" w:after="0" w:line="252" w:lineRule="auto"/>
              <w:ind w:left="454" w:right="0"/>
            </w:pPr>
            <w:r>
              <w:rPr>
                <w:rFonts w:ascii="Arial" w:hAnsi="Arial"/>
                <w:b w:val="0"/>
                <w:i w:val="0"/>
                <w:color w:val="141C2B"/>
                <w:sz w:val="19"/>
              </w:rPr>
              <w:t>Manager: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 produced a forest that had never existed before, and then that forest caught fire.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Protection has in fact worked exactly as it was intended to work.</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No, the problem is the climate, and there is very little we can do about that.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We shall know in another hundred years, and not before then.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people who used to burn it left the area of their own accord.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65.</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Historian:</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Because a committee decided it in an afternoon, and then a hundred years went by. There is nothing in the game itself that requires eleven rather than ten or twelve.</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Somebody must have had a reason at the time.</w:t>
            </w:r>
          </w:p>
          <w:p>
            <w:pPr>
              <w:keepNext/>
              <w:keepLines/>
              <w:spacing w:before="60" w:after="0" w:line="252" w:lineRule="auto"/>
              <w:ind w:left="454" w:right="0"/>
            </w:pPr>
            <w:r>
              <w:rPr>
                <w:rFonts w:ascii="Arial" w:hAnsi="Arial"/>
                <w:b w:val="0"/>
                <w:i w:val="0"/>
                <w:color w:val="141C2B"/>
                <w:sz w:val="19"/>
              </w:rPr>
              <w:t>Historian:</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Probably the number of boys in a boarding house. That is the level at which most of these things were settled, and it is why they are so hard to change now: an arbitrary rule kept for a century stops looking arbitrary.</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Who were the men who first wrote the rules of the game down?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Why has the number of players in a football team been changed so often?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When did football first come to be played between different villages?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How long did it take for the written rules to be accepted everywhere?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Why are there eleven players in a football team rather than some other number?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66.</w:t>
            </w:r>
            <w:r>
              <w:rPr>
                <w:rFonts w:ascii="Arial" w:hAnsi="Arial"/>
                <w:b w:val="0"/>
                <w:i w:val="0"/>
                <w:color w:val="141C2B"/>
                <w:sz w:val="19"/>
              </w:rPr>
              <w:tab/>
            </w: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If you could change one thing about sentencing, what would it be?</w:t>
            </w:r>
          </w:p>
          <w:p>
            <w:pPr>
              <w:keepNext/>
              <w:keepLines/>
              <w:spacing w:before="60" w:after="0" w:line="252" w:lineRule="auto"/>
              <w:ind w:left="454" w:right="0"/>
            </w:pPr>
            <w:r>
              <w:rPr>
                <w:rFonts w:ascii="Arial" w:hAnsi="Arial"/>
                <w:b w:val="0"/>
                <w:i w:val="0"/>
                <w:color w:val="141C2B"/>
                <w:sz w:val="19"/>
              </w:rPr>
              <w:t>Governor: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 would make the court say what the sentence is for. Not the offence, the purpose. Four years for what?</w:t>
            </w:r>
          </w:p>
          <w:p>
            <w:pPr>
              <w:keepNext/>
              <w:keepLines/>
              <w:spacing w:before="60" w:after="0" w:line="252" w:lineRule="auto"/>
              <w:ind w:left="454" w:right="0"/>
            </w:pP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Governor: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Then we should have to admit that we do not know, which would be a considerable advance on saying a number and looking satisfied.</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Has any country tried writing the purpose into the sentence?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And what if the court turned out to be unable to answer that?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And would the sentences then be shorter than they are at present?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How long have you been arguing for this particular change?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Do the prisoners themselves ever ask you what it is for?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67.</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Your signature is on the accounts of a company that failed four months later. How does that happen?</w:t>
            </w:r>
          </w:p>
          <w:p>
            <w:pPr>
              <w:keepNext/>
              <w:keepLines/>
              <w:spacing w:before="60" w:after="0" w:line="252" w:lineRule="auto"/>
              <w:ind w:left="454" w:right="0"/>
            </w:pPr>
            <w:r>
              <w:rPr>
                <w:rFonts w:ascii="Arial" w:hAnsi="Arial"/>
                <w:b w:val="0"/>
                <w:i w:val="0"/>
                <w:color w:val="141C2B"/>
                <w:sz w:val="19"/>
              </w:rPr>
              <w:t>Auditor: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Readers do not make that distinction.</w:t>
            </w:r>
          </w:p>
          <w:p>
            <w:pPr>
              <w:keepNext/>
              <w:keepLines/>
              <w:spacing w:before="60" w:after="0" w:line="252" w:lineRule="auto"/>
              <w:ind w:left="454" w:right="0"/>
            </w:pPr>
            <w:r>
              <w:rPr>
                <w:rFonts w:ascii="Arial" w:hAnsi="Arial"/>
                <w:b w:val="0"/>
                <w:i w:val="0"/>
                <w:color w:val="141C2B"/>
                <w:sz w:val="19"/>
              </w:rPr>
              <w:t>Auditor: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No, and we have not worked very hard to teach them. A report saying that the figures match the books is read as a report saying that the company is sound, and the two have almost nothing to do with each other.</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Because the inquiry has not yet reported and I am unable to comment.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Because the figures in those accounts turned out later to have been falsified.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Because four months is quite long enough for almost anything to go wrong.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Because what I signed was not a statement that the company would survive.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Because the collapse came from a part of the business we never examine.</w:t>
            </w:r>
          </w:p>
        </w:tc>
      </w:tr>
    </w:tbl>
    <w:p>
      <w:pPr>
        <w:keepLines/>
        <w:spacing w:before="0" w:after="10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YAKIN ANLAMLI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68-71: </w:t>
            </w:r>
            <w:r>
              <w:rPr>
                <w:rFonts w:ascii="Arial" w:hAnsi="Arial"/>
                <w:b/>
                <w:i w:val="0"/>
                <w:color w:val="1B335F"/>
                <w:sz w:val="18"/>
              </w:rPr>
              <w:t>For these questions, choose the best rephrased form of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68.</w:t>
            </w:r>
            <w:r>
              <w:rPr>
                <w:rFonts w:ascii="Arial" w:hAnsi="Arial"/>
                <w:b w:val="0"/>
                <w:i w:val="0"/>
                <w:color w:val="141C2B"/>
                <w:sz w:val="19"/>
              </w:rPr>
              <w:tab/>
            </w:r>
            <w:r>
              <w:rPr>
                <w:rFonts w:ascii="Arial" w:hAnsi="Arial"/>
                <w:b/>
                <w:i w:val="0"/>
                <w:color w:val="141C2B"/>
                <w:sz w:val="19"/>
              </w:rPr>
              <w:t>Only when the borrower ceased to be somebody staving off ruin did the objection to interest begin to lose its force.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objection to interest began to weaken only once borrowers were no longer people trying to stave off ruin.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objection to interest was strongest among those borrowers who were closest to ruin.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Borrowers stopped trying to stave off ruin because the objection to interest had weakened.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objection to interest began to weaken well before borrowers stopped being people trying to stave off ruin.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Only borrowers who were facing ruin went on objecting to being charged interest.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69.</w:t>
            </w:r>
            <w:r>
              <w:rPr>
                <w:rFonts w:ascii="Arial" w:hAnsi="Arial"/>
                <w:b w:val="0"/>
                <w:i w:val="0"/>
                <w:color w:val="141C2B"/>
                <w:sz w:val="19"/>
              </w:rPr>
              <w:tab/>
            </w:r>
            <w:r>
              <w:rPr>
                <w:rFonts w:ascii="Arial" w:hAnsi="Arial"/>
                <w:b/>
                <w:i w:val="0"/>
                <w:color w:val="141C2B"/>
                <w:sz w:val="19"/>
              </w:rPr>
              <w:t>Far from being untouched, the land now protected as wilderness was shaped by people for thousands of years.</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Only land that has never been touched by people ought to be called wilderness at all.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Land that people have shaped for thousands of years cannot properly be protected as wilderness.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land now protected as wilderness, so far from being untouched, was shaped by people over thousands of years.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land now protected as wilderness was untouched until people began to shape it thousands of years ago.</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protection of wilderness began thousands of years after the land had been shaped.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70.</w:t>
            </w:r>
            <w:r>
              <w:rPr>
                <w:rFonts w:ascii="Arial" w:hAnsi="Arial"/>
                <w:b w:val="0"/>
                <w:i w:val="0"/>
                <w:color w:val="141C2B"/>
                <w:sz w:val="19"/>
              </w:rPr>
              <w:tab/>
            </w:r>
            <w:r>
              <w:rPr>
                <w:rFonts w:ascii="Arial" w:hAnsi="Arial"/>
                <w:b/>
                <w:i w:val="0"/>
                <w:color w:val="141C2B"/>
                <w:sz w:val="19"/>
              </w:rPr>
              <w:t>Not until a society counted time in weeks and wages could a sentence of four years mean anything to the person receiving it.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Sentences of four years were introduced in societies that did not yet count time in weeks and wages.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Counting time in weeks and wages made sentences of four years unnecessary.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Nobody who received a sentence of four years has ever properly understood what it meant.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 society began counting time in weeks and wages only after sentences of four years had come to mean something.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sentence of four years could mean something to the person receiving it only once a society counted time in weeks and wages.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71.</w:t>
            </w:r>
            <w:r>
              <w:rPr>
                <w:rFonts w:ascii="Arial" w:hAnsi="Arial"/>
                <w:b w:val="0"/>
                <w:i w:val="0"/>
                <w:color w:val="141C2B"/>
                <w:sz w:val="19"/>
              </w:rPr>
              <w:tab/>
            </w:r>
            <w:r>
              <w:rPr>
                <w:rFonts w:ascii="Arial" w:hAnsi="Arial"/>
                <w:b/>
                <w:i w:val="0"/>
                <w:color w:val="141C2B"/>
                <w:sz w:val="19"/>
              </w:rPr>
              <w:t>It is not that the auditor's report says too little; it is that it is read as saying a great deal more.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auditor's report says too little and is read as saying too little as well.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auditor's report would be a good deal more useful if it said rather less.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trouble lies not in how much the auditor's report is taken to say but in how little it actually says.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trouble lies not in how little the auditor's report says but in how much more it is taken to say.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Readers of the auditor's report understand quite precisely how narrow its claim is.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TAMAMLAMA</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72-75: </w:t>
            </w:r>
            <w:r>
              <w:rPr>
                <w:rFonts w:ascii="Arial" w:hAnsi="Arial"/>
                <w:b/>
                <w:i w:val="0"/>
                <w:color w:val="1B335F"/>
                <w:sz w:val="18"/>
              </w:rPr>
              <w:t>For these questions, choose the best option to complete the missing part of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72.</w:t>
            </w:r>
            <w:r>
              <w:rPr>
                <w:rFonts w:ascii="Arial" w:hAnsi="Arial"/>
                <w:b w:val="0"/>
                <w:i w:val="0"/>
                <w:color w:val="141C2B"/>
                <w:sz w:val="19"/>
              </w:rPr>
              <w:tab/>
            </w:r>
            <w:r>
              <w:rPr>
                <w:rFonts w:ascii="Arial" w:hAnsi="Arial"/>
                <w:b/>
                <w:i w:val="0"/>
                <w:color w:val="141C2B"/>
                <w:sz w:val="19"/>
              </w:rPr>
              <w:t>Libraries that abolished their fines expected to lose books and found that they did not. ---- Almost everybody who keeps a book late brings it back in the end; the people the fine removed were the ones who stopped coming at all, because a debt of four pounds is a reason to avoid a building. What the fine collected was a small sum from the borrowers who could pay it and the permanent absence of those who could not.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fine had never been doing the work it was thought to do.</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Librarians had been arguing about the question for a generation.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Fines were introduced in the nineteenth century to pay for replacements.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Most of the missing books came back within a month of the change.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Some libraries kept the charge for films and recorded music.</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73.</w:t>
            </w:r>
            <w:r>
              <w:rPr>
                <w:rFonts w:ascii="Arial" w:hAnsi="Arial"/>
                <w:b w:val="0"/>
                <w:i w:val="0"/>
                <w:color w:val="141C2B"/>
                <w:sz w:val="19"/>
              </w:rPr>
              <w:tab/>
            </w:r>
            <w:r>
              <w:rPr>
                <w:rFonts w:ascii="Arial" w:hAnsi="Arial"/>
                <w:b/>
                <w:i w:val="0"/>
                <w:color w:val="141C2B"/>
                <w:sz w:val="19"/>
              </w:rPr>
              <w:t>A district that has kept its nineteenth-century buildings is usually a district that could not afford to knock them down. ---- Prosperity destroys old streets a great deal more efficiently than neglect does, and the places praised today for their character are often places that were passed over when there was money to spend. This is awkward for conservation, because the thing now being preserved was produced by exactly the condition everybody is trying to bring to an end.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Most such districts are now expensive places in which to live.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Conservation law has protected these streets since the 1960s.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Preservation, in other words, is frequently an accident of poverty.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Architects have long admired the proportions of these terraces.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Victorian building methods were sounder than those that followed.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74.</w:t>
            </w:r>
            <w:r>
              <w:rPr>
                <w:rFonts w:ascii="Arial" w:hAnsi="Arial"/>
                <w:b w:val="0"/>
                <w:i w:val="0"/>
                <w:color w:val="141C2B"/>
                <w:sz w:val="19"/>
              </w:rPr>
              <w:tab/>
            </w:r>
            <w:r>
              <w:rPr>
                <w:rFonts w:ascii="Arial" w:hAnsi="Arial"/>
                <w:b/>
                <w:i w:val="0"/>
                <w:color w:val="141C2B"/>
                <w:sz w:val="19"/>
              </w:rPr>
              <w:t>A restaurant that prints the bare number 24 on its menu where it might have printed twenty-four pounds is not saving ink. ---- The research on this is unusually consistent: diners spend more when the symbol is absent, and more again when the prices are not lined up in a column, because a column invites comparison and comparison invites the cheapest dish. None of it is hidden; it is printed on every menu in the country and almost nobody sees it.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Most menus are redesigned once or twice in a year.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is removing a reminder that money is being spent.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is following a design fashion that began in the 1990s.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Diners rarely remember the following day what they paid.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cheapest dish is usually the second cheapest on the list.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75.</w:t>
            </w:r>
            <w:r>
              <w:rPr>
                <w:rFonts w:ascii="Arial" w:hAnsi="Arial"/>
                <w:b w:val="0"/>
                <w:i w:val="0"/>
                <w:color w:val="141C2B"/>
                <w:sz w:val="19"/>
              </w:rPr>
              <w:tab/>
            </w:r>
            <w:r>
              <w:rPr>
                <w:rFonts w:ascii="Arial" w:hAnsi="Arial"/>
                <w:b/>
                <w:i w:val="0"/>
                <w:color w:val="141C2B"/>
                <w:sz w:val="19"/>
              </w:rPr>
              <w:t>An obituary is the only kind of journalism written about somebody who cannot object to it, and the profession treats this as a licence rather than a difficulty. ---- Most are drafted years in advance, filed, and brought up to date at intervals by people who will never meet the subject, which is why the good ones read as though the writer had been waiting patiently and the bad ones as though a cupboard had been opened. What the form is really for is not the dead, who are beyond flattery, but the living, who are being told what a life of that kind amounts to.</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work, in any case, is done long before it is needed.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Some subjects have been known to read their own by mistake.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form has changed very little in a hundred and fifty years.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Relatives are consulted before publication in almost every case.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Newspapers devote rather less space to them than they once did.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ANLAM BÜTÜNLÜĞÜNÜ BOZAN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76-80: </w:t>
            </w:r>
            <w:r>
              <w:rPr>
                <w:rFonts w:ascii="Arial" w:hAnsi="Arial"/>
                <w:b/>
                <w:i w:val="0"/>
                <w:color w:val="1B335F"/>
                <w:sz w:val="18"/>
              </w:rPr>
              <w:t>For these questions, choose the irrelevant sentence in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76.</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shopping trolley was rejected by customers for several years after it was introduced in the 1930s. </w:t>
            </w:r>
            <w:r>
              <w:rPr>
                <w:rFonts w:ascii="Arial" w:hAnsi="Arial"/>
                <w:b/>
                <w:i w:val="0"/>
                <w:color w:val="141C2B"/>
                <w:sz w:val="19"/>
              </w:rPr>
              <w:t xml:space="preserve">(II) </w:t>
            </w:r>
            <w:r>
              <w:rPr>
                <w:rFonts w:ascii="Arial" w:hAnsi="Arial"/>
                <w:b w:val="0"/>
                <w:i w:val="0"/>
                <w:color w:val="141C2B"/>
                <w:sz w:val="19"/>
              </w:rPr>
              <w:t xml:space="preserve">Men thought it looked like a pram, and women said they had pushed quite enough prams already. </w:t>
            </w:r>
            <w:r>
              <w:rPr>
                <w:rFonts w:ascii="Arial" w:hAnsi="Arial"/>
                <w:b/>
                <w:i w:val="0"/>
                <w:color w:val="141C2B"/>
                <w:sz w:val="19"/>
              </w:rPr>
              <w:t xml:space="preserve">(III) </w:t>
            </w:r>
            <w:r>
              <w:rPr>
                <w:rFonts w:ascii="Arial" w:hAnsi="Arial"/>
                <w:b w:val="0"/>
                <w:i w:val="0"/>
                <w:color w:val="141C2B"/>
                <w:sz w:val="19"/>
              </w:rPr>
              <w:t xml:space="preserve">The inventor hired actors to walk round his shops pushing loaded trolleys until the objection wore off. </w:t>
            </w:r>
            <w:r>
              <w:rPr>
                <w:rFonts w:ascii="Arial" w:hAnsi="Arial"/>
                <w:b/>
                <w:i w:val="0"/>
                <w:color w:val="141C2B"/>
                <w:sz w:val="19"/>
              </w:rPr>
              <w:t xml:space="preserve">(IV) </w:t>
            </w:r>
            <w:r>
              <w:rPr>
                <w:rFonts w:ascii="Arial" w:hAnsi="Arial"/>
                <w:b w:val="0"/>
                <w:i w:val="0"/>
                <w:color w:val="141C2B"/>
                <w:sz w:val="19"/>
              </w:rPr>
              <w:t xml:space="preserve">Supermarkets in Europe adopted self-service checkouts a good deal later than American ones did. </w:t>
            </w:r>
            <w:r>
              <w:rPr>
                <w:rFonts w:ascii="Arial" w:hAnsi="Arial"/>
                <w:b/>
                <w:i w:val="0"/>
                <w:color w:val="141C2B"/>
                <w:sz w:val="19"/>
              </w:rPr>
              <w:t xml:space="preserve">(V) </w:t>
            </w:r>
            <w:r>
              <w:rPr>
                <w:rFonts w:ascii="Arial" w:hAnsi="Arial"/>
                <w:b w:val="0"/>
                <w:i w:val="0"/>
                <w:color w:val="141C2B"/>
                <w:sz w:val="19"/>
              </w:rPr>
              <w:t>The trolley then did what it had been designed to do, which was to make the limit on a purchase the customer's money rather than the customer's arms.</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77.</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Britain introduced a driving test in 1935, some forty years after the first cars had appeared on its roads. </w:t>
            </w:r>
            <w:r>
              <w:rPr>
                <w:rFonts w:ascii="Arial" w:hAnsi="Arial"/>
                <w:b/>
                <w:i w:val="0"/>
                <w:color w:val="141C2B"/>
                <w:sz w:val="19"/>
              </w:rPr>
              <w:t xml:space="preserve">(II) </w:t>
            </w:r>
            <w:r>
              <w:rPr>
                <w:rFonts w:ascii="Arial" w:hAnsi="Arial"/>
                <w:b w:val="0"/>
                <w:i w:val="0"/>
                <w:color w:val="141C2B"/>
                <w:sz w:val="19"/>
              </w:rPr>
              <w:t xml:space="preserve">The internal combustion engine had been patented in the 1880s. </w:t>
            </w:r>
            <w:r>
              <w:rPr>
                <w:rFonts w:ascii="Arial" w:hAnsi="Arial"/>
                <w:b/>
                <w:i w:val="0"/>
                <w:color w:val="141C2B"/>
                <w:sz w:val="19"/>
              </w:rPr>
              <w:t xml:space="preserve">(III) </w:t>
            </w:r>
            <w:r>
              <w:rPr>
                <w:rFonts w:ascii="Arial" w:hAnsi="Arial"/>
                <w:b w:val="0"/>
                <w:i w:val="0"/>
                <w:color w:val="141C2B"/>
                <w:sz w:val="19"/>
              </w:rPr>
              <w:t xml:space="preserve">For those four decades anybody who could buy a car was free to drive one, and the casualty figures of the period are higher than today's with a fraction of the traffic. </w:t>
            </w:r>
            <w:r>
              <w:rPr>
                <w:rFonts w:ascii="Arial" w:hAnsi="Arial"/>
                <w:b/>
                <w:i w:val="0"/>
                <w:color w:val="141C2B"/>
                <w:sz w:val="19"/>
              </w:rPr>
              <w:t xml:space="preserve">(IV) </w:t>
            </w:r>
            <w:r>
              <w:rPr>
                <w:rFonts w:ascii="Arial" w:hAnsi="Arial"/>
                <w:b w:val="0"/>
                <w:i w:val="0"/>
                <w:color w:val="141C2B"/>
                <w:sz w:val="19"/>
              </w:rPr>
              <w:t xml:space="preserve">The test was opposed on the ground that driving was a matter of common sense and could not be examined. </w:t>
            </w:r>
            <w:r>
              <w:rPr>
                <w:rFonts w:ascii="Arial" w:hAnsi="Arial"/>
                <w:b/>
                <w:i w:val="0"/>
                <w:color w:val="141C2B"/>
                <w:sz w:val="19"/>
              </w:rPr>
              <w:t xml:space="preserve">(V) </w:t>
            </w:r>
            <w:r>
              <w:rPr>
                <w:rFonts w:ascii="Arial" w:hAnsi="Arial"/>
                <w:b w:val="0"/>
                <w:i w:val="0"/>
                <w:color w:val="141C2B"/>
                <w:sz w:val="19"/>
              </w:rPr>
              <w:t>It was introduced in spite of that, and the figures fell within three years.</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78.</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Houses in European cities were not numbered until governments needed to find the people inside them. </w:t>
            </w:r>
            <w:r>
              <w:rPr>
                <w:rFonts w:ascii="Arial" w:hAnsi="Arial"/>
                <w:b/>
                <w:i w:val="0"/>
                <w:color w:val="141C2B"/>
                <w:sz w:val="19"/>
              </w:rPr>
              <w:t xml:space="preserve">(II) </w:t>
            </w:r>
            <w:r>
              <w:rPr>
                <w:rFonts w:ascii="Arial" w:hAnsi="Arial"/>
                <w:b w:val="0"/>
                <w:i w:val="0"/>
                <w:color w:val="141C2B"/>
                <w:sz w:val="19"/>
              </w:rPr>
              <w:t xml:space="preserve">The first systematic numbering was carried out for conscription and for taxation, not for the convenience of visitors. </w:t>
            </w:r>
            <w:r>
              <w:rPr>
                <w:rFonts w:ascii="Arial" w:hAnsi="Arial"/>
                <w:b/>
                <w:i w:val="0"/>
                <w:color w:val="141C2B"/>
                <w:sz w:val="19"/>
              </w:rPr>
              <w:t xml:space="preserve">(III) </w:t>
            </w:r>
            <w:r>
              <w:rPr>
                <w:rFonts w:ascii="Arial" w:hAnsi="Arial"/>
                <w:b w:val="0"/>
                <w:i w:val="0"/>
                <w:color w:val="141C2B"/>
                <w:sz w:val="19"/>
              </w:rPr>
              <w:t xml:space="preserve">Residents understood this perfectly well, and in several cities they tore the numbers down as fast as they were painted on. </w:t>
            </w:r>
            <w:r>
              <w:rPr>
                <w:rFonts w:ascii="Arial" w:hAnsi="Arial"/>
                <w:b/>
                <w:i w:val="0"/>
                <w:color w:val="141C2B"/>
                <w:sz w:val="19"/>
              </w:rPr>
              <w:t xml:space="preserve">(IV) </w:t>
            </w:r>
            <w:r>
              <w:rPr>
                <w:rFonts w:ascii="Arial" w:hAnsi="Arial"/>
                <w:b w:val="0"/>
                <w:i w:val="0"/>
                <w:color w:val="141C2B"/>
                <w:sz w:val="19"/>
              </w:rPr>
              <w:t xml:space="preserve">Most of these cities had walls that were pulled down during the same period. </w:t>
            </w:r>
            <w:r>
              <w:rPr>
                <w:rFonts w:ascii="Arial" w:hAnsi="Arial"/>
                <w:b/>
                <w:i w:val="0"/>
                <w:color w:val="141C2B"/>
                <w:sz w:val="19"/>
              </w:rPr>
              <w:t xml:space="preserve">(V) </w:t>
            </w:r>
            <w:r>
              <w:rPr>
                <w:rFonts w:ascii="Arial" w:hAnsi="Arial"/>
                <w:b w:val="0"/>
                <w:i w:val="0"/>
                <w:color w:val="141C2B"/>
                <w:sz w:val="19"/>
              </w:rPr>
              <w:t>What is now a neutral piece of information began as an instrument of the state and was resisted as one.</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79.</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Until the end of the eighteenth century a woman's pocket was a separate bag tied round the waist under the skirt. </w:t>
            </w:r>
            <w:r>
              <w:rPr>
                <w:rFonts w:ascii="Arial" w:hAnsi="Arial"/>
                <w:b/>
                <w:i w:val="0"/>
                <w:color w:val="141C2B"/>
                <w:sz w:val="19"/>
              </w:rPr>
              <w:t xml:space="preserve">(II) </w:t>
            </w:r>
            <w:r>
              <w:rPr>
                <w:rFonts w:ascii="Arial" w:hAnsi="Arial"/>
                <w:b w:val="0"/>
                <w:i w:val="0"/>
                <w:color w:val="141C2B"/>
                <w:sz w:val="19"/>
              </w:rPr>
              <w:t xml:space="preserve">When fashion narrowed the skirt the pocket had nowhere left to go, so it left the clothing altogether and became the handbag. </w:t>
            </w:r>
            <w:r>
              <w:rPr>
                <w:rFonts w:ascii="Arial" w:hAnsi="Arial"/>
                <w:b/>
                <w:i w:val="0"/>
                <w:color w:val="141C2B"/>
                <w:sz w:val="19"/>
              </w:rPr>
              <w:t xml:space="preserve">(III) </w:t>
            </w:r>
            <w:r>
              <w:rPr>
                <w:rFonts w:ascii="Arial" w:hAnsi="Arial"/>
                <w:b w:val="0"/>
                <w:i w:val="0"/>
                <w:color w:val="141C2B"/>
                <w:sz w:val="19"/>
              </w:rPr>
              <w:t xml:space="preserve">Silk was replaced by cotton in much of European dressmaking during the same decades. </w:t>
            </w:r>
            <w:r>
              <w:rPr>
                <w:rFonts w:ascii="Arial" w:hAnsi="Arial"/>
                <w:b/>
                <w:i w:val="0"/>
                <w:color w:val="141C2B"/>
                <w:sz w:val="19"/>
              </w:rPr>
              <w:t xml:space="preserve">(IV) </w:t>
            </w:r>
            <w:r>
              <w:rPr>
                <w:rFonts w:ascii="Arial" w:hAnsi="Arial"/>
                <w:b w:val="0"/>
                <w:i w:val="0"/>
                <w:color w:val="141C2B"/>
                <w:sz w:val="19"/>
              </w:rPr>
              <w:t xml:space="preserve">What had been a private space inside the clothes became an object that could be taken, forgotten or searched. </w:t>
            </w:r>
            <w:r>
              <w:rPr>
                <w:rFonts w:ascii="Arial" w:hAnsi="Arial"/>
                <w:b/>
                <w:i w:val="0"/>
                <w:color w:val="141C2B"/>
                <w:sz w:val="19"/>
              </w:rPr>
              <w:t xml:space="preserve">(V) </w:t>
            </w:r>
            <w:r>
              <w:rPr>
                <w:rFonts w:ascii="Arial" w:hAnsi="Arial"/>
                <w:b w:val="0"/>
                <w:i w:val="0"/>
                <w:color w:val="141C2B"/>
                <w:sz w:val="19"/>
              </w:rPr>
              <w:t>Campaigns for pockets in women's clothing have been running, on and off, ever since.</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80.</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Hospitals restricted visiting to an hour a week for most of the twentieth century and defended the rule as a matter of infection control. </w:t>
            </w:r>
            <w:r>
              <w:rPr>
                <w:rFonts w:ascii="Arial" w:hAnsi="Arial"/>
                <w:b/>
                <w:i w:val="0"/>
                <w:color w:val="141C2B"/>
                <w:sz w:val="19"/>
              </w:rPr>
              <w:t xml:space="preserve">(II) </w:t>
            </w:r>
            <w:r>
              <w:rPr>
                <w:rFonts w:ascii="Arial" w:hAnsi="Arial"/>
                <w:b w:val="0"/>
                <w:i w:val="0"/>
                <w:color w:val="141C2B"/>
                <w:sz w:val="19"/>
              </w:rPr>
              <w:t xml:space="preserve">Antibiotics became widely available in the years immediately after the Second World War. </w:t>
            </w:r>
            <w:r>
              <w:rPr>
                <w:rFonts w:ascii="Arial" w:hAnsi="Arial"/>
                <w:b/>
                <w:i w:val="0"/>
                <w:color w:val="141C2B"/>
                <w:sz w:val="19"/>
              </w:rPr>
              <w:t xml:space="preserve">(III) </w:t>
            </w:r>
            <w:r>
              <w:rPr>
                <w:rFonts w:ascii="Arial" w:hAnsi="Arial"/>
                <w:b w:val="0"/>
                <w:i w:val="0"/>
                <w:color w:val="141C2B"/>
                <w:sz w:val="19"/>
              </w:rPr>
              <w:t xml:space="preserve">The evidence for the rule was thin, and the evidence against it, once anybody troubled to look, was not: patients who were visited recovered faster and went home sooner. </w:t>
            </w:r>
            <w:r>
              <w:rPr>
                <w:rFonts w:ascii="Arial" w:hAnsi="Arial"/>
                <w:b/>
                <w:i w:val="0"/>
                <w:color w:val="141C2B"/>
                <w:sz w:val="19"/>
              </w:rPr>
              <w:t xml:space="preserve">(IV) </w:t>
            </w:r>
            <w:r>
              <w:rPr>
                <w:rFonts w:ascii="Arial" w:hAnsi="Arial"/>
                <w:b w:val="0"/>
                <w:i w:val="0"/>
                <w:color w:val="141C2B"/>
                <w:sz w:val="19"/>
              </w:rPr>
              <w:t xml:space="preserve">The rule survived because it was convenient for the ward rather than because it was good for the patient. </w:t>
            </w:r>
            <w:r>
              <w:rPr>
                <w:rFonts w:ascii="Arial" w:hAnsi="Arial"/>
                <w:b/>
                <w:i w:val="0"/>
                <w:color w:val="141C2B"/>
                <w:sz w:val="19"/>
              </w:rPr>
              <w:t xml:space="preserve">(V) </w:t>
            </w:r>
            <w:r>
              <w:rPr>
                <w:rFonts w:ascii="Arial" w:hAnsi="Arial"/>
                <w:b w:val="0"/>
                <w:i w:val="0"/>
                <w:color w:val="141C2B"/>
                <w:sz w:val="19"/>
              </w:rPr>
              <w:t>Where it has been abandoned, nothing that was predicted has actually happened.</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p>
      <w:pPr>
        <w:sectPr>
          <w:type w:val="continuous"/>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SORU AÇIKLAMALARI — Kit 9</w:t>
      </w:r>
    </w:p>
    <w:p>
      <w:pPr>
        <w:keepLines/>
        <w:spacing w:before="0" w:after="160" w:line="245" w:lineRule="auto"/>
        <w:ind w:left="0" w:right="0"/>
      </w:pPr>
      <w:r>
        <w:rPr>
          <w:rFonts w:ascii="Arial" w:hAnsi="Arial"/>
          <w:b w:val="0"/>
          <w:i/>
          <w:color w:val="1B335F"/>
          <w:sz w:val="18"/>
        </w:rPr>
        <w:t>Her soru için: doğru cevabın gerekçesi ve en çok işaretlenen yanlış seçenekteki tuzak.</w:t>
      </w:r>
    </w:p>
    <w:p>
      <w:pPr>
        <w:sectPr>
          <w:pgSz w:w="11906" w:h="16838"/>
          <w:pgMar w:top="850" w:right="850" w:bottom="794" w:left="850" w:header="454" w:footer="397" w:gutter="0"/>
          <w:cols w:space="340" w:num="1" w:sep="0" w:equalWidth="1"/>
          <w:docGrid w:linePitch="360"/>
        </w:sectPr>
      </w:pPr>
    </w:p>
    <w:p>
      <w:pPr>
        <w:keepLines/>
        <w:spacing w:before="0" w:after="80" w:line="252" w:lineRule="auto"/>
        <w:ind w:left="0" w:right="0"/>
        <w:jc w:val="both"/>
      </w:pPr>
      <w:r>
        <w:rPr>
          <w:rFonts w:ascii="Arial" w:hAnsi="Arial"/>
          <w:b/>
          <w:i w:val="0"/>
          <w:color w:val="1B335F"/>
          <w:sz w:val="17"/>
        </w:rPr>
        <w:t xml:space="preserve">Q27 — Doğru: E. </w:t>
      </w:r>
      <w:r>
        <w:rPr>
          <w:rFonts w:ascii="Arial" w:hAnsi="Arial"/>
          <w:b w:val="0"/>
          <w:i w:val="0"/>
          <w:color w:val="141C2B"/>
          <w:sz w:val="17"/>
        </w:rPr>
        <w:t xml:space="preserve">Ödün bağlacı, yasağın gücüne rağmen ne olduğunu ister: yasak kaldırılmamış, etrafından dolaşılmıştır. </w:t>
      </w:r>
      <w:r>
        <w:rPr>
          <w:rFonts w:ascii="Arial" w:hAnsi="Arial"/>
          <w:b/>
          <w:i w:val="0"/>
          <w:color w:val="1B335F"/>
          <w:sz w:val="17"/>
        </w:rPr>
        <w:t xml:space="preserve">Tuzak (B): </w:t>
      </w:r>
      <w:r>
        <w:rPr>
          <w:rFonts w:ascii="Arial" w:hAnsi="Arial"/>
          <w:b w:val="0"/>
          <w:i w:val="0"/>
          <w:color w:val="141C2B"/>
          <w:sz w:val="17"/>
        </w:rPr>
        <w:t>İki olayın sırasını ters çevirir; dolanmak resmî kaldırmadan sonra değil, çok önce gelmiştir.</w:t>
      </w:r>
    </w:p>
    <w:p>
      <w:pPr>
        <w:keepLines/>
        <w:spacing w:before="0" w:after="80" w:line="252" w:lineRule="auto"/>
        <w:ind w:left="0" w:right="0"/>
        <w:jc w:val="both"/>
      </w:pPr>
      <w:r>
        <w:rPr>
          <w:rFonts w:ascii="Arial" w:hAnsi="Arial"/>
          <w:b/>
          <w:i w:val="0"/>
          <w:color w:val="1B335F"/>
          <w:sz w:val="17"/>
        </w:rPr>
        <w:t xml:space="preserve">Q28 — Doğru: C. </w:t>
      </w:r>
      <w:r>
        <w:rPr>
          <w:rFonts w:ascii="Arial" w:hAnsi="Arial"/>
          <w:b w:val="0"/>
          <w:i w:val="0"/>
          <w:color w:val="141C2B"/>
          <w:sz w:val="17"/>
        </w:rPr>
        <w:t xml:space="preserve">As long as bir koşul kurar: borçlanma zorunluluktan doğduğu sürece ahlaki itiraz ekonomik gerçekle örtüşür. </w:t>
      </w:r>
      <w:r>
        <w:rPr>
          <w:rFonts w:ascii="Arial" w:hAnsi="Arial"/>
          <w:b/>
          <w:i w:val="0"/>
          <w:color w:val="1B335F"/>
          <w:sz w:val="17"/>
        </w:rPr>
        <w:t xml:space="preserve">Tuzak (D): </w:t>
      </w:r>
      <w:r>
        <w:rPr>
          <w:rFonts w:ascii="Arial" w:hAnsi="Arial"/>
          <w:b w:val="0"/>
          <w:i w:val="0"/>
          <w:color w:val="141C2B"/>
          <w:sz w:val="17"/>
        </w:rPr>
        <w:t>İlişkiyi koparır; oysa koşul cümlesi tam da itirazın neden yerinde olduğunu açıklamak için kurulmuştur.</w:t>
      </w:r>
    </w:p>
    <w:p>
      <w:pPr>
        <w:keepLines/>
        <w:spacing w:before="0" w:after="80" w:line="252" w:lineRule="auto"/>
        <w:ind w:left="0" w:right="0"/>
        <w:jc w:val="both"/>
      </w:pPr>
      <w:r>
        <w:rPr>
          <w:rFonts w:ascii="Arial" w:hAnsi="Arial"/>
          <w:b/>
          <w:i w:val="0"/>
          <w:color w:val="1B335F"/>
          <w:sz w:val="17"/>
        </w:rPr>
        <w:t xml:space="preserve">Q29 — Doğru: B. </w:t>
      </w:r>
      <w:r>
        <w:rPr>
          <w:rFonts w:ascii="Arial" w:hAnsi="Arial"/>
          <w:b w:val="0"/>
          <w:i w:val="0"/>
          <w:color w:val="141C2B"/>
          <w:sz w:val="17"/>
        </w:rPr>
        <w:t xml:space="preserve">So + zarf devrik yapısı bir derece-sonuç ilişkisi kurar ve that ile tamamlanır; sonuç, manzaranın yokluktan doğmuş olmasıdır. </w:t>
      </w:r>
      <w:r>
        <w:rPr>
          <w:rFonts w:ascii="Arial" w:hAnsi="Arial"/>
          <w:b/>
          <w:i w:val="0"/>
          <w:color w:val="1B335F"/>
          <w:sz w:val="17"/>
        </w:rPr>
        <w:t xml:space="preserve">Tuzak (C): </w:t>
      </w:r>
      <w:r>
        <w:rPr>
          <w:rFonts w:ascii="Arial" w:hAnsi="Arial"/>
          <w:b w:val="0"/>
          <w:i w:val="0"/>
          <w:color w:val="141C2B"/>
          <w:sz w:val="17"/>
        </w:rPr>
        <w:t>Yapıyı doğru tamamlar ama parçanın düzelttiği yanılgıyı tekrarlar: manzara eski değil, yenidir.</w:t>
      </w:r>
    </w:p>
    <w:p>
      <w:pPr>
        <w:keepLines/>
        <w:spacing w:before="0" w:after="80" w:line="252" w:lineRule="auto"/>
        <w:ind w:left="0" w:right="0"/>
        <w:jc w:val="both"/>
      </w:pPr>
      <w:r>
        <w:rPr>
          <w:rFonts w:ascii="Arial" w:hAnsi="Arial"/>
          <w:b/>
          <w:i w:val="0"/>
          <w:color w:val="1B335F"/>
          <w:sz w:val="17"/>
        </w:rPr>
        <w:t xml:space="preserve">Q30 — Doğru: D. </w:t>
      </w:r>
      <w:r>
        <w:rPr>
          <w:rFonts w:ascii="Arial" w:hAnsi="Arial"/>
          <w:b w:val="0"/>
          <w:i w:val="0"/>
          <w:color w:val="141C2B"/>
          <w:sz w:val="17"/>
        </w:rPr>
        <w:t xml:space="preserve">Yakmanın yeniden getirilmesi, daha önce bastırılan bir uygulamanın pahalı biçimde geri alınmasıdır. </w:t>
      </w:r>
      <w:r>
        <w:rPr>
          <w:rFonts w:ascii="Arial" w:hAnsi="Arial"/>
          <w:b/>
          <w:i w:val="0"/>
          <w:color w:val="1B335F"/>
          <w:sz w:val="17"/>
        </w:rPr>
        <w:t xml:space="preserve">Tuzak (A): </w:t>
      </w:r>
      <w:r>
        <w:rPr>
          <w:rFonts w:ascii="Arial" w:hAnsi="Arial"/>
          <w:b w:val="0"/>
          <w:i w:val="0"/>
          <w:color w:val="141C2B"/>
          <w:sz w:val="17"/>
        </w:rPr>
        <w:t>Uygulamayı yeni sanır; oysa parça onu binlerce yıllık bir alışkanlık olarak tanıtır.</w:t>
      </w:r>
    </w:p>
    <w:p>
      <w:pPr>
        <w:keepLines/>
        <w:spacing w:before="0" w:after="80" w:line="252" w:lineRule="auto"/>
        <w:ind w:left="0" w:right="0"/>
        <w:jc w:val="both"/>
      </w:pPr>
      <w:r>
        <w:rPr>
          <w:rFonts w:ascii="Arial" w:hAnsi="Arial"/>
          <w:b/>
          <w:i w:val="0"/>
          <w:color w:val="1B335F"/>
          <w:sz w:val="17"/>
        </w:rPr>
        <w:t xml:space="preserve">Q31 — Doğru: A. </w:t>
      </w:r>
      <w:r>
        <w:rPr>
          <w:rFonts w:ascii="Arial" w:hAnsi="Arial"/>
          <w:b w:val="0"/>
          <w:i w:val="0"/>
          <w:color w:val="141C2B"/>
          <w:sz w:val="17"/>
        </w:rPr>
        <w:t xml:space="preserve">Had + özne + V3 if'siz üçüncü tip koşuldur ve ana cümle would have + V3 ister; sonuç yazılı kural olmadan yabancıyla maçın olanaksızlığıdır. </w:t>
      </w:r>
      <w:r>
        <w:rPr>
          <w:rFonts w:ascii="Arial" w:hAnsi="Arial"/>
          <w:b/>
          <w:i w:val="0"/>
          <w:color w:val="1B335F"/>
          <w:sz w:val="17"/>
        </w:rPr>
        <w:t xml:space="preserve">Tuzak (C): </w:t>
      </w:r>
      <w:r>
        <w:rPr>
          <w:rFonts w:ascii="Arial" w:hAnsi="Arial"/>
          <w:b w:val="0"/>
          <w:i w:val="0"/>
          <w:color w:val="141C2B"/>
          <w:sz w:val="17"/>
        </w:rPr>
        <w:t>Yazısızlığın sonucunu tekdüzelik sanır; parça her köyün sürümünün biraz farklı olduğunu söyler.</w:t>
      </w:r>
    </w:p>
    <w:p>
      <w:pPr>
        <w:keepLines/>
        <w:spacing w:before="0" w:after="80" w:line="252" w:lineRule="auto"/>
        <w:ind w:left="0" w:right="0"/>
        <w:jc w:val="both"/>
      </w:pPr>
      <w:r>
        <w:rPr>
          <w:rFonts w:ascii="Arial" w:hAnsi="Arial"/>
          <w:b/>
          <w:i w:val="0"/>
          <w:color w:val="1B335F"/>
          <w:sz w:val="17"/>
        </w:rPr>
        <w:t xml:space="preserve">Q32 — Doğru: C. </w:t>
      </w:r>
      <w:r>
        <w:rPr>
          <w:rFonts w:ascii="Arial" w:hAnsi="Arial"/>
          <w:b w:val="0"/>
          <w:i w:val="0"/>
          <w:color w:val="141C2B"/>
          <w:sz w:val="17"/>
        </w:rPr>
        <w:t xml:space="preserve">Since bir gerekçe kurar ve sonucu belirler: ödemeyi yasaklamak, ödeme olmadan oynayamayacak olanı dışlamaktır. </w:t>
      </w:r>
      <w:r>
        <w:rPr>
          <w:rFonts w:ascii="Arial" w:hAnsi="Arial"/>
          <w:b/>
          <w:i w:val="0"/>
          <w:color w:val="1B335F"/>
          <w:sz w:val="17"/>
        </w:rPr>
        <w:t xml:space="preserve">Tuzak (B): </w:t>
      </w:r>
      <w:r>
        <w:rPr>
          <w:rFonts w:ascii="Arial" w:hAnsi="Arial"/>
          <w:b w:val="0"/>
          <w:i w:val="0"/>
          <w:color w:val="141C2B"/>
          <w:sz w:val="17"/>
        </w:rPr>
        <w:t>Doğru bir bilgidir ama sonuç değildir; kuralın nasıl savunulduğu, kimi dışladığını söylemez.</w:t>
      </w:r>
    </w:p>
    <w:p>
      <w:pPr>
        <w:keepLines/>
        <w:spacing w:before="0" w:after="80" w:line="252" w:lineRule="auto"/>
        <w:ind w:left="0" w:right="0"/>
        <w:jc w:val="both"/>
      </w:pPr>
      <w:r>
        <w:rPr>
          <w:rFonts w:ascii="Arial" w:hAnsi="Arial"/>
          <w:b/>
          <w:i w:val="0"/>
          <w:color w:val="1B335F"/>
          <w:sz w:val="17"/>
        </w:rPr>
        <w:t xml:space="preserve">Q33 — Doğru: E. </w:t>
      </w:r>
      <w:r>
        <w:rPr>
          <w:rFonts w:ascii="Arial" w:hAnsi="Arial"/>
          <w:b w:val="0"/>
          <w:i w:val="0"/>
          <w:color w:val="141C2B"/>
          <w:sz w:val="17"/>
        </w:rPr>
        <w:t xml:space="preserve">Not only ... but also kalıbı ikinci bir üstünlük ister; parçada hapsin yayılma nedenleri idari kolaylık ve insani görünmesidir. </w:t>
      </w:r>
      <w:r>
        <w:rPr>
          <w:rFonts w:ascii="Arial" w:hAnsi="Arial"/>
          <w:b/>
          <w:i w:val="0"/>
          <w:color w:val="1B335F"/>
          <w:sz w:val="17"/>
        </w:rPr>
        <w:t xml:space="preserve">Tuzak (C): </w:t>
      </w:r>
      <w:r>
        <w:rPr>
          <w:rFonts w:ascii="Arial" w:hAnsi="Arial"/>
          <w:b w:val="0"/>
          <w:i w:val="0"/>
          <w:color w:val="141C2B"/>
          <w:sz w:val="17"/>
        </w:rPr>
        <w:t>Ucuzluk iddiası parçayla çelişir: hapis, binlerce kişiyi yıllarca besleyip gözetebilen bir devlet gerektirir.</w:t>
      </w:r>
    </w:p>
    <w:p>
      <w:pPr>
        <w:keepLines/>
        <w:spacing w:before="0" w:after="80" w:line="252" w:lineRule="auto"/>
        <w:ind w:left="0" w:right="0"/>
        <w:jc w:val="both"/>
      </w:pPr>
      <w:r>
        <w:rPr>
          <w:rFonts w:ascii="Arial" w:hAnsi="Arial"/>
          <w:b/>
          <w:i w:val="0"/>
          <w:color w:val="1B335F"/>
          <w:sz w:val="17"/>
        </w:rPr>
        <w:t xml:space="preserve">Q34 — Doğru: B. </w:t>
      </w:r>
      <w:r>
        <w:rPr>
          <w:rFonts w:ascii="Arial" w:hAnsi="Arial"/>
          <w:b w:val="0"/>
          <w:i w:val="0"/>
          <w:color w:val="141C2B"/>
          <w:sz w:val="17"/>
        </w:rPr>
        <w:t xml:space="preserve">However + zarf bir ödün kurar: ölçüdeki kesinlik ne olursa olsun amaç konusundaki sessizlik sürer. </w:t>
      </w:r>
      <w:r>
        <w:rPr>
          <w:rFonts w:ascii="Arial" w:hAnsi="Arial"/>
          <w:b/>
          <w:i w:val="0"/>
          <w:color w:val="1B335F"/>
          <w:sz w:val="17"/>
        </w:rPr>
        <w:t xml:space="preserve">Tuzak (D): </w:t>
      </w:r>
      <w:r>
        <w:rPr>
          <w:rFonts w:ascii="Arial" w:hAnsi="Arial"/>
          <w:b w:val="0"/>
          <w:i w:val="0"/>
          <w:color w:val="141C2B"/>
          <w:sz w:val="17"/>
        </w:rPr>
        <w:t>Ödünü tersine çevirir; parça cezanın nicelikte kesin, amaçta sessiz olduğunu söyler.</w:t>
      </w:r>
    </w:p>
    <w:p>
      <w:pPr>
        <w:keepLines/>
        <w:spacing w:before="0" w:after="80" w:line="252" w:lineRule="auto"/>
        <w:ind w:left="0" w:right="0"/>
        <w:jc w:val="both"/>
      </w:pPr>
      <w:r>
        <w:rPr>
          <w:rFonts w:ascii="Arial" w:hAnsi="Arial"/>
          <w:b/>
          <w:i w:val="0"/>
          <w:color w:val="1B335F"/>
          <w:sz w:val="17"/>
        </w:rPr>
        <w:t xml:space="preserve">Q35 — Doğru: D. </w:t>
      </w:r>
      <w:r>
        <w:rPr>
          <w:rFonts w:ascii="Arial" w:hAnsi="Arial"/>
          <w:b w:val="0"/>
          <w:i w:val="0"/>
          <w:color w:val="141C2B"/>
          <w:sz w:val="17"/>
        </w:rPr>
        <w:t xml:space="preserve">Soruşturmalardan derlenmiş bir yükümlülük, o soruşturmaların sorduğu soruyu yanıtlar ve başka soruları yanıtsız bırakır. </w:t>
      </w:r>
      <w:r>
        <w:rPr>
          <w:rFonts w:ascii="Arial" w:hAnsi="Arial"/>
          <w:b/>
          <w:i w:val="0"/>
          <w:color w:val="1B335F"/>
          <w:sz w:val="17"/>
        </w:rPr>
        <w:t xml:space="preserve">Tuzak (B): </w:t>
      </w:r>
      <w:r>
        <w:rPr>
          <w:rFonts w:ascii="Arial" w:hAnsi="Arial"/>
          <w:b w:val="0"/>
          <w:i w:val="0"/>
          <w:color w:val="141C2B"/>
          <w:sz w:val="17"/>
        </w:rPr>
        <w:t>Derlenmiş olmakla tasarlanmış olmayı karıştırır; parça bunları birbirine karşıt kurar.</w:t>
      </w:r>
    </w:p>
    <w:p>
      <w:pPr>
        <w:keepLines/>
        <w:spacing w:before="0" w:after="80" w:line="252" w:lineRule="auto"/>
        <w:ind w:left="0" w:right="0"/>
        <w:jc w:val="both"/>
      </w:pPr>
      <w:r>
        <w:rPr>
          <w:rFonts w:ascii="Arial" w:hAnsi="Arial"/>
          <w:b/>
          <w:i w:val="0"/>
          <w:color w:val="1B335F"/>
          <w:sz w:val="17"/>
        </w:rPr>
        <w:t xml:space="preserve">Q36 — Doğru: A. </w:t>
      </w:r>
      <w:r>
        <w:rPr>
          <w:rFonts w:ascii="Arial" w:hAnsi="Arial"/>
          <w:b w:val="0"/>
          <w:i w:val="0"/>
          <w:color w:val="141C2B"/>
          <w:sz w:val="17"/>
        </w:rPr>
        <w:t xml:space="preserve">Denetimin kapsamı dar olduğuna göre temiz bir rapor, işin iyi gittiğine dair bir hüküm sayılamaz. </w:t>
      </w:r>
      <w:r>
        <w:rPr>
          <w:rFonts w:ascii="Arial" w:hAnsi="Arial"/>
          <w:b/>
          <w:i w:val="0"/>
          <w:color w:val="1B335F"/>
          <w:sz w:val="17"/>
        </w:rPr>
        <w:t xml:space="preserve">Tuzak (D): </w:t>
      </w:r>
      <w:r>
        <w:rPr>
          <w:rFonts w:ascii="Arial" w:hAnsi="Arial"/>
          <w:b w:val="0"/>
          <w:i w:val="0"/>
          <w:color w:val="141C2B"/>
          <w:sz w:val="17"/>
        </w:rPr>
        <w:t>Dar bir teknik onayı en güçlü hükme çevirir; parçanın bütün savı bu okumaya karşıdır.</w:t>
      </w:r>
    </w:p>
    <w:p>
      <w:pPr>
        <w:keepLines/>
        <w:spacing w:before="0" w:after="80" w:line="252" w:lineRule="auto"/>
        <w:ind w:left="0" w:right="0"/>
        <w:jc w:val="both"/>
      </w:pPr>
      <w:r>
        <w:rPr>
          <w:rFonts w:ascii="Arial" w:hAnsi="Arial"/>
          <w:b/>
          <w:i w:val="0"/>
          <w:color w:val="1B335F"/>
          <w:sz w:val="17"/>
        </w:rPr>
        <w:t xml:space="preserve">Q37 — Doğru: D. </w:t>
      </w:r>
      <w:r>
        <w:rPr>
          <w:rFonts w:ascii="Arial" w:hAnsi="Arial"/>
          <w:b w:val="0"/>
          <w:i w:val="0"/>
          <w:color w:val="141C2B"/>
          <w:sz w:val="17"/>
        </w:rPr>
        <w:t xml:space="preserve">not X but Y kalıbı eski anlamı dışlar, yeni anlamı koyar; çeviri bu sırayı korumalıdır. </w:t>
      </w:r>
      <w:r>
        <w:rPr>
          <w:rFonts w:ascii="Arial" w:hAnsi="Arial"/>
          <w:b/>
          <w:i w:val="0"/>
          <w:color w:val="1B335F"/>
          <w:sz w:val="17"/>
        </w:rPr>
        <w:t xml:space="preserve">Tuzak (B): </w:t>
      </w:r>
      <w:r>
        <w:rPr>
          <w:rFonts w:ascii="Arial" w:hAnsi="Arial"/>
          <w:b w:val="0"/>
          <w:i w:val="0"/>
          <w:color w:val="141C2B"/>
          <w:sz w:val="17"/>
        </w:rPr>
        <w:t>Kalıbın iki ucunu değiştirir ve sözcüğe tam da bıraktığı anlamı geri verir.</w:t>
      </w:r>
    </w:p>
    <w:p>
      <w:pPr>
        <w:keepLines/>
        <w:spacing w:before="0" w:after="80" w:line="252" w:lineRule="auto"/>
        <w:ind w:left="0" w:right="0"/>
        <w:jc w:val="both"/>
      </w:pPr>
      <w:r>
        <w:rPr>
          <w:rFonts w:ascii="Arial" w:hAnsi="Arial"/>
          <w:b/>
          <w:i w:val="0"/>
          <w:color w:val="1B335F"/>
          <w:sz w:val="17"/>
        </w:rPr>
        <w:t xml:space="preserve">Q38 — Doğru: B. </w:t>
      </w:r>
      <w:r>
        <w:rPr>
          <w:rFonts w:ascii="Arial" w:hAnsi="Arial"/>
          <w:b w:val="0"/>
          <w:i w:val="0"/>
          <w:color w:val="141C2B"/>
          <w:sz w:val="17"/>
        </w:rPr>
        <w:t xml:space="preserve">Nowhere cümle başına gelince devrik yapı kurulur ve mutlak bir olumsuzluk bildirir: hiçbir örnekte böyle değildir. </w:t>
      </w:r>
      <w:r>
        <w:rPr>
          <w:rFonts w:ascii="Arial" w:hAnsi="Arial"/>
          <w:b/>
          <w:i w:val="0"/>
          <w:color w:val="1B335F"/>
          <w:sz w:val="17"/>
        </w:rPr>
        <w:t xml:space="preserve">Tuzak (C): </w:t>
      </w:r>
      <w:r>
        <w:rPr>
          <w:rFonts w:ascii="Arial" w:hAnsi="Arial"/>
          <w:b w:val="0"/>
          <w:i w:val="0"/>
          <w:color w:val="141C2B"/>
          <w:sz w:val="17"/>
        </w:rPr>
        <w:t>Devrikliği vurgu sanıp olumsuzluğu düşürür; cümle bu kez tam tersini söyler.</w:t>
      </w:r>
    </w:p>
    <w:p>
      <w:pPr>
        <w:keepLines/>
        <w:spacing w:before="0" w:after="80" w:line="252" w:lineRule="auto"/>
        <w:ind w:left="0" w:right="0"/>
        <w:jc w:val="both"/>
      </w:pPr>
      <w:r>
        <w:rPr>
          <w:rFonts w:ascii="Arial" w:hAnsi="Arial"/>
          <w:b/>
          <w:i w:val="0"/>
          <w:color w:val="1B335F"/>
          <w:sz w:val="17"/>
        </w:rPr>
        <w:t xml:space="preserve">Q39 — Doğru: C. </w:t>
      </w:r>
      <w:r>
        <w:rPr>
          <w:rFonts w:ascii="Arial" w:hAnsi="Arial"/>
          <w:b w:val="0"/>
          <w:i w:val="0"/>
          <w:color w:val="141C2B"/>
          <w:sz w:val="17"/>
        </w:rPr>
        <w:t xml:space="preserve">Cümlede iki edim sırayla verilir: önce uzun bir savunma, sonra sessiz bir vazgeçiş. </w:t>
      </w:r>
      <w:r>
        <w:rPr>
          <w:rFonts w:ascii="Arial" w:hAnsi="Arial"/>
          <w:b/>
          <w:i w:val="0"/>
          <w:color w:val="1B335F"/>
          <w:sz w:val="17"/>
        </w:rPr>
        <w:t xml:space="preserve">Tuzak (A): </w:t>
      </w:r>
      <w:r>
        <w:rPr>
          <w:rFonts w:ascii="Arial" w:hAnsi="Arial"/>
          <w:b w:val="0"/>
          <w:i w:val="0"/>
          <w:color w:val="141C2B"/>
          <w:sz w:val="17"/>
        </w:rPr>
        <w:t>İki edimin yerini değiştirir; aynı sözcüklerle olayların sırası tersine döner.</w:t>
      </w:r>
    </w:p>
    <w:p>
      <w:pPr>
        <w:keepLines/>
        <w:spacing w:before="0" w:after="80" w:line="252" w:lineRule="auto"/>
        <w:ind w:left="0" w:right="0"/>
        <w:jc w:val="both"/>
      </w:pPr>
      <w:r>
        <w:rPr>
          <w:rFonts w:ascii="Arial" w:hAnsi="Arial"/>
          <w:b/>
          <w:i w:val="0"/>
          <w:color w:val="1B335F"/>
          <w:sz w:val="17"/>
        </w:rPr>
        <w:t xml:space="preserve">Q40 — Doğru: E. </w:t>
      </w:r>
      <w:r>
        <w:rPr>
          <w:rFonts w:ascii="Arial" w:hAnsi="Arial"/>
          <w:b w:val="0"/>
          <w:i w:val="0"/>
          <w:color w:val="141C2B"/>
          <w:sz w:val="17"/>
        </w:rPr>
        <w:t xml:space="preserve">Türkçe cümle bir önkoşul kurar: düşünce önce yerleşmeli, hapis ancak ondan sonra ceza sayılabilir. </w:t>
      </w:r>
      <w:r>
        <w:rPr>
          <w:rFonts w:ascii="Arial" w:hAnsi="Arial"/>
          <w:b/>
          <w:i w:val="0"/>
          <w:color w:val="1B335F"/>
          <w:sz w:val="17"/>
        </w:rPr>
        <w:t xml:space="preserve">Tuzak (B): </w:t>
      </w:r>
      <w:r>
        <w:rPr>
          <w:rFonts w:ascii="Arial" w:hAnsi="Arial"/>
          <w:b w:val="0"/>
          <w:i w:val="0"/>
          <w:color w:val="141C2B"/>
          <w:sz w:val="17"/>
        </w:rPr>
        <w:t>Önkoşulu sonuca çevirir; hangi olayın önce geldiği değişince cümlenin savı ortadan kalkar.</w:t>
      </w:r>
    </w:p>
    <w:p>
      <w:pPr>
        <w:keepLines/>
        <w:spacing w:before="0" w:after="80" w:line="252" w:lineRule="auto"/>
        <w:ind w:left="0" w:right="0"/>
        <w:jc w:val="both"/>
      </w:pPr>
      <w:r>
        <w:rPr>
          <w:rFonts w:ascii="Arial" w:hAnsi="Arial"/>
          <w:b/>
          <w:i w:val="0"/>
          <w:color w:val="1B335F"/>
          <w:sz w:val="17"/>
        </w:rPr>
        <w:t xml:space="preserve">Q41 — Doğru: A. </w:t>
      </w:r>
      <w:r>
        <w:rPr>
          <w:rFonts w:ascii="Arial" w:hAnsi="Arial"/>
          <w:b w:val="0"/>
          <w:i w:val="0"/>
          <w:color w:val="141C2B"/>
          <w:sz w:val="17"/>
        </w:rPr>
        <w:t xml:space="preserve">Cümle bir sanı ile gerçeği karşı karşıya koyar: sanılan hüküm, söylenen ise dar bir tutarlılık saptamasıdır. </w:t>
      </w:r>
      <w:r>
        <w:rPr>
          <w:rFonts w:ascii="Arial" w:hAnsi="Arial"/>
          <w:b/>
          <w:i w:val="0"/>
          <w:color w:val="1B335F"/>
          <w:sz w:val="17"/>
        </w:rPr>
        <w:t xml:space="preserve">Tuzak (C): </w:t>
      </w:r>
      <w:r>
        <w:rPr>
          <w:rFonts w:ascii="Arial" w:hAnsi="Arial"/>
          <w:b w:val="0"/>
          <w:i w:val="0"/>
          <w:color w:val="141C2B"/>
          <w:sz w:val="17"/>
        </w:rPr>
        <w:t>Sanı ile gerçeği yer değiştirir; kalıp korunduğu için cümlenin tersi doğru gibi okunur.</w:t>
      </w:r>
    </w:p>
    <w:p>
      <w:pPr>
        <w:keepLines/>
        <w:spacing w:before="0" w:after="80" w:line="252" w:lineRule="auto"/>
        <w:ind w:left="0" w:right="0"/>
        <w:jc w:val="both"/>
      </w:pPr>
      <w:r>
        <w:rPr>
          <w:rFonts w:ascii="Arial" w:hAnsi="Arial"/>
          <w:b/>
          <w:i w:val="0"/>
          <w:color w:val="1B335F"/>
          <w:sz w:val="17"/>
        </w:rPr>
        <w:t xml:space="preserve">Q42 — Doğru: E. </w:t>
      </w:r>
      <w:r>
        <w:rPr>
          <w:rFonts w:ascii="Arial" w:hAnsi="Arial"/>
          <w:b w:val="0"/>
          <w:i w:val="0"/>
          <w:color w:val="141C2B"/>
          <w:sz w:val="17"/>
        </w:rPr>
        <w:t xml:space="preserve">Türkçe cümlede istenen açıklamadır; istenmeyen ise soru türünün değişmesidir. </w:t>
      </w:r>
      <w:r>
        <w:rPr>
          <w:rFonts w:ascii="Arial" w:hAnsi="Arial"/>
          <w:b/>
          <w:i w:val="0"/>
          <w:color w:val="1B335F"/>
          <w:sz w:val="17"/>
        </w:rPr>
        <w:t xml:space="preserve">Tuzak (C): </w:t>
      </w:r>
      <w:r>
        <w:rPr>
          <w:rFonts w:ascii="Arial" w:hAnsi="Arial"/>
          <w:b w:val="0"/>
          <w:i w:val="0"/>
          <w:color w:val="141C2B"/>
          <w:sz w:val="17"/>
        </w:rPr>
        <w:t>İstenen ile istenmeyeni değiştirir; kalıbın iki ucu takas edilince cümle karşıt bir eleştiri olur.</w:t>
      </w:r>
    </w:p>
    <w:p>
      <w:pPr>
        <w:keepLines/>
        <w:spacing w:before="0" w:after="80" w:line="252" w:lineRule="auto"/>
        <w:ind w:left="0" w:right="0"/>
        <w:jc w:val="both"/>
      </w:pPr>
      <w:r>
        <w:rPr>
          <w:rFonts w:ascii="Arial" w:hAnsi="Arial"/>
          <w:b/>
          <w:i w:val="0"/>
          <w:color w:val="1B335F"/>
          <w:sz w:val="17"/>
        </w:rPr>
        <w:t xml:space="preserve">Q43 — Doğru: B. </w:t>
      </w:r>
      <w:r>
        <w:rPr>
          <w:rFonts w:ascii="Arial" w:hAnsi="Arial"/>
          <w:b w:val="0"/>
          <w:i w:val="0"/>
          <w:color w:val="141C2B"/>
          <w:sz w:val="17"/>
        </w:rPr>
        <w:t xml:space="preserve">Parça gerekçeyi verir: para kısırdır ve üreyemez; itiraz paranın doğasına ilişkin bir savdır. </w:t>
      </w:r>
      <w:r>
        <w:rPr>
          <w:rFonts w:ascii="Arial" w:hAnsi="Arial"/>
          <w:b/>
          <w:i w:val="0"/>
          <w:color w:val="1B335F"/>
          <w:sz w:val="17"/>
        </w:rPr>
        <w:t xml:space="preserve">Tuzak (C): </w:t>
      </w:r>
      <w:r>
        <w:rPr>
          <w:rFonts w:ascii="Arial" w:hAnsi="Arial"/>
          <w:b w:val="0"/>
          <w:i w:val="0"/>
          <w:color w:val="141C2B"/>
          <w:sz w:val="17"/>
        </w:rPr>
        <w:t>Sıralamayı tersine çevirir; dinî gelenekler yasağı paylaşır, ama Aristoteles'in gerekçesi onlardan gelmez.</w:t>
      </w:r>
    </w:p>
    <w:p>
      <w:pPr>
        <w:keepLines/>
        <w:spacing w:before="0" w:after="80" w:line="252" w:lineRule="auto"/>
        <w:ind w:left="0" w:right="0"/>
        <w:jc w:val="both"/>
      </w:pPr>
      <w:r>
        <w:rPr>
          <w:rFonts w:ascii="Arial" w:hAnsi="Arial"/>
          <w:b/>
          <w:i w:val="0"/>
          <w:color w:val="1B335F"/>
          <w:sz w:val="17"/>
        </w:rPr>
        <w:t xml:space="preserve">Q44 — Doğru: D. </w:t>
      </w:r>
      <w:r>
        <w:rPr>
          <w:rFonts w:ascii="Arial" w:hAnsi="Arial"/>
          <w:b w:val="0"/>
          <w:i w:val="0"/>
          <w:color w:val="141C2B"/>
          <w:sz w:val="17"/>
        </w:rPr>
        <w:t xml:space="preserve">Parça bunu açıkça yazar: değişen ahlak değil, borçlanan kişidir; borç artık hayatta kalmak için değil, yatırım için alınmaktadır. </w:t>
      </w:r>
      <w:r>
        <w:rPr>
          <w:rFonts w:ascii="Arial" w:hAnsi="Arial"/>
          <w:b/>
          <w:i w:val="0"/>
          <w:color w:val="1B335F"/>
          <w:sz w:val="17"/>
        </w:rPr>
        <w:t xml:space="preserve">Tuzak (A): </w:t>
      </w:r>
      <w:r>
        <w:rPr>
          <w:rFonts w:ascii="Arial" w:hAnsi="Arial"/>
          <w:b w:val="0"/>
          <w:i w:val="0"/>
          <w:color w:val="141C2B"/>
          <w:sz w:val="17"/>
        </w:rPr>
        <w:t>Parçanın sırasını tersine çevirir: hukukçular sonuca ilahiyatçılardan çok önce varmıştır.</w:t>
      </w:r>
    </w:p>
    <w:p>
      <w:pPr>
        <w:keepLines/>
        <w:spacing w:before="0" w:after="80" w:line="252" w:lineRule="auto"/>
        <w:ind w:left="0" w:right="0"/>
        <w:jc w:val="both"/>
      </w:pPr>
      <w:r>
        <w:rPr>
          <w:rFonts w:ascii="Arial" w:hAnsi="Arial"/>
          <w:b/>
          <w:i w:val="0"/>
          <w:color w:val="1B335F"/>
          <w:sz w:val="17"/>
        </w:rPr>
        <w:t xml:space="preserve">Q45 — Doğru: A. </w:t>
      </w:r>
      <w:r>
        <w:rPr>
          <w:rFonts w:ascii="Arial" w:hAnsi="Arial"/>
          <w:b w:val="0"/>
          <w:i w:val="0"/>
          <w:color w:val="141C2B"/>
          <w:sz w:val="17"/>
        </w:rPr>
        <w:t xml:space="preserve">Sözleşmeler 'adı dışında her şeyiyle faiz'dir: yasak yerinde durur, işlevi kalmaz. </w:t>
      </w:r>
      <w:r>
        <w:rPr>
          <w:rFonts w:ascii="Arial" w:hAnsi="Arial"/>
          <w:b/>
          <w:i w:val="0"/>
          <w:color w:val="1B335F"/>
          <w:sz w:val="17"/>
        </w:rPr>
        <w:t xml:space="preserve">Tuzak (C): </w:t>
      </w:r>
      <w:r>
        <w:rPr>
          <w:rFonts w:ascii="Arial" w:hAnsi="Arial"/>
          <w:b w:val="0"/>
          <w:i w:val="0"/>
          <w:color w:val="141C2B"/>
          <w:sz w:val="17"/>
        </w:rPr>
        <w:t>Parçanın tersini söyler; ilahiyatçılar bu sonucu çok sonra kabul etmiş, engellememiştir.</w:t>
      </w:r>
    </w:p>
    <w:p>
      <w:pPr>
        <w:keepLines/>
        <w:spacing w:before="0" w:after="80" w:line="252" w:lineRule="auto"/>
        <w:ind w:left="0" w:right="0"/>
        <w:jc w:val="both"/>
      </w:pPr>
      <w:r>
        <w:rPr>
          <w:rFonts w:ascii="Arial" w:hAnsi="Arial"/>
          <w:b/>
          <w:i w:val="0"/>
          <w:color w:val="1B335F"/>
          <w:sz w:val="17"/>
        </w:rPr>
        <w:t xml:space="preserve">Q46 — Doğru: C. </w:t>
      </w:r>
      <w:r>
        <w:rPr>
          <w:rFonts w:ascii="Arial" w:hAnsi="Arial"/>
          <w:b w:val="0"/>
          <w:i w:val="0"/>
          <w:color w:val="141C2B"/>
          <w:sz w:val="17"/>
        </w:rPr>
        <w:t xml:space="preserve">Parça yasağın çöküşünü değil, daraltılışını anlatır ve son cümlede bunu açıkça söyler. </w:t>
      </w:r>
      <w:r>
        <w:rPr>
          <w:rFonts w:ascii="Arial" w:hAnsi="Arial"/>
          <w:b/>
          <w:i w:val="0"/>
          <w:color w:val="1B335F"/>
          <w:sz w:val="17"/>
        </w:rPr>
        <w:t xml:space="preserve">Tuzak (B): </w:t>
      </w:r>
      <w:r>
        <w:rPr>
          <w:rFonts w:ascii="Arial" w:hAnsi="Arial"/>
          <w:b w:val="0"/>
          <w:i w:val="0"/>
          <w:color w:val="141C2B"/>
          <w:sz w:val="17"/>
        </w:rPr>
        <w:t>Parçanın ilgilenmediği bir karşılaştırmayı ana fikir yapar; metin etkinin büyüklüğünü değil, fikrin dönüşümünü izler.</w:t>
      </w:r>
    </w:p>
    <w:p>
      <w:pPr>
        <w:keepLines/>
        <w:spacing w:before="0" w:after="80" w:line="252" w:lineRule="auto"/>
        <w:ind w:left="0" w:right="0"/>
        <w:jc w:val="both"/>
      </w:pPr>
      <w:r>
        <w:rPr>
          <w:rFonts w:ascii="Arial" w:hAnsi="Arial"/>
          <w:b/>
          <w:i w:val="0"/>
          <w:color w:val="1B335F"/>
          <w:sz w:val="17"/>
        </w:rPr>
        <w:t xml:space="preserve">Q47 — Doğru: E. </w:t>
      </w:r>
      <w:r>
        <w:rPr>
          <w:rFonts w:ascii="Arial" w:hAnsi="Arial"/>
          <w:b w:val="0"/>
          <w:i w:val="0"/>
          <w:color w:val="141C2B"/>
          <w:sz w:val="17"/>
        </w:rPr>
        <w:t xml:space="preserve">Parçada yakmanın üç etkisi sayılır; insanların çıkarılması yakmanın sonucu değil, sonradan gelen ayrı bir olaydır. </w:t>
      </w:r>
      <w:r>
        <w:rPr>
          <w:rFonts w:ascii="Arial" w:hAnsi="Arial"/>
          <w:b/>
          <w:i w:val="0"/>
          <w:color w:val="1B335F"/>
          <w:sz w:val="17"/>
        </w:rPr>
        <w:t xml:space="preserve">Tuzak (B): </w:t>
      </w:r>
      <w:r>
        <w:rPr>
          <w:rFonts w:ascii="Arial" w:hAnsi="Arial"/>
          <w:b w:val="0"/>
          <w:i w:val="0"/>
          <w:color w:val="141C2B"/>
          <w:sz w:val="17"/>
        </w:rPr>
        <w:t>Parçada açıkça sayılan bir etkidir; EXCEPT sorusunda doğru bilgiyi işaretlemek en sık yapılan hatadır.</w:t>
      </w:r>
    </w:p>
    <w:p>
      <w:pPr>
        <w:keepLines/>
        <w:spacing w:before="0" w:after="80" w:line="252" w:lineRule="auto"/>
        <w:ind w:left="0" w:right="0"/>
        <w:jc w:val="both"/>
      </w:pPr>
      <w:r>
        <w:rPr>
          <w:rFonts w:ascii="Arial" w:hAnsi="Arial"/>
          <w:b/>
          <w:i w:val="0"/>
          <w:color w:val="1B335F"/>
          <w:sz w:val="17"/>
        </w:rPr>
        <w:t xml:space="preserve">Q48 — Doğru: A. </w:t>
      </w:r>
      <w:r>
        <w:rPr>
          <w:rFonts w:ascii="Arial" w:hAnsi="Arial"/>
          <w:b w:val="0"/>
          <w:i w:val="0"/>
          <w:color w:val="141C2B"/>
          <w:sz w:val="17"/>
        </w:rPr>
        <w:t xml:space="preserve">Parça zinciri kurar: yakma yasaklandı, çalılık geri geldi, yüzyıl içinde daha önce görülmemiş yangınlar çıktı. </w:t>
      </w:r>
      <w:r>
        <w:rPr>
          <w:rFonts w:ascii="Arial" w:hAnsi="Arial"/>
          <w:b/>
          <w:i w:val="0"/>
          <w:color w:val="1B335F"/>
          <w:sz w:val="17"/>
        </w:rPr>
        <w:t xml:space="preserve">Tuzak (C): </w:t>
      </w:r>
      <w:r>
        <w:rPr>
          <w:rFonts w:ascii="Arial" w:hAnsi="Arial"/>
          <w:b w:val="0"/>
          <w:i w:val="0"/>
          <w:color w:val="141C2B"/>
          <w:sz w:val="17"/>
        </w:rPr>
        <w:t>Parçada hiç geçmeyen bir nedeni getirir; metin yangınları yönetim kararına bağlar.</w:t>
      </w:r>
    </w:p>
    <w:p>
      <w:pPr>
        <w:keepLines/>
        <w:spacing w:before="0" w:after="80" w:line="252" w:lineRule="auto"/>
        <w:ind w:left="0" w:right="0"/>
        <w:jc w:val="both"/>
      </w:pPr>
      <w:r>
        <w:rPr>
          <w:rFonts w:ascii="Arial" w:hAnsi="Arial"/>
          <w:b/>
          <w:i w:val="0"/>
          <w:color w:val="1B335F"/>
          <w:sz w:val="17"/>
        </w:rPr>
        <w:t xml:space="preserve">Q49 — Doğru: D. </w:t>
      </w:r>
      <w:r>
        <w:rPr>
          <w:rFonts w:ascii="Arial" w:hAnsi="Arial"/>
          <w:b w:val="0"/>
          <w:i w:val="0"/>
          <w:color w:val="141C2B"/>
          <w:sz w:val="17"/>
        </w:rPr>
        <w:t xml:space="preserve">Son cümle itirazı verir: sözcük yerin kendi hâline bırakılabileceği vaadini taşır, oysa bu yerlerin çoğu bırakılamaz. </w:t>
      </w:r>
      <w:r>
        <w:rPr>
          <w:rFonts w:ascii="Arial" w:hAnsi="Arial"/>
          <w:b/>
          <w:i w:val="0"/>
          <w:color w:val="1B335F"/>
          <w:sz w:val="17"/>
        </w:rPr>
        <w:t xml:space="preserve">Tuzak (A): </w:t>
      </w:r>
      <w:r>
        <w:rPr>
          <w:rFonts w:ascii="Arial" w:hAnsi="Arial"/>
          <w:b w:val="0"/>
          <w:i w:val="0"/>
          <w:color w:val="141C2B"/>
          <w:sz w:val="17"/>
        </w:rPr>
        <w:t>Parçanın açıkça reddettiği okumadır: metin korunan toprağın değerini savunur, tartıştığı şey adıdır.</w:t>
      </w:r>
    </w:p>
    <w:p>
      <w:pPr>
        <w:keepLines/>
        <w:spacing w:before="0" w:after="80" w:line="252" w:lineRule="auto"/>
        <w:ind w:left="0" w:right="0"/>
        <w:jc w:val="both"/>
      </w:pPr>
      <w:r>
        <w:rPr>
          <w:rFonts w:ascii="Arial" w:hAnsi="Arial"/>
          <w:b/>
          <w:i w:val="0"/>
          <w:color w:val="1B335F"/>
          <w:sz w:val="17"/>
        </w:rPr>
        <w:t xml:space="preserve">Q50 — Doğru: B. </w:t>
      </w:r>
      <w:r>
        <w:rPr>
          <w:rFonts w:ascii="Arial" w:hAnsi="Arial"/>
          <w:b w:val="0"/>
          <w:i w:val="0"/>
          <w:color w:val="141C2B"/>
          <w:sz w:val="17"/>
        </w:rPr>
        <w:t xml:space="preserve">Parça iki şeyi birlikte savunur: manzaranın insan eseri olduğu ve bunun korumayı bırakmayı değil, yönetmeyi gerektirdiği. </w:t>
      </w:r>
      <w:r>
        <w:rPr>
          <w:rFonts w:ascii="Arial" w:hAnsi="Arial"/>
          <w:b/>
          <w:i w:val="0"/>
          <w:color w:val="1B335F"/>
          <w:sz w:val="17"/>
        </w:rPr>
        <w:t xml:space="preserve">Tuzak (D): </w:t>
      </w:r>
      <w:r>
        <w:rPr>
          <w:rFonts w:ascii="Arial" w:hAnsi="Arial"/>
          <w:b w:val="0"/>
          <w:i w:val="0"/>
          <w:color w:val="141C2B"/>
          <w:sz w:val="17"/>
        </w:rPr>
        <w:t>Parçanın vermediği siyasal sonuca atlar; metin bir mülkiyet önerisi değil, bir kavram eleştirisi yapar.</w:t>
      </w:r>
    </w:p>
    <w:p>
      <w:pPr>
        <w:keepLines/>
        <w:spacing w:before="0" w:after="80" w:line="252" w:lineRule="auto"/>
        <w:ind w:left="0" w:right="0"/>
        <w:jc w:val="both"/>
      </w:pPr>
      <w:r>
        <w:rPr>
          <w:rFonts w:ascii="Arial" w:hAnsi="Arial"/>
          <w:b/>
          <w:i w:val="0"/>
          <w:color w:val="1B335F"/>
          <w:sz w:val="17"/>
        </w:rPr>
        <w:t xml:space="preserve">Q51 — Doğru: C. </w:t>
      </w:r>
      <w:r>
        <w:rPr>
          <w:rFonts w:ascii="Arial" w:hAnsi="Arial"/>
          <w:b w:val="0"/>
          <w:i w:val="0"/>
          <w:color w:val="141C2B"/>
          <w:sz w:val="17"/>
        </w:rPr>
        <w:t xml:space="preserve">Parça kodlamanın oyunu iyileştirmediğini, yabancılar arasında maçı olanaklı kıldığını açıkça söyler. </w:t>
      </w:r>
      <w:r>
        <w:rPr>
          <w:rFonts w:ascii="Arial" w:hAnsi="Arial"/>
          <w:b/>
          <w:i w:val="0"/>
          <w:color w:val="1B335F"/>
          <w:sz w:val="17"/>
        </w:rPr>
        <w:t xml:space="preserve">Tuzak (B): </w:t>
      </w:r>
      <w:r>
        <w:rPr>
          <w:rFonts w:ascii="Arial" w:hAnsi="Arial"/>
          <w:b w:val="0"/>
          <w:i w:val="0"/>
          <w:color w:val="141C2B"/>
          <w:sz w:val="17"/>
        </w:rPr>
        <w:t>Kodlamayı bir iyileştirme sanır; parça bunu 'bir iyileştirme değil, bir koşul' diye ayırır.</w:t>
      </w:r>
    </w:p>
    <w:p>
      <w:pPr>
        <w:keepLines/>
        <w:spacing w:before="0" w:after="80" w:line="252" w:lineRule="auto"/>
        <w:ind w:left="0" w:right="0"/>
        <w:jc w:val="both"/>
      </w:pPr>
      <w:r>
        <w:rPr>
          <w:rFonts w:ascii="Arial" w:hAnsi="Arial"/>
          <w:b/>
          <w:i w:val="0"/>
          <w:color w:val="1B335F"/>
          <w:sz w:val="17"/>
        </w:rPr>
        <w:t xml:space="preserve">Q52 — Doğru: E. </w:t>
      </w:r>
      <w:r>
        <w:rPr>
          <w:rFonts w:ascii="Arial" w:hAnsi="Arial"/>
          <w:b w:val="0"/>
          <w:i w:val="0"/>
          <w:color w:val="141C2B"/>
          <w:sz w:val="17"/>
        </w:rPr>
        <w:t xml:space="preserve">Parça 'bunların hiçbiri oyundan çıkmaz' der: tek bir toplantının kararlarıdır, başka türlü de karara bağlanabilirlerdi. </w:t>
      </w:r>
      <w:r>
        <w:rPr>
          <w:rFonts w:ascii="Arial" w:hAnsi="Arial"/>
          <w:b/>
          <w:i w:val="0"/>
          <w:color w:val="1B335F"/>
          <w:sz w:val="17"/>
        </w:rPr>
        <w:t xml:space="preserve">Tuzak (A): </w:t>
      </w:r>
      <w:r>
        <w:rPr>
          <w:rFonts w:ascii="Arial" w:hAnsi="Arial"/>
          <w:b w:val="0"/>
          <w:i w:val="0"/>
          <w:color w:val="141C2B"/>
          <w:sz w:val="17"/>
        </w:rPr>
        <w:t>Parçanın doğrudan reddettiği cümledir: 'None of these follows from the game.'</w:t>
      </w:r>
    </w:p>
    <w:p>
      <w:pPr>
        <w:keepLines/>
        <w:spacing w:before="0" w:after="80" w:line="252" w:lineRule="auto"/>
        <w:ind w:left="0" w:right="0"/>
        <w:jc w:val="both"/>
      </w:pPr>
      <w:r>
        <w:rPr>
          <w:rFonts w:ascii="Arial" w:hAnsi="Arial"/>
          <w:b/>
          <w:i w:val="0"/>
          <w:color w:val="1B335F"/>
          <w:sz w:val="17"/>
        </w:rPr>
        <w:t xml:space="preserve">Q53 — Doğru: B. </w:t>
      </w:r>
      <w:r>
        <w:rPr>
          <w:rFonts w:ascii="Arial" w:hAnsi="Arial"/>
          <w:b w:val="0"/>
          <w:i w:val="0"/>
          <w:color w:val="141C2B"/>
          <w:sz w:val="17"/>
        </w:rPr>
        <w:t xml:space="preserve">Parça vazgeçişin koşulunu verir: kalabalıklar önemsenecek kadar büyüyünce kural fazla tören yapılmadan bırakılmıştır. </w:t>
      </w:r>
      <w:r>
        <w:rPr>
          <w:rFonts w:ascii="Arial" w:hAnsi="Arial"/>
          <w:b/>
          <w:i w:val="0"/>
          <w:color w:val="1B335F"/>
          <w:sz w:val="17"/>
        </w:rPr>
        <w:t xml:space="preserve">Tuzak (C): </w:t>
      </w:r>
      <w:r>
        <w:rPr>
          <w:rFonts w:ascii="Arial" w:hAnsi="Arial"/>
          <w:b w:val="0"/>
          <w:i w:val="0"/>
          <w:color w:val="141C2B"/>
          <w:sz w:val="17"/>
        </w:rPr>
        <w:t>Vazgeçişi bir itirafa bağlar; parçada kuralın sınıfsal kökeni yazarın saptamasıdır, dönemin kabulü değil.</w:t>
      </w:r>
    </w:p>
    <w:p>
      <w:pPr>
        <w:keepLines/>
        <w:spacing w:before="0" w:after="80" w:line="252" w:lineRule="auto"/>
        <w:ind w:left="0" w:right="0"/>
        <w:jc w:val="both"/>
      </w:pPr>
      <w:r>
        <w:rPr>
          <w:rFonts w:ascii="Arial" w:hAnsi="Arial"/>
          <w:b/>
          <w:i w:val="0"/>
          <w:color w:val="1B335F"/>
          <w:sz w:val="17"/>
        </w:rPr>
        <w:t xml:space="preserve">Q54 — Doğru: A. </w:t>
      </w:r>
      <w:r>
        <w:rPr>
          <w:rFonts w:ascii="Arial" w:hAnsi="Arial"/>
          <w:b w:val="0"/>
          <w:i w:val="0"/>
          <w:color w:val="141C2B"/>
          <w:sz w:val="17"/>
        </w:rPr>
        <w:t xml:space="preserve">Parça iki adımı izler: kuralların belirli amaçlarla yazılması ve zamanla oyunun kendisi sayılmaya başlanması. </w:t>
      </w:r>
      <w:r>
        <w:rPr>
          <w:rFonts w:ascii="Arial" w:hAnsi="Arial"/>
          <w:b/>
          <w:i w:val="0"/>
          <w:color w:val="1B335F"/>
          <w:sz w:val="17"/>
        </w:rPr>
        <w:t xml:space="preserve">Tuzak (D): </w:t>
      </w:r>
      <w:r>
        <w:rPr>
          <w:rFonts w:ascii="Arial" w:hAnsi="Arial"/>
          <w:b w:val="0"/>
          <w:i w:val="0"/>
          <w:color w:val="141C2B"/>
          <w:sz w:val="17"/>
        </w:rPr>
        <w:t>Parçanın yapmadığı bir öneriyi ana fikir yapar; metin kuralların nasıl doğduğunu anlatır, nasıl değiştirileceğini değil.</w:t>
      </w:r>
    </w:p>
    <w:p>
      <w:pPr>
        <w:keepLines/>
        <w:spacing w:before="0" w:after="80" w:line="252" w:lineRule="auto"/>
        <w:ind w:left="0" w:right="0"/>
        <w:jc w:val="both"/>
      </w:pPr>
      <w:r>
        <w:rPr>
          <w:rFonts w:ascii="Arial" w:hAnsi="Arial"/>
          <w:b/>
          <w:i w:val="0"/>
          <w:color w:val="1B335F"/>
          <w:sz w:val="17"/>
        </w:rPr>
        <w:t xml:space="preserve">Q55 — Doğru: D. </w:t>
      </w:r>
      <w:r>
        <w:rPr>
          <w:rFonts w:ascii="Arial" w:hAnsi="Arial"/>
          <w:b w:val="0"/>
          <w:i w:val="0"/>
          <w:color w:val="141C2B"/>
          <w:sz w:val="17"/>
        </w:rPr>
        <w:t xml:space="preserve">Parçanın ilk iki cümlesi bunu söyler: hapis, yargılanmayı ya da cezanın kendisini bekleme yeridir. </w:t>
      </w:r>
      <w:r>
        <w:rPr>
          <w:rFonts w:ascii="Arial" w:hAnsi="Arial"/>
          <w:b/>
          <w:i w:val="0"/>
          <w:color w:val="1B335F"/>
          <w:sz w:val="17"/>
        </w:rPr>
        <w:t xml:space="preserve">Tuzak (B): </w:t>
      </w:r>
      <w:r>
        <w:rPr>
          <w:rFonts w:ascii="Arial" w:hAnsi="Arial"/>
          <w:b w:val="0"/>
          <w:i w:val="0"/>
          <w:color w:val="141C2B"/>
          <w:sz w:val="17"/>
        </w:rPr>
        <w:t>Hapsi bir ceza türü sayar; parça tam da bunun modern bir fikir olduğunu anlatmaktadır.</w:t>
      </w:r>
    </w:p>
    <w:p>
      <w:pPr>
        <w:keepLines/>
        <w:spacing w:before="0" w:after="80" w:line="252" w:lineRule="auto"/>
        <w:ind w:left="0" w:right="0"/>
        <w:jc w:val="both"/>
      </w:pPr>
      <w:r>
        <w:rPr>
          <w:rFonts w:ascii="Arial" w:hAnsi="Arial"/>
          <w:b/>
          <w:i w:val="0"/>
          <w:color w:val="1B335F"/>
          <w:sz w:val="17"/>
        </w:rPr>
        <w:t xml:space="preserve">Q56 — Doğru: C. </w:t>
      </w:r>
      <w:r>
        <w:rPr>
          <w:rFonts w:ascii="Arial" w:hAnsi="Arial"/>
          <w:b w:val="0"/>
          <w:i w:val="0"/>
          <w:color w:val="141C2B"/>
          <w:sz w:val="17"/>
        </w:rPr>
        <w:t xml:space="preserve">Parça ikinci koşulu ayrıca vurgular: saat, takvim ve haftalık ücret olmadan dört yıl neredeyse hiçbir şey ifade etmez. </w:t>
      </w:r>
      <w:r>
        <w:rPr>
          <w:rFonts w:ascii="Arial" w:hAnsi="Arial"/>
          <w:b/>
          <w:i w:val="0"/>
          <w:color w:val="1B335F"/>
          <w:sz w:val="17"/>
        </w:rPr>
        <w:t xml:space="preserve">Tuzak (D): </w:t>
      </w:r>
      <w:r>
        <w:rPr>
          <w:rFonts w:ascii="Arial" w:hAnsi="Arial"/>
          <w:b w:val="0"/>
          <w:i w:val="0"/>
          <w:color w:val="141C2B"/>
          <w:sz w:val="17"/>
        </w:rPr>
        <w:t>Kayıt tutmayı gerekçe yapar; parçada kayıt hapsin bir üstünlüğü olarak anılır, önkoşulu olarak değil.</w:t>
      </w:r>
    </w:p>
    <w:p>
      <w:pPr>
        <w:keepLines/>
        <w:spacing w:before="0" w:after="80" w:line="252" w:lineRule="auto"/>
        <w:ind w:left="0" w:right="0"/>
        <w:jc w:val="both"/>
      </w:pPr>
      <w:r>
        <w:rPr>
          <w:rFonts w:ascii="Arial" w:hAnsi="Arial"/>
          <w:b/>
          <w:i w:val="0"/>
          <w:color w:val="1B335F"/>
          <w:sz w:val="17"/>
        </w:rPr>
        <w:t xml:space="preserve">Q57 — Doğru: A. </w:t>
      </w:r>
      <w:r>
        <w:rPr>
          <w:rFonts w:ascii="Arial" w:hAnsi="Arial"/>
          <w:b w:val="0"/>
          <w:i w:val="0"/>
          <w:color w:val="141C2B"/>
          <w:sz w:val="17"/>
        </w:rPr>
        <w:t xml:space="preserve">Parça iki itirazın da ayakta kaldığını söyler ve son cümlede iki yüzyılın sessizliği dolduramadığını ekler. </w:t>
      </w:r>
      <w:r>
        <w:rPr>
          <w:rFonts w:ascii="Arial" w:hAnsi="Arial"/>
          <w:b/>
          <w:i w:val="0"/>
          <w:color w:val="1B335F"/>
          <w:sz w:val="17"/>
        </w:rPr>
        <w:t xml:space="preserve">Tuzak (C): </w:t>
      </w:r>
      <w:r>
        <w:rPr>
          <w:rFonts w:ascii="Arial" w:hAnsi="Arial"/>
          <w:b w:val="0"/>
          <w:i w:val="0"/>
          <w:color w:val="141C2B"/>
          <w:sz w:val="17"/>
        </w:rPr>
        <w:t>İtiraz ile idari kolaylığı karıştırır; itiraz edilebilmesi, birimin eşitsizliğine ya da amaçsızlığına yanıt değildir.</w:t>
      </w:r>
    </w:p>
    <w:p>
      <w:pPr>
        <w:keepLines/>
        <w:spacing w:before="0" w:after="80" w:line="252" w:lineRule="auto"/>
        <w:ind w:left="0" w:right="0"/>
        <w:jc w:val="both"/>
      </w:pPr>
      <w:r>
        <w:rPr>
          <w:rFonts w:ascii="Arial" w:hAnsi="Arial"/>
          <w:b/>
          <w:i w:val="0"/>
          <w:color w:val="1B335F"/>
          <w:sz w:val="17"/>
        </w:rPr>
        <w:t xml:space="preserve">Q58 — Doğru: E. </w:t>
      </w:r>
      <w:r>
        <w:rPr>
          <w:rFonts w:ascii="Arial" w:hAnsi="Arial"/>
          <w:b w:val="0"/>
          <w:i w:val="0"/>
          <w:color w:val="141C2B"/>
          <w:sz w:val="17"/>
        </w:rPr>
        <w:t xml:space="preserve">Parça hem fikrin yeniliğini hem de niceliğe kesin, amaca sessiz oluşunu birlikte kurar. </w:t>
      </w:r>
      <w:r>
        <w:rPr>
          <w:rFonts w:ascii="Arial" w:hAnsi="Arial"/>
          <w:b/>
          <w:i w:val="0"/>
          <w:color w:val="1B335F"/>
          <w:sz w:val="17"/>
        </w:rPr>
        <w:t xml:space="preserve">Tuzak (B): </w:t>
      </w:r>
      <w:r>
        <w:rPr>
          <w:rFonts w:ascii="Arial" w:hAnsi="Arial"/>
          <w:b w:val="0"/>
          <w:i w:val="0"/>
          <w:color w:val="141C2B"/>
          <w:sz w:val="17"/>
        </w:rPr>
        <w:t>Parçadaki bir gözlemi savunmaya çevirir; metin insanilik iddiasını yayılma nedeni olarak anar, kendi savı olarak değil.</w:t>
      </w:r>
    </w:p>
    <w:p>
      <w:pPr>
        <w:keepLines/>
        <w:spacing w:before="0" w:after="80" w:line="252" w:lineRule="auto"/>
        <w:ind w:left="0" w:right="0"/>
        <w:jc w:val="both"/>
      </w:pPr>
      <w:r>
        <w:rPr>
          <w:rFonts w:ascii="Arial" w:hAnsi="Arial"/>
          <w:b/>
          <w:i w:val="0"/>
          <w:color w:val="1B335F"/>
          <w:sz w:val="17"/>
        </w:rPr>
        <w:t xml:space="preserve">Q59 — Doğru: B. </w:t>
      </w:r>
      <w:r>
        <w:rPr>
          <w:rFonts w:ascii="Arial" w:hAnsi="Arial"/>
          <w:b w:val="0"/>
          <w:i w:val="0"/>
          <w:color w:val="141C2B"/>
          <w:sz w:val="17"/>
        </w:rPr>
        <w:t xml:space="preserve">Parça aynı özelliğin iki yüzünü verir: yabancılar denetleyemedikleri bir işi finanse edebilir, aynı nedenle var olmayan bir iş için para toplanabilir. </w:t>
      </w:r>
      <w:r>
        <w:rPr>
          <w:rFonts w:ascii="Arial" w:hAnsi="Arial"/>
          <w:b/>
          <w:i w:val="0"/>
          <w:color w:val="1B335F"/>
          <w:sz w:val="17"/>
        </w:rPr>
        <w:t xml:space="preserve">Tuzak (C): </w:t>
      </w:r>
      <w:r>
        <w:rPr>
          <w:rFonts w:ascii="Arial" w:hAnsi="Arial"/>
          <w:b w:val="0"/>
          <w:i w:val="0"/>
          <w:color w:val="141C2B"/>
          <w:sz w:val="17"/>
        </w:rPr>
        <w:t>Parçanın tersini söyler: yatırımcıların denetleyememesi, sorunun kaynağı olarak anılır.</w:t>
      </w:r>
    </w:p>
    <w:p>
      <w:pPr>
        <w:keepLines/>
        <w:spacing w:before="0" w:after="80" w:line="252" w:lineRule="auto"/>
        <w:ind w:left="0" w:right="0"/>
        <w:jc w:val="both"/>
      </w:pPr>
      <w:r>
        <w:rPr>
          <w:rFonts w:ascii="Arial" w:hAnsi="Arial"/>
          <w:b/>
          <w:i w:val="0"/>
          <w:color w:val="1B335F"/>
          <w:sz w:val="17"/>
        </w:rPr>
        <w:t xml:space="preserve">Q60 — Doğru: D. </w:t>
      </w:r>
      <w:r>
        <w:rPr>
          <w:rFonts w:ascii="Arial" w:hAnsi="Arial"/>
          <w:b w:val="0"/>
          <w:i w:val="0"/>
          <w:color w:val="141C2B"/>
          <w:sz w:val="17"/>
        </w:rPr>
        <w:t xml:space="preserve">Parça ayrımı açıkça kurar: hesaplar 'para yerinde mi' sorusuna iyi yanıt verir, iyi yönetilip yönetilmediğine neredeyse hiç. </w:t>
      </w:r>
      <w:r>
        <w:rPr>
          <w:rFonts w:ascii="Arial" w:hAnsi="Arial"/>
          <w:b/>
          <w:i w:val="0"/>
          <w:color w:val="1B335F"/>
          <w:sz w:val="17"/>
        </w:rPr>
        <w:t xml:space="preserve">Tuzak (A): </w:t>
      </w:r>
      <w:r>
        <w:rPr>
          <w:rFonts w:ascii="Arial" w:hAnsi="Arial"/>
          <w:b w:val="0"/>
          <w:i w:val="0"/>
          <w:color w:val="141C2B"/>
          <w:sz w:val="17"/>
        </w:rPr>
        <w:t>Parçanın yanıtlanmadığını söylediği soruyu yanıtlanan soru sanır.</w:t>
      </w:r>
    </w:p>
    <w:p>
      <w:pPr>
        <w:keepLines/>
        <w:spacing w:before="0" w:after="80" w:line="252" w:lineRule="auto"/>
        <w:ind w:left="0" w:right="0"/>
        <w:jc w:val="both"/>
      </w:pPr>
      <w:r>
        <w:rPr>
          <w:rFonts w:ascii="Arial" w:hAnsi="Arial"/>
          <w:b/>
          <w:i w:val="0"/>
          <w:color w:val="1B335F"/>
          <w:sz w:val="17"/>
        </w:rPr>
        <w:t xml:space="preserve">Q61 — Doğru: C. </w:t>
      </w:r>
      <w:r>
        <w:rPr>
          <w:rFonts w:ascii="Arial" w:hAnsi="Arial"/>
          <w:b w:val="0"/>
          <w:i w:val="0"/>
          <w:color w:val="141C2B"/>
          <w:sz w:val="17"/>
        </w:rPr>
        <w:t xml:space="preserve">Son cümle iki seçeneği karşı karşıya koyar: daha fazla açıklama istendi, farklı türden bir soru değil. </w:t>
      </w:r>
      <w:r>
        <w:rPr>
          <w:rFonts w:ascii="Arial" w:hAnsi="Arial"/>
          <w:b/>
          <w:i w:val="0"/>
          <w:color w:val="1B335F"/>
          <w:sz w:val="17"/>
        </w:rPr>
        <w:t xml:space="preserve">Tuzak (B): </w:t>
      </w:r>
      <w:r>
        <w:rPr>
          <w:rFonts w:ascii="Arial" w:hAnsi="Arial"/>
          <w:b w:val="0"/>
          <w:i w:val="0"/>
          <w:color w:val="141C2B"/>
          <w:sz w:val="17"/>
        </w:rPr>
        <w:t>Yazarın eleştirdiği tepkiyi tek olanak sayar; oysa cümlede açıkça bir alternatif adlandırılmaktadır.</w:t>
      </w:r>
    </w:p>
    <w:p>
      <w:pPr>
        <w:keepLines/>
        <w:spacing w:before="0" w:after="80" w:line="252" w:lineRule="auto"/>
        <w:ind w:left="0" w:right="0"/>
        <w:jc w:val="both"/>
      </w:pPr>
      <w:r>
        <w:rPr>
          <w:rFonts w:ascii="Arial" w:hAnsi="Arial"/>
          <w:b/>
          <w:i w:val="0"/>
          <w:color w:val="1B335F"/>
          <w:sz w:val="17"/>
        </w:rPr>
        <w:t xml:space="preserve">Q62 — Doğru: E. </w:t>
      </w:r>
      <w:r>
        <w:rPr>
          <w:rFonts w:ascii="Arial" w:hAnsi="Arial"/>
          <w:b w:val="0"/>
          <w:i w:val="0"/>
          <w:color w:val="141C2B"/>
          <w:sz w:val="17"/>
        </w:rPr>
        <w:t xml:space="preserve">Parça hesapların kökenini, ne yanıtladığını ve ne yanıtlamadığını izler; ana fikir bu boşluktur. </w:t>
      </w:r>
      <w:r>
        <w:rPr>
          <w:rFonts w:ascii="Arial" w:hAnsi="Arial"/>
          <w:b/>
          <w:i w:val="0"/>
          <w:color w:val="1B335F"/>
          <w:sz w:val="17"/>
        </w:rPr>
        <w:t xml:space="preserve">Tuzak (A): </w:t>
      </w:r>
      <w:r>
        <w:rPr>
          <w:rFonts w:ascii="Arial" w:hAnsi="Arial"/>
          <w:b w:val="0"/>
          <w:i w:val="0"/>
          <w:color w:val="141C2B"/>
          <w:sz w:val="17"/>
        </w:rPr>
        <w:t>Boşluğun sorumluluğunu denetçilere yükler; parça ise belgenin kapsamı ile beklenti arasındaki farkı anlatır.</w:t>
      </w:r>
    </w:p>
    <w:p>
      <w:pPr>
        <w:keepLines/>
        <w:spacing w:before="0" w:after="80" w:line="252" w:lineRule="auto"/>
        <w:ind w:left="0" w:right="0"/>
        <w:jc w:val="both"/>
      </w:pPr>
      <w:r>
        <w:rPr>
          <w:rFonts w:ascii="Arial" w:hAnsi="Arial"/>
          <w:b/>
          <w:i w:val="0"/>
          <w:color w:val="1B335F"/>
          <w:sz w:val="17"/>
        </w:rPr>
        <w:t xml:space="preserve">Q63 — Doğru: C. </w:t>
      </w:r>
      <w:r>
        <w:rPr>
          <w:rFonts w:ascii="Arial" w:hAnsi="Arial"/>
          <w:b w:val="0"/>
          <w:i w:val="0"/>
          <w:color w:val="141C2B"/>
          <w:sz w:val="17"/>
        </w:rPr>
        <w:t xml:space="preserve">Sunucu 'farksız bir ayrım' der; bu itiraz ancak iki şeyin ayrıldığı bir cümleden sonra gelebilir. </w:t>
      </w:r>
      <w:r>
        <w:rPr>
          <w:rFonts w:ascii="Arial" w:hAnsi="Arial"/>
          <w:b/>
          <w:i w:val="0"/>
          <w:color w:val="1B335F"/>
          <w:sz w:val="17"/>
        </w:rPr>
        <w:t xml:space="preserve">Tuzak (D): </w:t>
      </w:r>
      <w:r>
        <w:rPr>
          <w:rFonts w:ascii="Arial" w:hAnsi="Arial"/>
          <w:b w:val="0"/>
          <w:i w:val="0"/>
          <w:color w:val="141C2B"/>
          <w:sz w:val="17"/>
        </w:rPr>
        <w:t>Tarihçinin savını ortadan kaldırır: yasak kaldırıldıysa ortada tartışılacak bir ayrım kalmaz.</w:t>
      </w:r>
    </w:p>
    <w:p>
      <w:pPr>
        <w:keepLines/>
        <w:spacing w:before="0" w:after="80" w:line="252" w:lineRule="auto"/>
        <w:ind w:left="0" w:right="0"/>
        <w:jc w:val="both"/>
      </w:pPr>
      <w:r>
        <w:rPr>
          <w:rFonts w:ascii="Arial" w:hAnsi="Arial"/>
          <w:b/>
          <w:i w:val="0"/>
          <w:color w:val="1B335F"/>
          <w:sz w:val="17"/>
        </w:rPr>
        <w:t xml:space="preserve">Q64 — Doğru: A. </w:t>
      </w:r>
      <w:r>
        <w:rPr>
          <w:rFonts w:ascii="Arial" w:hAnsi="Arial"/>
          <w:b w:val="0"/>
          <w:i w:val="0"/>
          <w:color w:val="141C2B"/>
          <w:sz w:val="17"/>
        </w:rPr>
        <w:t xml:space="preserve">Soru doğrudan sorulmuştur ve yanıt ilk repliğin savını tamamlamalıdır: koruma yeni bir orman üretmiş, yangın da onu bulmuştur. </w:t>
      </w:r>
      <w:r>
        <w:rPr>
          <w:rFonts w:ascii="Arial" w:hAnsi="Arial"/>
          <w:b/>
          <w:i w:val="0"/>
          <w:color w:val="1B335F"/>
          <w:sz w:val="17"/>
        </w:rPr>
        <w:t xml:space="preserve">Tuzak (C): </w:t>
      </w:r>
      <w:r>
        <w:rPr>
          <w:rFonts w:ascii="Arial" w:hAnsi="Arial"/>
          <w:b w:val="0"/>
          <w:i w:val="0"/>
          <w:color w:val="141C2B"/>
          <w:sz w:val="17"/>
        </w:rPr>
        <w:t>Yöneticinin bir önceki replikte kurduğu açıklamayı reddeder; kendi bütçesini savunan biri bunu söylemez.</w:t>
      </w:r>
    </w:p>
    <w:p>
      <w:pPr>
        <w:keepLines/>
        <w:spacing w:before="0" w:after="80" w:line="252" w:lineRule="auto"/>
        <w:ind w:left="0" w:right="0"/>
        <w:jc w:val="both"/>
      </w:pPr>
      <w:r>
        <w:rPr>
          <w:rFonts w:ascii="Arial" w:hAnsi="Arial"/>
          <w:b/>
          <w:i w:val="0"/>
          <w:color w:val="1B335F"/>
          <w:sz w:val="17"/>
        </w:rPr>
        <w:t xml:space="preserve">Q65 — Doğru: E. </w:t>
      </w:r>
      <w:r>
        <w:rPr>
          <w:rFonts w:ascii="Arial" w:hAnsi="Arial"/>
          <w:b w:val="0"/>
          <w:i w:val="0"/>
          <w:color w:val="141C2B"/>
          <w:sz w:val="17"/>
        </w:rPr>
        <w:t xml:space="preserve">Yanıt 'on bir yerine on ya da on iki' der ve bir sayının neden öyle olduğunu açıklar; boşluk bu sayıyı soran cümledir. </w:t>
      </w:r>
      <w:r>
        <w:rPr>
          <w:rFonts w:ascii="Arial" w:hAnsi="Arial"/>
          <w:b/>
          <w:i w:val="0"/>
          <w:color w:val="1B335F"/>
          <w:sz w:val="17"/>
        </w:rPr>
        <w:t xml:space="preserve">Tuzak (B): </w:t>
      </w:r>
      <w:r>
        <w:rPr>
          <w:rFonts w:ascii="Arial" w:hAnsi="Arial"/>
          <w:b w:val="0"/>
          <w:i w:val="0"/>
          <w:color w:val="141C2B"/>
          <w:sz w:val="17"/>
        </w:rPr>
        <w:t>Sayının sık değiştiğini varsayar; oysa yanıt bir yüzyıldır hiç değişmediğini anlatmaktadır.</w:t>
      </w:r>
    </w:p>
    <w:p>
      <w:pPr>
        <w:keepLines/>
        <w:spacing w:before="0" w:after="80" w:line="252" w:lineRule="auto"/>
        <w:ind w:left="0" w:right="0"/>
        <w:jc w:val="both"/>
      </w:pPr>
      <w:r>
        <w:rPr>
          <w:rFonts w:ascii="Arial" w:hAnsi="Arial"/>
          <w:b/>
          <w:i w:val="0"/>
          <w:color w:val="1B335F"/>
          <w:sz w:val="17"/>
        </w:rPr>
        <w:t xml:space="preserve">Q66 — Doğru: B. </w:t>
      </w:r>
      <w:r>
        <w:rPr>
          <w:rFonts w:ascii="Arial" w:hAnsi="Arial"/>
          <w:b w:val="0"/>
          <w:i w:val="0"/>
          <w:color w:val="141C2B"/>
          <w:sz w:val="17"/>
        </w:rPr>
        <w:t xml:space="preserve">Yanıt 'o zaman bilmediğimizi kabul etmek zorunda kalırdık' der; boşluk mahkemenin yanıtsız kalması ihtimalini sormalıdır. </w:t>
      </w:r>
      <w:r>
        <w:rPr>
          <w:rFonts w:ascii="Arial" w:hAnsi="Arial"/>
          <w:b/>
          <w:i w:val="0"/>
          <w:color w:val="1B335F"/>
          <w:sz w:val="17"/>
        </w:rPr>
        <w:t xml:space="preserve">Tuzak (C): </w:t>
      </w:r>
      <w:r>
        <w:rPr>
          <w:rFonts w:ascii="Arial" w:hAnsi="Arial"/>
          <w:b w:val="0"/>
          <w:i w:val="0"/>
          <w:color w:val="141C2B"/>
          <w:sz w:val="17"/>
        </w:rPr>
        <w:t>Süreyi sorar; yanıtın tamamı ise sürenin uzunluğuyla değil, amacın bilinmemesiyle ilgilidir.</w:t>
      </w:r>
    </w:p>
    <w:p>
      <w:pPr>
        <w:keepLines/>
        <w:spacing w:before="0" w:after="80" w:line="252" w:lineRule="auto"/>
        <w:ind w:left="0" w:right="0"/>
        <w:jc w:val="both"/>
      </w:pPr>
      <w:r>
        <w:rPr>
          <w:rFonts w:ascii="Arial" w:hAnsi="Arial"/>
          <w:b/>
          <w:i w:val="0"/>
          <w:color w:val="1B335F"/>
          <w:sz w:val="17"/>
        </w:rPr>
        <w:t xml:space="preserve">Q67 — Doğru: D. </w:t>
      </w:r>
      <w:r>
        <w:rPr>
          <w:rFonts w:ascii="Arial" w:hAnsi="Arial"/>
          <w:b w:val="0"/>
          <w:i w:val="0"/>
          <w:color w:val="141C2B"/>
          <w:sz w:val="17"/>
        </w:rPr>
        <w:t xml:space="preserve">Sunucunun 'okurlar bu ayrımı yapmaz' demesi, bir önceki repliğin iki şeyi ayırmış olmasını gerektirir. </w:t>
      </w:r>
      <w:r>
        <w:rPr>
          <w:rFonts w:ascii="Arial" w:hAnsi="Arial"/>
          <w:b/>
          <w:i w:val="0"/>
          <w:color w:val="1B335F"/>
          <w:sz w:val="17"/>
        </w:rPr>
        <w:t xml:space="preserve">Tuzak (B): </w:t>
      </w:r>
      <w:r>
        <w:rPr>
          <w:rFonts w:ascii="Arial" w:hAnsi="Arial"/>
          <w:b w:val="0"/>
          <w:i w:val="0"/>
          <w:color w:val="141C2B"/>
          <w:sz w:val="17"/>
        </w:rPr>
        <w:t>Ortada bir ayrım bırakmaz: rakamlar sahteyse sorun okurun yorumu değil, denetimin kendisidir.</w:t>
      </w:r>
    </w:p>
    <w:p>
      <w:pPr>
        <w:keepLines/>
        <w:spacing w:before="0" w:after="80" w:line="252" w:lineRule="auto"/>
        <w:ind w:left="0" w:right="0"/>
        <w:jc w:val="both"/>
      </w:pPr>
      <w:r>
        <w:rPr>
          <w:rFonts w:ascii="Arial" w:hAnsi="Arial"/>
          <w:b/>
          <w:i w:val="0"/>
          <w:color w:val="1B335F"/>
          <w:sz w:val="17"/>
        </w:rPr>
        <w:t xml:space="preserve">Q68 — Doğru: A. </w:t>
      </w:r>
      <w:r>
        <w:rPr>
          <w:rFonts w:ascii="Arial" w:hAnsi="Arial"/>
          <w:b w:val="0"/>
          <w:i w:val="0"/>
          <w:color w:val="141C2B"/>
          <w:sz w:val="17"/>
        </w:rPr>
        <w:t xml:space="preserve">Only when + devrik yapı bir koşul sırası kurar: itiraz ancak borçlunun değişmesinden sonra zayıflamıştır. </w:t>
      </w:r>
      <w:r>
        <w:rPr>
          <w:rFonts w:ascii="Arial" w:hAnsi="Arial"/>
          <w:b/>
          <w:i w:val="0"/>
          <w:color w:val="1B335F"/>
          <w:sz w:val="17"/>
        </w:rPr>
        <w:t xml:space="preserve">Tuzak (D): </w:t>
      </w:r>
      <w:r>
        <w:rPr>
          <w:rFonts w:ascii="Arial" w:hAnsi="Arial"/>
          <w:b w:val="0"/>
          <w:i w:val="0"/>
          <w:color w:val="141C2B"/>
          <w:sz w:val="17"/>
        </w:rPr>
        <w:t>Sırayı bozar; 'ancak o zaman' ifadesini 'çok önce' diye okuyunca iki olayın ilişkisi kalmaz.</w:t>
      </w:r>
    </w:p>
    <w:p>
      <w:pPr>
        <w:keepLines/>
        <w:spacing w:before="0" w:after="80" w:line="252" w:lineRule="auto"/>
        <w:ind w:left="0" w:right="0"/>
        <w:jc w:val="both"/>
      </w:pPr>
      <w:r>
        <w:rPr>
          <w:rFonts w:ascii="Arial" w:hAnsi="Arial"/>
          <w:b/>
          <w:i w:val="0"/>
          <w:color w:val="1B335F"/>
          <w:sz w:val="17"/>
        </w:rPr>
        <w:t xml:space="preserve">Q69 — Doğru: C. </w:t>
      </w:r>
      <w:r>
        <w:rPr>
          <w:rFonts w:ascii="Arial" w:hAnsi="Arial"/>
          <w:b w:val="0"/>
          <w:i w:val="0"/>
          <w:color w:val="141C2B"/>
          <w:sz w:val="17"/>
        </w:rPr>
        <w:t xml:space="preserve">Far from + ulaç, beklenenin tam tersini bildirir: dokunulmamış olmak şöyle dursun, toprak binlerce yıl biçimlendirilmiştir. </w:t>
      </w:r>
      <w:r>
        <w:rPr>
          <w:rFonts w:ascii="Arial" w:hAnsi="Arial"/>
          <w:b/>
          <w:i w:val="0"/>
          <w:color w:val="1B335F"/>
          <w:sz w:val="17"/>
        </w:rPr>
        <w:t xml:space="preserve">Tuzak (D): </w:t>
      </w:r>
      <w:r>
        <w:rPr>
          <w:rFonts w:ascii="Arial" w:hAnsi="Arial"/>
          <w:b w:val="0"/>
          <w:i w:val="0"/>
          <w:color w:val="141C2B"/>
          <w:sz w:val="17"/>
        </w:rPr>
        <w:t>Kalıbı bir zaman sırasına çevirir ve toprağa önce dokunulmamış bir dönem uydurur.</w:t>
      </w:r>
    </w:p>
    <w:p>
      <w:pPr>
        <w:keepLines/>
        <w:spacing w:before="0" w:after="80" w:line="252" w:lineRule="auto"/>
        <w:ind w:left="0" w:right="0"/>
        <w:jc w:val="both"/>
      </w:pPr>
      <w:r>
        <w:rPr>
          <w:rFonts w:ascii="Arial" w:hAnsi="Arial"/>
          <w:b/>
          <w:i w:val="0"/>
          <w:color w:val="1B335F"/>
          <w:sz w:val="17"/>
        </w:rPr>
        <w:t xml:space="preserve">Q70 — Doğru: E. </w:t>
      </w:r>
      <w:r>
        <w:rPr>
          <w:rFonts w:ascii="Arial" w:hAnsi="Arial"/>
          <w:b w:val="0"/>
          <w:i w:val="0"/>
          <w:color w:val="141C2B"/>
          <w:sz w:val="17"/>
        </w:rPr>
        <w:t xml:space="preserve">Not until + devrik yapı önkoşul bildirir: haftayla ve ücretle ölçülen bir zaman olmadan dört yıl bir şey ifade etmez. </w:t>
      </w:r>
      <w:r>
        <w:rPr>
          <w:rFonts w:ascii="Arial" w:hAnsi="Arial"/>
          <w:b/>
          <w:i w:val="0"/>
          <w:color w:val="1B335F"/>
          <w:sz w:val="17"/>
        </w:rPr>
        <w:t xml:space="preserve">Tuzak (D): </w:t>
      </w:r>
      <w:r>
        <w:rPr>
          <w:rFonts w:ascii="Arial" w:hAnsi="Arial"/>
          <w:b w:val="0"/>
          <w:i w:val="0"/>
          <w:color w:val="141C2B"/>
          <w:sz w:val="17"/>
        </w:rPr>
        <w:t>Koşul ile sonucu değiştirir; hangisinin önce geldiği tersine dönünce cümlenin savı yok olur.</w:t>
      </w:r>
    </w:p>
    <w:p>
      <w:pPr>
        <w:keepLines/>
        <w:spacing w:before="0" w:after="80" w:line="252" w:lineRule="auto"/>
        <w:ind w:left="0" w:right="0"/>
        <w:jc w:val="both"/>
      </w:pPr>
      <w:r>
        <w:rPr>
          <w:rFonts w:ascii="Arial" w:hAnsi="Arial"/>
          <w:b/>
          <w:i w:val="0"/>
          <w:color w:val="1B335F"/>
          <w:sz w:val="17"/>
        </w:rPr>
        <w:t xml:space="preserve">Q71 — Doğru: D. </w:t>
      </w:r>
      <w:r>
        <w:rPr>
          <w:rFonts w:ascii="Arial" w:hAnsi="Arial"/>
          <w:b w:val="0"/>
          <w:i w:val="0"/>
          <w:color w:val="141C2B"/>
          <w:sz w:val="17"/>
        </w:rPr>
        <w:t xml:space="preserve">It is not that A; it is that B kalıbı sorunu B'ye yerleştirir: kusur raporun darlığında değil, okunuşundadır. </w:t>
      </w:r>
      <w:r>
        <w:rPr>
          <w:rFonts w:ascii="Arial" w:hAnsi="Arial"/>
          <w:b/>
          <w:i w:val="0"/>
          <w:color w:val="1B335F"/>
          <w:sz w:val="17"/>
        </w:rPr>
        <w:t xml:space="preserve">Tuzak (C): </w:t>
      </w:r>
      <w:r>
        <w:rPr>
          <w:rFonts w:ascii="Arial" w:hAnsi="Arial"/>
          <w:b w:val="0"/>
          <w:i w:val="0"/>
          <w:color w:val="141C2B"/>
          <w:sz w:val="17"/>
        </w:rPr>
        <w:t>Kalıbın iki ucunu değiştirir ve sorunu tam da yazarın dışladığı yere koyar.</w:t>
      </w:r>
    </w:p>
    <w:p>
      <w:pPr>
        <w:keepLines/>
        <w:spacing w:before="0" w:after="80" w:line="252" w:lineRule="auto"/>
        <w:ind w:left="0" w:right="0"/>
        <w:jc w:val="both"/>
      </w:pPr>
      <w:r>
        <w:rPr>
          <w:rFonts w:ascii="Arial" w:hAnsi="Arial"/>
          <w:b/>
          <w:i w:val="0"/>
          <w:color w:val="1B335F"/>
          <w:sz w:val="17"/>
        </w:rPr>
        <w:t xml:space="preserve">Q72 — Doğru: A. </w:t>
      </w:r>
      <w:r>
        <w:rPr>
          <w:rFonts w:ascii="Arial" w:hAnsi="Arial"/>
          <w:b w:val="0"/>
          <w:i w:val="0"/>
          <w:color w:val="141C2B"/>
          <w:sz w:val="17"/>
        </w:rPr>
        <w:t xml:space="preserve">Boşluktan sonrası cezanın neyi topladığını ve kimi uzaklaştırdığını anlatır; boşluk, cezanın sanılan işlevi görmediğini söylemelidir. </w:t>
      </w:r>
      <w:r>
        <w:rPr>
          <w:rFonts w:ascii="Arial" w:hAnsi="Arial"/>
          <w:b/>
          <w:i w:val="0"/>
          <w:color w:val="1B335F"/>
          <w:sz w:val="17"/>
        </w:rPr>
        <w:t xml:space="preserve">Tuzak (D): </w:t>
      </w:r>
      <w:r>
        <w:rPr>
          <w:rFonts w:ascii="Arial" w:hAnsi="Arial"/>
          <w:b w:val="0"/>
          <w:i w:val="0"/>
          <w:color w:val="141C2B"/>
          <w:sz w:val="17"/>
        </w:rPr>
        <w:t>Beklenmeyen sonucu bir ayrıntıyla açıklar; paragraf ise cezanın işlevine ilişkin genel bir yargıya gider.</w:t>
      </w:r>
    </w:p>
    <w:p>
      <w:pPr>
        <w:keepLines/>
        <w:spacing w:before="0" w:after="80" w:line="252" w:lineRule="auto"/>
        <w:ind w:left="0" w:right="0"/>
        <w:jc w:val="both"/>
      </w:pPr>
      <w:r>
        <w:rPr>
          <w:rFonts w:ascii="Arial" w:hAnsi="Arial"/>
          <w:b/>
          <w:i w:val="0"/>
          <w:color w:val="1B335F"/>
          <w:sz w:val="17"/>
        </w:rPr>
        <w:t xml:space="preserve">Q73 — Doğru: C. </w:t>
      </w:r>
      <w:r>
        <w:rPr>
          <w:rFonts w:ascii="Arial" w:hAnsi="Arial"/>
          <w:b w:val="0"/>
          <w:i w:val="0"/>
          <w:color w:val="141C2B"/>
          <w:sz w:val="17"/>
        </w:rPr>
        <w:t xml:space="preserve">Boşluk, ilk cümledeki gözlemi bir kurala çevirmelidir: korunmuşluk çoğu kez yoksulluğun yan ürünüdür. </w:t>
      </w:r>
      <w:r>
        <w:rPr>
          <w:rFonts w:ascii="Arial" w:hAnsi="Arial"/>
          <w:b/>
          <w:i w:val="0"/>
          <w:color w:val="1B335F"/>
          <w:sz w:val="17"/>
        </w:rPr>
        <w:t xml:space="preserve">Tuzak (B): </w:t>
      </w:r>
      <w:r>
        <w:rPr>
          <w:rFonts w:ascii="Arial" w:hAnsi="Arial"/>
          <w:b w:val="0"/>
          <w:i w:val="0"/>
          <w:color w:val="141C2B"/>
          <w:sz w:val="17"/>
        </w:rPr>
        <w:t>Korunmayı hukuka bağlar; paragraf ise binaların yasadan önce, para olmadığı için ayakta kaldığını söyler.</w:t>
      </w:r>
    </w:p>
    <w:p>
      <w:pPr>
        <w:keepLines/>
        <w:spacing w:before="0" w:after="80" w:line="252" w:lineRule="auto"/>
        <w:ind w:left="0" w:right="0"/>
        <w:jc w:val="both"/>
      </w:pPr>
      <w:r>
        <w:rPr>
          <w:rFonts w:ascii="Arial" w:hAnsi="Arial"/>
          <w:b/>
          <w:i w:val="0"/>
          <w:color w:val="1B335F"/>
          <w:sz w:val="17"/>
        </w:rPr>
        <w:t xml:space="preserve">Q74 — Doğru: B. </w:t>
      </w:r>
      <w:r>
        <w:rPr>
          <w:rFonts w:ascii="Arial" w:hAnsi="Arial"/>
          <w:b w:val="0"/>
          <w:i w:val="0"/>
          <w:color w:val="141C2B"/>
          <w:sz w:val="17"/>
        </w:rPr>
        <w:t xml:space="preserve">Boşluktan sonraki araştırma, işaretin yokluğunun harcamayı artırdığını söyler; boşluk bunun nedenini adlandırmalıdır. </w:t>
      </w:r>
      <w:r>
        <w:rPr>
          <w:rFonts w:ascii="Arial" w:hAnsi="Arial"/>
          <w:b/>
          <w:i w:val="0"/>
          <w:color w:val="1B335F"/>
          <w:sz w:val="17"/>
        </w:rPr>
        <w:t xml:space="preserve">Tuzak (C): </w:t>
      </w:r>
      <w:r>
        <w:rPr>
          <w:rFonts w:ascii="Arial" w:hAnsi="Arial"/>
          <w:b w:val="0"/>
          <w:i w:val="0"/>
          <w:color w:val="141C2B"/>
          <w:sz w:val="17"/>
        </w:rPr>
        <w:t>Bir tasarım açıklaması verir; paragraf ise etkinin ölçülmüş olduğunu ve amacın harcama olduğunu anlatır.</w:t>
      </w:r>
    </w:p>
    <w:p>
      <w:pPr>
        <w:keepLines/>
        <w:spacing w:before="0" w:after="80" w:line="252" w:lineRule="auto"/>
        <w:ind w:left="0" w:right="0"/>
        <w:jc w:val="both"/>
      </w:pPr>
      <w:r>
        <w:rPr>
          <w:rFonts w:ascii="Arial" w:hAnsi="Arial"/>
          <w:b/>
          <w:i w:val="0"/>
          <w:color w:val="1B335F"/>
          <w:sz w:val="17"/>
        </w:rPr>
        <w:t xml:space="preserve">Q75 — Doğru: A. </w:t>
      </w:r>
      <w:r>
        <w:rPr>
          <w:rFonts w:ascii="Arial" w:hAnsi="Arial"/>
          <w:b w:val="0"/>
          <w:i w:val="0"/>
          <w:color w:val="141C2B"/>
          <w:sz w:val="17"/>
        </w:rPr>
        <w:t xml:space="preserve">Boşluktan sonra yıllar önce yazılıp dosyalanan metinler anlatılır; boşluk bu üretim biçimini haber vermelidir. </w:t>
      </w:r>
      <w:r>
        <w:rPr>
          <w:rFonts w:ascii="Arial" w:hAnsi="Arial"/>
          <w:b/>
          <w:i w:val="0"/>
          <w:color w:val="1B335F"/>
          <w:sz w:val="17"/>
        </w:rPr>
        <w:t xml:space="preserve">Tuzak (D): </w:t>
      </w:r>
      <w:r>
        <w:rPr>
          <w:rFonts w:ascii="Arial" w:hAnsi="Arial"/>
          <w:b w:val="0"/>
          <w:i w:val="0"/>
          <w:color w:val="141C2B"/>
          <w:sz w:val="17"/>
        </w:rPr>
        <w:t>Paragrafın hemen ardından gelen 'kimseyle tanışmayan yazarlar' ifadesiyle çelişir.</w:t>
      </w:r>
    </w:p>
    <w:p>
      <w:pPr>
        <w:keepLines/>
        <w:spacing w:before="0" w:after="80" w:line="252" w:lineRule="auto"/>
        <w:ind w:left="0" w:right="0"/>
        <w:jc w:val="both"/>
      </w:pPr>
      <w:r>
        <w:rPr>
          <w:rFonts w:ascii="Arial" w:hAnsi="Arial"/>
          <w:b/>
          <w:i w:val="0"/>
          <w:color w:val="1B335F"/>
          <w:sz w:val="17"/>
        </w:rPr>
        <w:t xml:space="preserve">Q76 — Doğru: D. </w:t>
      </w:r>
      <w:r>
        <w:rPr>
          <w:rFonts w:ascii="Arial" w:hAnsi="Arial"/>
          <w:b w:val="0"/>
          <w:i w:val="0"/>
          <w:color w:val="141C2B"/>
          <w:sz w:val="17"/>
        </w:rPr>
        <w:t xml:space="preserve">IV. cümle kasa teknolojisine geçer; paragraf ise alışveriş arabasının nasıl reddedilip nasıl kabul ettirildiğini anlatır. </w:t>
      </w:r>
      <w:r>
        <w:rPr>
          <w:rFonts w:ascii="Arial" w:hAnsi="Arial"/>
          <w:b/>
          <w:i w:val="0"/>
          <w:color w:val="1B335F"/>
          <w:sz w:val="17"/>
        </w:rPr>
        <w:t xml:space="preserve">Tuzak (A): </w:t>
      </w:r>
      <w:r>
        <w:rPr>
          <w:rFonts w:ascii="Arial" w:hAnsi="Arial"/>
          <w:b w:val="0"/>
          <w:i w:val="0"/>
          <w:color w:val="141C2B"/>
          <w:sz w:val="17"/>
        </w:rPr>
        <w:t>I. cümle yalnızca bir tarih veriyor gibi görünür ama paragrafın anlattığı direnişi kuran cümledir.</w:t>
      </w:r>
    </w:p>
    <w:p>
      <w:pPr>
        <w:keepLines/>
        <w:spacing w:before="0" w:after="80" w:line="252" w:lineRule="auto"/>
        <w:ind w:left="0" w:right="0"/>
        <w:jc w:val="both"/>
      </w:pPr>
      <w:r>
        <w:rPr>
          <w:rFonts w:ascii="Arial" w:hAnsi="Arial"/>
          <w:b/>
          <w:i w:val="0"/>
          <w:color w:val="1B335F"/>
          <w:sz w:val="17"/>
        </w:rPr>
        <w:t xml:space="preserve">Q77 — Doğru: B. </w:t>
      </w:r>
      <w:r>
        <w:rPr>
          <w:rFonts w:ascii="Arial" w:hAnsi="Arial"/>
          <w:b w:val="0"/>
          <w:i w:val="0"/>
          <w:color w:val="141C2B"/>
          <w:sz w:val="17"/>
        </w:rPr>
        <w:t xml:space="preserve">II. cümle motorun patentine geçer; paragrafın konusu sürücü sınavının gecikmesi ve etkisidir. </w:t>
      </w:r>
      <w:r>
        <w:rPr>
          <w:rFonts w:ascii="Arial" w:hAnsi="Arial"/>
          <w:b/>
          <w:i w:val="0"/>
          <w:color w:val="1B335F"/>
          <w:sz w:val="17"/>
        </w:rPr>
        <w:t xml:space="preserve">Tuzak (D): </w:t>
      </w:r>
      <w:r>
        <w:rPr>
          <w:rFonts w:ascii="Arial" w:hAnsi="Arial"/>
          <w:b w:val="0"/>
          <w:i w:val="0"/>
          <w:color w:val="141C2B"/>
          <w:sz w:val="17"/>
        </w:rPr>
        <w:t>IV. cümle karşı görüşü aktardığı için konu dışı sanılır; oysa sınavın 'buna rağmen' getirildiğini anlatan halkadır.</w:t>
      </w:r>
    </w:p>
    <w:p>
      <w:pPr>
        <w:keepLines/>
        <w:spacing w:before="0" w:after="80" w:line="252" w:lineRule="auto"/>
        <w:ind w:left="0" w:right="0"/>
        <w:jc w:val="both"/>
      </w:pPr>
      <w:r>
        <w:rPr>
          <w:rFonts w:ascii="Arial" w:hAnsi="Arial"/>
          <w:b/>
          <w:i w:val="0"/>
          <w:color w:val="1B335F"/>
          <w:sz w:val="17"/>
        </w:rPr>
        <w:t xml:space="preserve">Q78 — Doğru: D. </w:t>
      </w:r>
      <w:r>
        <w:rPr>
          <w:rFonts w:ascii="Arial" w:hAnsi="Arial"/>
          <w:b w:val="0"/>
          <w:i w:val="0"/>
          <w:color w:val="141C2B"/>
          <w:sz w:val="17"/>
        </w:rPr>
        <w:t xml:space="preserve">IV. cümle surların yıkılmasına geçer; paragrafın izlediği şey numaraların neden konduğu ve neden söküldüğüdür. </w:t>
      </w:r>
      <w:r>
        <w:rPr>
          <w:rFonts w:ascii="Arial" w:hAnsi="Arial"/>
          <w:b/>
          <w:i w:val="0"/>
          <w:color w:val="1B335F"/>
          <w:sz w:val="17"/>
        </w:rPr>
        <w:t xml:space="preserve">Tuzak (A): </w:t>
      </w:r>
      <w:r>
        <w:rPr>
          <w:rFonts w:ascii="Arial" w:hAnsi="Arial"/>
          <w:b w:val="0"/>
          <w:i w:val="0"/>
          <w:color w:val="141C2B"/>
          <w:sz w:val="17"/>
        </w:rPr>
        <w:t>I. cümle genel bir giriş gibi durur ama paragrafın bütün savı orada kurulan 'devlet aradığı için' fikrine dayanır.</w:t>
      </w:r>
    </w:p>
    <w:p>
      <w:pPr>
        <w:keepLines/>
        <w:spacing w:before="0" w:after="80" w:line="252" w:lineRule="auto"/>
        <w:ind w:left="0" w:right="0"/>
        <w:jc w:val="both"/>
      </w:pPr>
      <w:r>
        <w:rPr>
          <w:rFonts w:ascii="Arial" w:hAnsi="Arial"/>
          <w:b/>
          <w:i w:val="0"/>
          <w:color w:val="1B335F"/>
          <w:sz w:val="17"/>
        </w:rPr>
        <w:t xml:space="preserve">Q79 — Doğru: C. </w:t>
      </w:r>
      <w:r>
        <w:rPr>
          <w:rFonts w:ascii="Arial" w:hAnsi="Arial"/>
          <w:b w:val="0"/>
          <w:i w:val="0"/>
          <w:color w:val="141C2B"/>
          <w:sz w:val="17"/>
        </w:rPr>
        <w:t xml:space="preserve">III. cümle kumaş değişimine geçer; paragraf ise cebin giysiden çıkıp çantaya dönüşmesini ve bunun sonucunu anlatır. </w:t>
      </w:r>
      <w:r>
        <w:rPr>
          <w:rFonts w:ascii="Arial" w:hAnsi="Arial"/>
          <w:b/>
          <w:i w:val="0"/>
          <w:color w:val="1B335F"/>
          <w:sz w:val="17"/>
        </w:rPr>
        <w:t xml:space="preserve">Tuzak (B): </w:t>
      </w:r>
      <w:r>
        <w:rPr>
          <w:rFonts w:ascii="Arial" w:hAnsi="Arial"/>
          <w:b w:val="0"/>
          <w:i w:val="0"/>
          <w:color w:val="141C2B"/>
          <w:sz w:val="17"/>
        </w:rPr>
        <w:t>II. cümle moda ayrıntısı gibi görünür ama cebin giysiden ayrılışını anlatan halkadır.</w:t>
      </w:r>
    </w:p>
    <w:p>
      <w:pPr>
        <w:keepLines/>
        <w:spacing w:before="0" w:after="80" w:line="252" w:lineRule="auto"/>
        <w:ind w:left="0" w:right="0"/>
        <w:jc w:val="both"/>
      </w:pPr>
      <w:r>
        <w:rPr>
          <w:rFonts w:ascii="Arial" w:hAnsi="Arial"/>
          <w:b/>
          <w:i w:val="0"/>
          <w:color w:val="1B335F"/>
          <w:sz w:val="17"/>
        </w:rPr>
        <w:t xml:space="preserve">Q80 — Doğru: B. </w:t>
      </w:r>
      <w:r>
        <w:rPr>
          <w:rFonts w:ascii="Arial" w:hAnsi="Arial"/>
          <w:b w:val="0"/>
          <w:i w:val="0"/>
          <w:color w:val="141C2B"/>
          <w:sz w:val="17"/>
        </w:rPr>
        <w:t xml:space="preserve">II. cümle antibiyotiklerin yayılmasına geçer; paragrafın konusu ziyaret kuralının dayanağı ve kaderidir. </w:t>
      </w:r>
      <w:r>
        <w:rPr>
          <w:rFonts w:ascii="Arial" w:hAnsi="Arial"/>
          <w:b/>
          <w:i w:val="0"/>
          <w:color w:val="1B335F"/>
          <w:sz w:val="17"/>
        </w:rPr>
        <w:t xml:space="preserve">Tuzak (D): </w:t>
      </w:r>
      <w:r>
        <w:rPr>
          <w:rFonts w:ascii="Arial" w:hAnsi="Arial"/>
          <w:b w:val="0"/>
          <w:i w:val="0"/>
          <w:color w:val="141C2B"/>
          <w:sz w:val="17"/>
        </w:rPr>
        <w:t>IV. cümle kuralı açıkladığı için sapma sanılır; oysa paragrafın vardığı yargının kendisidir.</w:t>
      </w:r>
    </w:p>
    <w:p>
      <w:pPr>
        <w:sectPr>
          <w:type w:val="continuous"/>
          <w:pgSz w:w="11906" w:h="16838"/>
          <w:pgMar w:top="850" w:right="850" w:bottom="794" w:left="850" w:header="454" w:footer="397" w:gutter="0"/>
          <w:cols w:space="340" w:num="2" w:sep="1" w:equalWidth="1"/>
          <w:docGrid w:linePitch="360"/>
        </w:sectPr>
      </w:pPr>
    </w:p>
    <w:p>
      <w:pPr>
        <w:keepLines/>
        <w:spacing w:before="0" w:after="60" w:line="245" w:lineRule="auto"/>
        <w:ind w:left="0" w:right="0"/>
      </w:pPr>
      <w:r>
        <w:rPr>
          <w:rFonts w:ascii="Arial" w:hAnsi="Arial"/>
          <w:b/>
          <w:i w:val="0"/>
          <w:color w:val="1B335F"/>
          <w:sz w:val="30"/>
        </w:rPr>
        <w:t>CEVAP ANAHTARI — Kit 9</w:t>
      </w:r>
    </w:p>
    <w:p>
      <w:pPr>
        <w:keepLines/>
        <w:spacing w:before="0" w:after="160" w:line="245" w:lineRule="auto"/>
        <w:ind w:left="0" w:right="0"/>
      </w:pPr>
      <w:r>
        <w:rPr>
          <w:rFonts w:ascii="Arial" w:hAnsi="Arial"/>
          <w:b w:val="0"/>
          <w:i/>
          <w:color w:val="1B335F"/>
          <w:sz w:val="18"/>
        </w:rPr>
        <w:t>“Benim cevabım” sütunu boş bırakılmıştır; testi çözerken kendi cevaplarınızı buraya yazınız.</w:t>
      </w:r>
    </w:p>
    <w:tbl>
      <w:tblPr>
        <w:tblW w:w="5000" w:type="pct"/>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top w:w="30" w:type="dxa"/>
          <w:left w:w="60" w:type="dxa"/>
          <w:bottom w:w="30" w:type="dxa"/>
          <w:right w:w="60" w:type="dxa"/>
        </w:tblCellMar>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r>
      <w:tr>
        <w:tc>
          <w:tcPr>
            <w:tcW w:type="dxa" w:w="595"/>
          </w:tcPr>
          <w:p>
            <w:pPr>
              <w:spacing w:before="20" w:after="20" w:line="240" w:lineRule="auto"/>
              <w:jc w:val="center"/>
            </w:pPr>
            <w:r>
              <w:rPr>
                <w:rFonts w:ascii="Arial" w:hAnsi="Arial"/>
                <w:b w:val="0"/>
                <w:i w:val="0"/>
                <w:color w:val="141C2B"/>
                <w:sz w:val="18"/>
              </w:rPr>
              <w:t>27</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45</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63</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28</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46</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64</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47</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65</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30</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48</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66</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31</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49</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67</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32</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50</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68</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33</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51</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69</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34</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52</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70</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35</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53</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71</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36</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54</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72</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37</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55</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73</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38</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56</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74</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39</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57</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75</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40</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76</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41</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77</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42</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60</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78</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43</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61</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79</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44</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62</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80</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bl>
    <w:p>
      <w:pPr>
        <w:keepLines/>
        <w:spacing w:before="0" w:after="24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80" w:line="245" w:lineRule="auto"/>
              <w:ind w:left="0" w:right="0"/>
            </w:pPr>
            <w:r>
              <w:rPr>
                <w:rFonts w:ascii="Arial" w:hAnsi="Arial"/>
                <w:b/>
                <w:i w:val="0"/>
                <w:color w:val="1B335F"/>
                <w:sz w:val="20"/>
              </w:rPr>
              <w:t>ANSWER KEY</w:t>
            </w:r>
          </w:p>
          <w:p>
            <w:pPr>
              <w:keepLines/>
              <w:spacing w:before="0" w:after="0" w:line="312" w:lineRule="auto"/>
              <w:ind w:left="0" w:right="0"/>
            </w:pPr>
            <w:r>
              <w:rPr>
                <w:rFonts w:ascii="Arial" w:hAnsi="Arial"/>
                <w:b w:val="0"/>
                <w:i w:val="0"/>
                <w:color w:val="141C2B"/>
                <w:sz w:val="19"/>
              </w:rPr>
              <w:t>27‑E   28‑C   29‑B   30‑D   31‑A   32‑C   33‑E   34‑B   35‑D   36‑A   37‑D   38‑B   39‑C   40‑E   41‑A   42‑E   43‑B   44‑D   45‑A   46‑C   47‑E   48‑A   49‑D   50‑B   51‑C   52‑E   53‑B   54‑A   55‑D   56‑C   57‑A   58‑E   59‑B   60‑D   61‑C   62‑E   63‑C   64‑A   65‑E   66‑B   67‑D   68‑A   69‑C   70‑E   71‑D   72‑A   73‑C   74‑B   75‑A   76‑D   77‑B   78‑D   79‑C   80‑B</w:t>
            </w:r>
          </w:p>
        </w:tc>
      </w:tr>
    </w:tbl>
    <w:p>
      <w:pPr>
        <w:sectPr>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KELİME RÖNTGENİ — Kit 9</w:t>
      </w:r>
    </w:p>
    <w:p>
      <w:pPr>
        <w:keepLines/>
        <w:spacing w:before="0" w:after="160" w:line="245" w:lineRule="auto"/>
        <w:ind w:left="0" w:right="0"/>
      </w:pPr>
      <w:r>
        <w:rPr>
          <w:rFonts w:ascii="Arial" w:hAnsi="Arial"/>
          <w:b w:val="0"/>
          <w:i/>
          <w:color w:val="1B335F"/>
          <w:sz w:val="18"/>
        </w:rPr>
        <w:t>Testte geçen C1+ sözcük, kalıp ve eş dizimler; alfabetik sıra ile (140 madde).</w:t>
      </w:r>
    </w:p>
    <w:tbl>
      <w:tblPr>
        <w:tblW w:w="5000" w:type="pct"/>
        <w:tblBorders>
          <w:top w:val="single" w:sz="4" w:space="0" w:color="C3CEDD"/>
          <w:left w:val="single" w:sz="4" w:space="0" w:color="C3CEDD"/>
          <w:bottom w:val="single" w:sz="4" w:space="0" w:color="C3CEDD"/>
          <w:right w:val="single" w:sz="4" w:space="0" w:color="C3CEDD"/>
          <w:insideH w:val="single" w:sz="4" w:space="0" w:color="C3CEDD"/>
          <w:insideV w:val="single" w:sz="4" w:space="0" w:color="C3CEDD"/>
        </w:tblBorders>
        <w:tblLayout w:type="fixed"/>
        <w:tblCellMar>
          <w:top w:w="20" w:type="dxa"/>
          <w:left w:w="70" w:type="dxa"/>
          <w:bottom w:w="20" w:type="dxa"/>
          <w:right w:w="70" w:type="dxa"/>
        </w:tblCellMar>
        <w:tblLook w:firstColumn="1" w:firstRow="1" w:lastColumn="0" w:lastRow="0" w:noHBand="0" w:noVBand="1" w:val="04A0"/>
      </w:tblPr>
      <w:tblGrid>
        <w:gridCol w:w="2551"/>
        <w:gridCol w:w="2551"/>
        <w:gridCol w:w="2551"/>
        <w:gridCol w:w="2551"/>
      </w:tblGrid>
      <w:tr>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r>
      <w:tr>
        <w:tc>
          <w:tcPr>
            <w:tcW w:type="dxa" w:w="2438"/>
          </w:tcPr>
          <w:p>
            <w:pPr>
              <w:spacing w:before="20" w:after="20" w:line="240" w:lineRule="auto"/>
              <w:jc w:val="left"/>
            </w:pPr>
            <w:r>
              <w:rPr>
                <w:rFonts w:ascii="Arial" w:hAnsi="Arial"/>
                <w:b w:val="0"/>
                <w:i w:val="0"/>
                <w:color w:val="141C2B"/>
                <w:sz w:val="17"/>
              </w:rPr>
              <w:t>abolish (abolished)</w:t>
            </w:r>
          </w:p>
        </w:tc>
        <w:tc>
          <w:tcPr>
            <w:tcW w:type="dxa" w:w="2665"/>
          </w:tcPr>
          <w:p>
            <w:pPr>
              <w:spacing w:before="20" w:after="20" w:line="240" w:lineRule="auto"/>
              <w:jc w:val="left"/>
            </w:pPr>
            <w:r>
              <w:rPr>
                <w:rFonts w:ascii="Arial" w:hAnsi="Arial"/>
                <w:b w:val="0"/>
                <w:i w:val="0"/>
                <w:color w:val="141C2B"/>
                <w:sz w:val="17"/>
              </w:rPr>
              <w:t>kaldırmak, ilga etmek</w:t>
            </w:r>
          </w:p>
        </w:tc>
        <w:tc>
          <w:tcPr>
            <w:tcW w:type="dxa" w:w="2438"/>
          </w:tcPr>
          <w:p>
            <w:pPr>
              <w:spacing w:before="20" w:after="20" w:line="240" w:lineRule="auto"/>
              <w:jc w:val="left"/>
            </w:pPr>
            <w:r>
              <w:rPr>
                <w:rFonts w:ascii="Arial" w:hAnsi="Arial"/>
                <w:b w:val="0"/>
                <w:i w:val="0"/>
                <w:color w:val="141C2B"/>
                <w:sz w:val="17"/>
              </w:rPr>
              <w:t>involve</w:t>
            </w:r>
          </w:p>
        </w:tc>
        <w:tc>
          <w:tcPr>
            <w:tcW w:type="dxa" w:w="2665"/>
          </w:tcPr>
          <w:p>
            <w:pPr>
              <w:spacing w:before="20" w:after="20" w:line="240" w:lineRule="auto"/>
              <w:jc w:val="left"/>
            </w:pPr>
            <w:r>
              <w:rPr>
                <w:rFonts w:ascii="Arial" w:hAnsi="Arial"/>
                <w:b w:val="0"/>
                <w:i w:val="0"/>
                <w:color w:val="141C2B"/>
                <w:sz w:val="17"/>
              </w:rPr>
              <w:t>içermek</w:t>
            </w:r>
          </w:p>
        </w:tc>
      </w:tr>
      <w:tr>
        <w:tc>
          <w:tcPr>
            <w:tcW w:type="dxa" w:w="2438"/>
          </w:tcPr>
          <w:p>
            <w:pPr>
              <w:spacing w:before="20" w:after="20" w:line="240" w:lineRule="auto"/>
              <w:jc w:val="left"/>
            </w:pPr>
            <w:r>
              <w:rPr>
                <w:rFonts w:ascii="Arial" w:hAnsi="Arial"/>
                <w:b w:val="0"/>
                <w:i w:val="0"/>
                <w:color w:val="141C2B"/>
                <w:sz w:val="17"/>
              </w:rPr>
              <w:t>abstention</w:t>
            </w:r>
          </w:p>
        </w:tc>
        <w:tc>
          <w:tcPr>
            <w:tcW w:type="dxa" w:w="2665"/>
          </w:tcPr>
          <w:p>
            <w:pPr>
              <w:spacing w:before="20" w:after="20" w:line="240" w:lineRule="auto"/>
              <w:jc w:val="left"/>
            </w:pPr>
            <w:r>
              <w:rPr>
                <w:rFonts w:ascii="Arial" w:hAnsi="Arial"/>
                <w:b w:val="0"/>
                <w:i w:val="0"/>
                <w:color w:val="141C2B"/>
                <w:sz w:val="17"/>
              </w:rPr>
              <w:t>el çekme, karışmama</w:t>
            </w:r>
          </w:p>
        </w:tc>
        <w:tc>
          <w:tcPr>
            <w:tcW w:type="dxa" w:w="2438"/>
          </w:tcPr>
          <w:p>
            <w:pPr>
              <w:spacing w:before="20" w:after="20" w:line="240" w:lineRule="auto"/>
              <w:jc w:val="left"/>
            </w:pPr>
            <w:r>
              <w:rPr>
                <w:rFonts w:ascii="Arial" w:hAnsi="Arial"/>
                <w:b w:val="0"/>
                <w:i w:val="0"/>
                <w:color w:val="141C2B"/>
                <w:sz w:val="17"/>
              </w:rPr>
              <w:t>landlord</w:t>
            </w:r>
          </w:p>
        </w:tc>
        <w:tc>
          <w:tcPr>
            <w:tcW w:type="dxa" w:w="2665"/>
          </w:tcPr>
          <w:p>
            <w:pPr>
              <w:spacing w:before="20" w:after="20" w:line="240" w:lineRule="auto"/>
              <w:jc w:val="left"/>
            </w:pPr>
            <w:r>
              <w:rPr>
                <w:rFonts w:ascii="Arial" w:hAnsi="Arial"/>
                <w:b w:val="0"/>
                <w:i w:val="0"/>
                <w:color w:val="141C2B"/>
                <w:sz w:val="17"/>
              </w:rPr>
              <w:t>mal sahibi, ev sahibi</w:t>
            </w:r>
          </w:p>
        </w:tc>
      </w:tr>
      <w:tr>
        <w:tc>
          <w:tcPr>
            <w:tcW w:type="dxa" w:w="2438"/>
          </w:tcPr>
          <w:p>
            <w:pPr>
              <w:spacing w:before="20" w:after="20" w:line="240" w:lineRule="auto"/>
              <w:jc w:val="left"/>
            </w:pPr>
            <w:r>
              <w:rPr>
                <w:rFonts w:ascii="Arial" w:hAnsi="Arial"/>
                <w:b w:val="0"/>
                <w:i w:val="0"/>
                <w:color w:val="141C2B"/>
                <w:sz w:val="17"/>
              </w:rPr>
              <w:t>accomplish</w:t>
            </w:r>
          </w:p>
        </w:tc>
        <w:tc>
          <w:tcPr>
            <w:tcW w:type="dxa" w:w="2665"/>
          </w:tcPr>
          <w:p>
            <w:pPr>
              <w:spacing w:before="20" w:after="20" w:line="240" w:lineRule="auto"/>
              <w:jc w:val="left"/>
            </w:pPr>
            <w:r>
              <w:rPr>
                <w:rFonts w:ascii="Arial" w:hAnsi="Arial"/>
                <w:b w:val="0"/>
                <w:i w:val="0"/>
                <w:color w:val="141C2B"/>
                <w:sz w:val="17"/>
              </w:rPr>
              <w:t>başarmak, gerçekleştirmek</w:t>
            </w:r>
          </w:p>
        </w:tc>
        <w:tc>
          <w:tcPr>
            <w:tcW w:type="dxa" w:w="2438"/>
          </w:tcPr>
          <w:p>
            <w:pPr>
              <w:spacing w:before="20" w:after="20" w:line="240" w:lineRule="auto"/>
              <w:jc w:val="left"/>
            </w:pPr>
            <w:r>
              <w:rPr>
                <w:rFonts w:ascii="Arial" w:hAnsi="Arial"/>
                <w:b w:val="0"/>
                <w:i w:val="0"/>
                <w:color w:val="141C2B"/>
                <w:sz w:val="17"/>
              </w:rPr>
              <w:t>lender</w:t>
            </w:r>
          </w:p>
        </w:tc>
        <w:tc>
          <w:tcPr>
            <w:tcW w:type="dxa" w:w="2665"/>
          </w:tcPr>
          <w:p>
            <w:pPr>
              <w:spacing w:before="20" w:after="20" w:line="240" w:lineRule="auto"/>
              <w:jc w:val="left"/>
            </w:pPr>
            <w:r>
              <w:rPr>
                <w:rFonts w:ascii="Arial" w:hAnsi="Arial"/>
                <w:b w:val="0"/>
                <w:i w:val="0"/>
                <w:color w:val="141C2B"/>
                <w:sz w:val="17"/>
              </w:rPr>
              <w:t>kredi veren, borç veren</w:t>
            </w:r>
          </w:p>
        </w:tc>
      </w:tr>
      <w:tr>
        <w:tc>
          <w:tcPr>
            <w:tcW w:type="dxa" w:w="2438"/>
          </w:tcPr>
          <w:p>
            <w:pPr>
              <w:spacing w:before="20" w:after="20" w:line="240" w:lineRule="auto"/>
              <w:jc w:val="left"/>
            </w:pPr>
            <w:r>
              <w:rPr>
                <w:rFonts w:ascii="Arial" w:hAnsi="Arial"/>
                <w:b w:val="0"/>
                <w:i w:val="0"/>
                <w:color w:val="141C2B"/>
                <w:sz w:val="17"/>
              </w:rPr>
              <w:t>accumulation</w:t>
            </w:r>
          </w:p>
        </w:tc>
        <w:tc>
          <w:tcPr>
            <w:tcW w:type="dxa" w:w="2665"/>
          </w:tcPr>
          <w:p>
            <w:pPr>
              <w:spacing w:before="20" w:after="20" w:line="240" w:lineRule="auto"/>
              <w:jc w:val="left"/>
            </w:pPr>
            <w:r>
              <w:rPr>
                <w:rFonts w:ascii="Arial" w:hAnsi="Arial"/>
                <w:b w:val="0"/>
                <w:i w:val="0"/>
                <w:color w:val="141C2B"/>
                <w:sz w:val="17"/>
              </w:rPr>
              <w:t>birikim</w:t>
            </w:r>
          </w:p>
        </w:tc>
        <w:tc>
          <w:tcPr>
            <w:tcW w:type="dxa" w:w="2438"/>
          </w:tcPr>
          <w:p>
            <w:pPr>
              <w:spacing w:before="20" w:after="20" w:line="240" w:lineRule="auto"/>
              <w:jc w:val="left"/>
            </w:pPr>
            <w:r>
              <w:rPr>
                <w:rFonts w:ascii="Arial" w:hAnsi="Arial"/>
                <w:b w:val="0"/>
                <w:i w:val="0"/>
                <w:color w:val="141C2B"/>
                <w:sz w:val="17"/>
              </w:rPr>
              <w:t>limited liability</w:t>
            </w:r>
          </w:p>
        </w:tc>
        <w:tc>
          <w:tcPr>
            <w:tcW w:type="dxa" w:w="2665"/>
          </w:tcPr>
          <w:p>
            <w:pPr>
              <w:spacing w:before="20" w:after="20" w:line="240" w:lineRule="auto"/>
              <w:jc w:val="left"/>
            </w:pPr>
            <w:r>
              <w:rPr>
                <w:rFonts w:ascii="Arial" w:hAnsi="Arial"/>
                <w:b w:val="0"/>
                <w:i w:val="0"/>
                <w:color w:val="141C2B"/>
                <w:sz w:val="17"/>
              </w:rPr>
              <w:t>sınırlı sorumluluk</w:t>
            </w:r>
          </w:p>
        </w:tc>
      </w:tr>
      <w:tr>
        <w:tc>
          <w:tcPr>
            <w:tcW w:type="dxa" w:w="2438"/>
          </w:tcPr>
          <w:p>
            <w:pPr>
              <w:spacing w:before="20" w:after="20" w:line="240" w:lineRule="auto"/>
              <w:jc w:val="left"/>
            </w:pPr>
            <w:r>
              <w:rPr>
                <w:rFonts w:ascii="Arial" w:hAnsi="Arial"/>
                <w:b w:val="0"/>
                <w:i w:val="0"/>
                <w:color w:val="141C2B"/>
                <w:sz w:val="17"/>
              </w:rPr>
              <w:t>actually</w:t>
            </w:r>
          </w:p>
        </w:tc>
        <w:tc>
          <w:tcPr>
            <w:tcW w:type="dxa" w:w="2665"/>
          </w:tcPr>
          <w:p>
            <w:pPr>
              <w:spacing w:before="20" w:after="20" w:line="240" w:lineRule="auto"/>
              <w:jc w:val="left"/>
            </w:pPr>
            <w:r>
              <w:rPr>
                <w:rFonts w:ascii="Arial" w:hAnsi="Arial"/>
                <w:b w:val="0"/>
                <w:i w:val="0"/>
                <w:color w:val="141C2B"/>
                <w:sz w:val="17"/>
              </w:rPr>
              <w:t>aslında, gerçekte</w:t>
            </w:r>
          </w:p>
        </w:tc>
        <w:tc>
          <w:tcPr>
            <w:tcW w:type="dxa" w:w="2438"/>
          </w:tcPr>
          <w:p>
            <w:pPr>
              <w:spacing w:before="20" w:after="20" w:line="240" w:lineRule="auto"/>
              <w:jc w:val="left"/>
            </w:pPr>
            <w:r>
              <w:rPr>
                <w:rFonts w:ascii="Arial" w:hAnsi="Arial"/>
                <w:b w:val="0"/>
                <w:i w:val="0"/>
                <w:color w:val="141C2B"/>
                <w:sz w:val="17"/>
              </w:rPr>
              <w:t>maintain</w:t>
            </w:r>
          </w:p>
        </w:tc>
        <w:tc>
          <w:tcPr>
            <w:tcW w:type="dxa" w:w="2665"/>
          </w:tcPr>
          <w:p>
            <w:pPr>
              <w:spacing w:before="20" w:after="20" w:line="240" w:lineRule="auto"/>
              <w:jc w:val="left"/>
            </w:pPr>
            <w:r>
              <w:rPr>
                <w:rFonts w:ascii="Arial" w:hAnsi="Arial"/>
                <w:b w:val="0"/>
                <w:i w:val="0"/>
                <w:color w:val="141C2B"/>
                <w:sz w:val="17"/>
              </w:rPr>
              <w:t>sürdürmek</w:t>
            </w:r>
          </w:p>
        </w:tc>
      </w:tr>
      <w:tr>
        <w:tc>
          <w:tcPr>
            <w:tcW w:type="dxa" w:w="2438"/>
          </w:tcPr>
          <w:p>
            <w:pPr>
              <w:spacing w:before="20" w:after="20" w:line="240" w:lineRule="auto"/>
              <w:jc w:val="left"/>
            </w:pPr>
            <w:r>
              <w:rPr>
                <w:rFonts w:ascii="Arial" w:hAnsi="Arial"/>
                <w:b w:val="0"/>
                <w:i w:val="0"/>
                <w:color w:val="141C2B"/>
                <w:sz w:val="17"/>
              </w:rPr>
              <w:t>admit (are admitted)</w:t>
            </w:r>
          </w:p>
        </w:tc>
        <w:tc>
          <w:tcPr>
            <w:tcW w:type="dxa" w:w="2665"/>
          </w:tcPr>
          <w:p>
            <w:pPr>
              <w:spacing w:before="20" w:after="20" w:line="240" w:lineRule="auto"/>
              <w:jc w:val="left"/>
            </w:pPr>
            <w:r>
              <w:rPr>
                <w:rFonts w:ascii="Arial" w:hAnsi="Arial"/>
                <w:b w:val="0"/>
                <w:i w:val="0"/>
                <w:color w:val="141C2B"/>
                <w:sz w:val="17"/>
              </w:rPr>
              <w:t>kabul etmek</w:t>
            </w:r>
          </w:p>
        </w:tc>
        <w:tc>
          <w:tcPr>
            <w:tcW w:type="dxa" w:w="2438"/>
          </w:tcPr>
          <w:p>
            <w:pPr>
              <w:spacing w:before="20" w:after="20" w:line="240" w:lineRule="auto"/>
              <w:jc w:val="left"/>
            </w:pPr>
            <w:r>
              <w:rPr>
                <w:rFonts w:ascii="Arial" w:hAnsi="Arial"/>
                <w:b w:val="0"/>
                <w:i w:val="0"/>
                <w:color w:val="141C2B"/>
                <w:sz w:val="17"/>
              </w:rPr>
              <w:t>measure (a measurable thing)</w:t>
            </w:r>
          </w:p>
        </w:tc>
        <w:tc>
          <w:tcPr>
            <w:tcW w:type="dxa" w:w="2665"/>
          </w:tcPr>
          <w:p>
            <w:pPr>
              <w:spacing w:before="20" w:after="20" w:line="240" w:lineRule="auto"/>
              <w:jc w:val="left"/>
            </w:pPr>
            <w:r>
              <w:rPr>
                <w:rFonts w:ascii="Arial" w:hAnsi="Arial"/>
                <w:b w:val="0"/>
                <w:i w:val="0"/>
                <w:color w:val="141C2B"/>
                <w:sz w:val="17"/>
              </w:rPr>
              <w:t>ölçmek; ölçü</w:t>
            </w:r>
          </w:p>
        </w:tc>
      </w:tr>
      <w:tr>
        <w:tc>
          <w:tcPr>
            <w:tcW w:type="dxa" w:w="2438"/>
          </w:tcPr>
          <w:p>
            <w:pPr>
              <w:spacing w:before="20" w:after="20" w:line="240" w:lineRule="auto"/>
              <w:jc w:val="left"/>
            </w:pPr>
            <w:r>
              <w:rPr>
                <w:rFonts w:ascii="Arial" w:hAnsi="Arial"/>
                <w:b w:val="0"/>
                <w:i w:val="0"/>
                <w:color w:val="141C2B"/>
                <w:sz w:val="17"/>
              </w:rPr>
              <w:t>amateur</w:t>
            </w:r>
          </w:p>
        </w:tc>
        <w:tc>
          <w:tcPr>
            <w:tcW w:type="dxa" w:w="2665"/>
          </w:tcPr>
          <w:p>
            <w:pPr>
              <w:spacing w:before="20" w:after="20" w:line="240" w:lineRule="auto"/>
              <w:jc w:val="left"/>
            </w:pPr>
            <w:r>
              <w:rPr>
                <w:rFonts w:ascii="Arial" w:hAnsi="Arial"/>
                <w:b w:val="0"/>
                <w:i w:val="0"/>
                <w:color w:val="141C2B"/>
                <w:sz w:val="17"/>
              </w:rPr>
              <w:t>amatör</w:t>
            </w:r>
          </w:p>
        </w:tc>
        <w:tc>
          <w:tcPr>
            <w:tcW w:type="dxa" w:w="2438"/>
          </w:tcPr>
          <w:p>
            <w:pPr>
              <w:spacing w:before="20" w:after="20" w:line="240" w:lineRule="auto"/>
              <w:jc w:val="left"/>
            </w:pPr>
            <w:r>
              <w:rPr>
                <w:rFonts w:ascii="Arial" w:hAnsi="Arial"/>
                <w:b w:val="0"/>
                <w:i w:val="0"/>
                <w:color w:val="141C2B"/>
                <w:sz w:val="17"/>
              </w:rPr>
              <w:t>menu</w:t>
            </w:r>
          </w:p>
        </w:tc>
        <w:tc>
          <w:tcPr>
            <w:tcW w:type="dxa" w:w="2665"/>
          </w:tcPr>
          <w:p>
            <w:pPr>
              <w:spacing w:before="20" w:after="20" w:line="240" w:lineRule="auto"/>
              <w:jc w:val="left"/>
            </w:pPr>
            <w:r>
              <w:rPr>
                <w:rFonts w:ascii="Arial" w:hAnsi="Arial"/>
                <w:b w:val="0"/>
                <w:i w:val="0"/>
                <w:color w:val="141C2B"/>
                <w:sz w:val="17"/>
              </w:rPr>
              <w:t>mönü</w:t>
            </w:r>
          </w:p>
        </w:tc>
      </w:tr>
      <w:tr>
        <w:tc>
          <w:tcPr>
            <w:tcW w:type="dxa" w:w="2438"/>
          </w:tcPr>
          <w:p>
            <w:pPr>
              <w:spacing w:before="20" w:after="20" w:line="240" w:lineRule="auto"/>
              <w:jc w:val="left"/>
            </w:pPr>
            <w:r>
              <w:rPr>
                <w:rFonts w:ascii="Arial" w:hAnsi="Arial"/>
                <w:b w:val="0"/>
                <w:i w:val="0"/>
                <w:color w:val="141C2B"/>
                <w:sz w:val="17"/>
              </w:rPr>
              <w:t>antibiotic</w:t>
            </w:r>
          </w:p>
        </w:tc>
        <w:tc>
          <w:tcPr>
            <w:tcW w:type="dxa" w:w="2665"/>
          </w:tcPr>
          <w:p>
            <w:pPr>
              <w:spacing w:before="20" w:after="20" w:line="240" w:lineRule="auto"/>
              <w:jc w:val="left"/>
            </w:pPr>
            <w:r>
              <w:rPr>
                <w:rFonts w:ascii="Arial" w:hAnsi="Arial"/>
                <w:b w:val="0"/>
                <w:i w:val="0"/>
                <w:color w:val="141C2B"/>
                <w:sz w:val="17"/>
              </w:rPr>
              <w:t>antibiyotik</w:t>
            </w:r>
          </w:p>
        </w:tc>
        <w:tc>
          <w:tcPr>
            <w:tcW w:type="dxa" w:w="2438"/>
          </w:tcPr>
          <w:p>
            <w:pPr>
              <w:spacing w:before="20" w:after="20" w:line="240" w:lineRule="auto"/>
              <w:jc w:val="left"/>
            </w:pPr>
            <w:r>
              <w:rPr>
                <w:rFonts w:ascii="Arial" w:hAnsi="Arial"/>
                <w:b w:val="0"/>
                <w:i w:val="0"/>
                <w:color w:val="141C2B"/>
                <w:sz w:val="17"/>
              </w:rPr>
              <w:t>millennium (for millennia)</w:t>
            </w:r>
          </w:p>
        </w:tc>
        <w:tc>
          <w:tcPr>
            <w:tcW w:type="dxa" w:w="2665"/>
          </w:tcPr>
          <w:p>
            <w:pPr>
              <w:spacing w:before="20" w:after="20" w:line="240" w:lineRule="auto"/>
              <w:jc w:val="left"/>
            </w:pPr>
            <w:r>
              <w:rPr>
                <w:rFonts w:ascii="Arial" w:hAnsi="Arial"/>
                <w:b w:val="0"/>
                <w:i w:val="0"/>
                <w:color w:val="141C2B"/>
                <w:sz w:val="17"/>
              </w:rPr>
              <w:t>bin yıl</w:t>
            </w:r>
          </w:p>
        </w:tc>
      </w:tr>
      <w:tr>
        <w:tc>
          <w:tcPr>
            <w:tcW w:type="dxa" w:w="2438"/>
          </w:tcPr>
          <w:p>
            <w:pPr>
              <w:spacing w:before="20" w:after="20" w:line="240" w:lineRule="auto"/>
              <w:jc w:val="left"/>
            </w:pPr>
            <w:r>
              <w:rPr>
                <w:rFonts w:ascii="Arial" w:hAnsi="Arial"/>
                <w:b w:val="0"/>
                <w:i w:val="0"/>
                <w:color w:val="141C2B"/>
                <w:sz w:val="17"/>
              </w:rPr>
              <w:t>appeal (appealed against)</w:t>
            </w:r>
          </w:p>
        </w:tc>
        <w:tc>
          <w:tcPr>
            <w:tcW w:type="dxa" w:w="2665"/>
          </w:tcPr>
          <w:p>
            <w:pPr>
              <w:spacing w:before="20" w:after="20" w:line="240" w:lineRule="auto"/>
              <w:jc w:val="left"/>
            </w:pPr>
            <w:r>
              <w:rPr>
                <w:rFonts w:ascii="Arial" w:hAnsi="Arial"/>
                <w:b w:val="0"/>
                <w:i w:val="0"/>
                <w:color w:val="141C2B"/>
                <w:sz w:val="17"/>
              </w:rPr>
              <w:t>itiraz etmek, temyize gitmek</w:t>
            </w:r>
          </w:p>
        </w:tc>
        <w:tc>
          <w:tcPr>
            <w:tcW w:type="dxa" w:w="2438"/>
          </w:tcPr>
          <w:p>
            <w:pPr>
              <w:spacing w:before="20" w:after="20" w:line="240" w:lineRule="auto"/>
              <w:jc w:val="left"/>
            </w:pPr>
            <w:r>
              <w:rPr>
                <w:rFonts w:ascii="Arial" w:hAnsi="Arial"/>
                <w:b w:val="0"/>
                <w:i w:val="0"/>
                <w:color w:val="141C2B"/>
                <w:sz w:val="17"/>
              </w:rPr>
              <w:t>neglect</w:t>
            </w:r>
          </w:p>
        </w:tc>
        <w:tc>
          <w:tcPr>
            <w:tcW w:type="dxa" w:w="2665"/>
          </w:tcPr>
          <w:p>
            <w:pPr>
              <w:spacing w:before="20" w:after="20" w:line="240" w:lineRule="auto"/>
              <w:jc w:val="left"/>
            </w:pPr>
            <w:r>
              <w:rPr>
                <w:rFonts w:ascii="Arial" w:hAnsi="Arial"/>
                <w:b w:val="0"/>
                <w:i w:val="0"/>
                <w:color w:val="141C2B"/>
                <w:sz w:val="17"/>
              </w:rPr>
              <w:t>ihmal</w:t>
            </w:r>
          </w:p>
        </w:tc>
      </w:tr>
      <w:tr>
        <w:tc>
          <w:tcPr>
            <w:tcW w:type="dxa" w:w="2438"/>
          </w:tcPr>
          <w:p>
            <w:pPr>
              <w:spacing w:before="20" w:after="20" w:line="240" w:lineRule="auto"/>
              <w:jc w:val="left"/>
            </w:pPr>
            <w:r>
              <w:rPr>
                <w:rFonts w:ascii="Arial" w:hAnsi="Arial"/>
                <w:b w:val="0"/>
                <w:i w:val="0"/>
                <w:color w:val="141C2B"/>
                <w:sz w:val="17"/>
              </w:rPr>
              <w:t>arbitrary</w:t>
            </w:r>
          </w:p>
        </w:tc>
        <w:tc>
          <w:tcPr>
            <w:tcW w:type="dxa" w:w="2665"/>
          </w:tcPr>
          <w:p>
            <w:pPr>
              <w:spacing w:before="20" w:after="20" w:line="240" w:lineRule="auto"/>
              <w:jc w:val="left"/>
            </w:pPr>
            <w:r>
              <w:rPr>
                <w:rFonts w:ascii="Arial" w:hAnsi="Arial"/>
                <w:b w:val="0"/>
                <w:i w:val="0"/>
                <w:color w:val="141C2B"/>
                <w:sz w:val="17"/>
              </w:rPr>
              <w:t>keyfî, rastgele</w:t>
            </w:r>
          </w:p>
        </w:tc>
        <w:tc>
          <w:tcPr>
            <w:tcW w:type="dxa" w:w="2438"/>
          </w:tcPr>
          <w:p>
            <w:pPr>
              <w:spacing w:before="20" w:after="20" w:line="240" w:lineRule="auto"/>
              <w:jc w:val="left"/>
            </w:pPr>
            <w:r>
              <w:rPr>
                <w:rFonts w:ascii="Arial" w:hAnsi="Arial"/>
                <w:b w:val="0"/>
                <w:i w:val="0"/>
                <w:color w:val="141C2B"/>
                <w:sz w:val="17"/>
              </w:rPr>
              <w:t>neutral</w:t>
            </w:r>
          </w:p>
        </w:tc>
        <w:tc>
          <w:tcPr>
            <w:tcW w:type="dxa" w:w="2665"/>
          </w:tcPr>
          <w:p>
            <w:pPr>
              <w:spacing w:before="20" w:after="20" w:line="240" w:lineRule="auto"/>
              <w:jc w:val="left"/>
            </w:pPr>
            <w:r>
              <w:rPr>
                <w:rFonts w:ascii="Arial" w:hAnsi="Arial"/>
                <w:b w:val="0"/>
                <w:i w:val="0"/>
                <w:color w:val="141C2B"/>
                <w:sz w:val="17"/>
              </w:rPr>
              <w:t>yansız, nötr</w:t>
            </w:r>
          </w:p>
        </w:tc>
      </w:tr>
      <w:tr>
        <w:tc>
          <w:tcPr>
            <w:tcW w:type="dxa" w:w="2438"/>
          </w:tcPr>
          <w:p>
            <w:pPr>
              <w:spacing w:before="20" w:after="20" w:line="240" w:lineRule="auto"/>
              <w:jc w:val="left"/>
            </w:pPr>
            <w:r>
              <w:rPr>
                <w:rFonts w:ascii="Arial" w:hAnsi="Arial"/>
                <w:b w:val="0"/>
                <w:i w:val="0"/>
                <w:color w:val="141C2B"/>
                <w:sz w:val="17"/>
              </w:rPr>
              <w:t>audited (audited accounts)</w:t>
            </w:r>
          </w:p>
        </w:tc>
        <w:tc>
          <w:tcPr>
            <w:tcW w:type="dxa" w:w="2665"/>
          </w:tcPr>
          <w:p>
            <w:pPr>
              <w:spacing w:before="20" w:after="20" w:line="240" w:lineRule="auto"/>
              <w:jc w:val="left"/>
            </w:pPr>
            <w:r>
              <w:rPr>
                <w:rFonts w:ascii="Arial" w:hAnsi="Arial"/>
                <w:b w:val="0"/>
                <w:i w:val="0"/>
                <w:color w:val="141C2B"/>
                <w:sz w:val="17"/>
              </w:rPr>
              <w:t>denetimden geçmiş</w:t>
            </w:r>
          </w:p>
        </w:tc>
        <w:tc>
          <w:tcPr>
            <w:tcW w:type="dxa" w:w="2438"/>
          </w:tcPr>
          <w:p>
            <w:pPr>
              <w:spacing w:before="20" w:after="20" w:line="240" w:lineRule="auto"/>
              <w:jc w:val="left"/>
            </w:pPr>
            <w:r>
              <w:rPr>
                <w:rFonts w:ascii="Arial" w:hAnsi="Arial"/>
                <w:b w:val="0"/>
                <w:i w:val="0"/>
                <w:color w:val="141C2B"/>
                <w:sz w:val="17"/>
              </w:rPr>
              <w:t>no longer</w:t>
            </w:r>
          </w:p>
        </w:tc>
        <w:tc>
          <w:tcPr>
            <w:tcW w:type="dxa" w:w="2665"/>
          </w:tcPr>
          <w:p>
            <w:pPr>
              <w:spacing w:before="20" w:after="20" w:line="240" w:lineRule="auto"/>
              <w:jc w:val="left"/>
            </w:pPr>
            <w:r>
              <w:rPr>
                <w:rFonts w:ascii="Arial" w:hAnsi="Arial"/>
                <w:b w:val="0"/>
                <w:i w:val="0"/>
                <w:color w:val="141C2B"/>
                <w:sz w:val="17"/>
              </w:rPr>
              <w:t>artık</w:t>
            </w:r>
          </w:p>
        </w:tc>
      </w:tr>
      <w:tr>
        <w:tc>
          <w:tcPr>
            <w:tcW w:type="dxa" w:w="2438"/>
          </w:tcPr>
          <w:p>
            <w:pPr>
              <w:spacing w:before="20" w:after="20" w:line="240" w:lineRule="auto"/>
              <w:jc w:val="left"/>
            </w:pPr>
            <w:r>
              <w:rPr>
                <w:rFonts w:ascii="Arial" w:hAnsi="Arial"/>
                <w:b w:val="0"/>
                <w:i w:val="0"/>
                <w:color w:val="141C2B"/>
                <w:sz w:val="17"/>
              </w:rPr>
              <w:t>auditor</w:t>
            </w:r>
          </w:p>
        </w:tc>
        <w:tc>
          <w:tcPr>
            <w:tcW w:type="dxa" w:w="2665"/>
          </w:tcPr>
          <w:p>
            <w:pPr>
              <w:spacing w:before="20" w:after="20" w:line="240" w:lineRule="auto"/>
              <w:jc w:val="left"/>
            </w:pPr>
            <w:r>
              <w:rPr>
                <w:rFonts w:ascii="Arial" w:hAnsi="Arial"/>
                <w:b w:val="0"/>
                <w:i w:val="0"/>
                <w:color w:val="141C2B"/>
                <w:sz w:val="17"/>
              </w:rPr>
              <w:t>denetçi</w:t>
            </w:r>
          </w:p>
        </w:tc>
        <w:tc>
          <w:tcPr>
            <w:tcW w:type="dxa" w:w="2438"/>
          </w:tcPr>
          <w:p>
            <w:pPr>
              <w:spacing w:before="20" w:after="20" w:line="240" w:lineRule="auto"/>
              <w:jc w:val="left"/>
            </w:pPr>
            <w:r>
              <w:rPr>
                <w:rFonts w:ascii="Arial" w:hAnsi="Arial"/>
                <w:b w:val="0"/>
                <w:i w:val="0"/>
                <w:color w:val="141C2B"/>
                <w:sz w:val="17"/>
              </w:rPr>
              <w:t>obituary</w:t>
            </w:r>
          </w:p>
        </w:tc>
        <w:tc>
          <w:tcPr>
            <w:tcW w:type="dxa" w:w="2665"/>
          </w:tcPr>
          <w:p>
            <w:pPr>
              <w:spacing w:before="20" w:after="20" w:line="240" w:lineRule="auto"/>
              <w:jc w:val="left"/>
            </w:pPr>
            <w:r>
              <w:rPr>
                <w:rFonts w:ascii="Arial" w:hAnsi="Arial"/>
                <w:b w:val="0"/>
                <w:i w:val="0"/>
                <w:color w:val="141C2B"/>
                <w:sz w:val="17"/>
              </w:rPr>
              <w:t>ölüm ilanı, anma yazısı</w:t>
            </w:r>
          </w:p>
        </w:tc>
      </w:tr>
      <w:tr>
        <w:tc>
          <w:tcPr>
            <w:tcW w:type="dxa" w:w="2438"/>
          </w:tcPr>
          <w:p>
            <w:pPr>
              <w:spacing w:before="20" w:after="20" w:line="240" w:lineRule="auto"/>
              <w:jc w:val="left"/>
            </w:pPr>
            <w:r>
              <w:rPr>
                <w:rFonts w:ascii="Arial" w:hAnsi="Arial"/>
                <w:b w:val="0"/>
                <w:i w:val="0"/>
                <w:color w:val="141C2B"/>
                <w:sz w:val="17"/>
              </w:rPr>
              <w:t>awkward</w:t>
            </w:r>
          </w:p>
        </w:tc>
        <w:tc>
          <w:tcPr>
            <w:tcW w:type="dxa" w:w="2665"/>
          </w:tcPr>
          <w:p>
            <w:pPr>
              <w:spacing w:before="20" w:after="20" w:line="240" w:lineRule="auto"/>
              <w:jc w:val="left"/>
            </w:pPr>
            <w:r>
              <w:rPr>
                <w:rFonts w:ascii="Arial" w:hAnsi="Arial"/>
                <w:b w:val="0"/>
                <w:i w:val="0"/>
                <w:color w:val="141C2B"/>
                <w:sz w:val="17"/>
              </w:rPr>
              <w:t>tuhaf, sıkıntılı</w:t>
            </w:r>
          </w:p>
        </w:tc>
        <w:tc>
          <w:tcPr>
            <w:tcW w:type="dxa" w:w="2438"/>
          </w:tcPr>
          <w:p>
            <w:pPr>
              <w:spacing w:before="20" w:after="20" w:line="240" w:lineRule="auto"/>
              <w:jc w:val="left"/>
            </w:pPr>
            <w:r>
              <w:rPr>
                <w:rFonts w:ascii="Arial" w:hAnsi="Arial"/>
                <w:b w:val="0"/>
                <w:i w:val="0"/>
                <w:color w:val="141C2B"/>
                <w:sz w:val="17"/>
              </w:rPr>
              <w:t>offence</w:t>
            </w:r>
          </w:p>
        </w:tc>
        <w:tc>
          <w:tcPr>
            <w:tcW w:type="dxa" w:w="2665"/>
          </w:tcPr>
          <w:p>
            <w:pPr>
              <w:spacing w:before="20" w:after="20" w:line="240" w:lineRule="auto"/>
              <w:jc w:val="left"/>
            </w:pPr>
            <w:r>
              <w:rPr>
                <w:rFonts w:ascii="Arial" w:hAnsi="Arial"/>
                <w:b w:val="0"/>
                <w:i w:val="0"/>
                <w:color w:val="141C2B"/>
                <w:sz w:val="17"/>
              </w:rPr>
              <w:t>suç</w:t>
            </w:r>
          </w:p>
        </w:tc>
      </w:tr>
      <w:tr>
        <w:tc>
          <w:tcPr>
            <w:tcW w:type="dxa" w:w="2438"/>
          </w:tcPr>
          <w:p>
            <w:pPr>
              <w:spacing w:before="20" w:after="20" w:line="240" w:lineRule="auto"/>
              <w:jc w:val="left"/>
            </w:pPr>
            <w:r>
              <w:rPr>
                <w:rFonts w:ascii="Arial" w:hAnsi="Arial"/>
                <w:b w:val="0"/>
                <w:i w:val="0"/>
                <w:color w:val="141C2B"/>
                <w:sz w:val="17"/>
              </w:rPr>
              <w:t>barren</w:t>
            </w:r>
          </w:p>
        </w:tc>
        <w:tc>
          <w:tcPr>
            <w:tcW w:type="dxa" w:w="2665"/>
          </w:tcPr>
          <w:p>
            <w:pPr>
              <w:spacing w:before="20" w:after="20" w:line="240" w:lineRule="auto"/>
              <w:jc w:val="left"/>
            </w:pPr>
            <w:r>
              <w:rPr>
                <w:rFonts w:ascii="Arial" w:hAnsi="Arial"/>
                <w:b w:val="0"/>
                <w:i w:val="0"/>
                <w:color w:val="141C2B"/>
                <w:sz w:val="17"/>
              </w:rPr>
              <w:t>kısır, verimsiz</w:t>
            </w:r>
          </w:p>
        </w:tc>
        <w:tc>
          <w:tcPr>
            <w:tcW w:type="dxa" w:w="2438"/>
          </w:tcPr>
          <w:p>
            <w:pPr>
              <w:spacing w:before="20" w:after="20" w:line="240" w:lineRule="auto"/>
              <w:jc w:val="left"/>
            </w:pPr>
            <w:r>
              <w:rPr>
                <w:rFonts w:ascii="Arial" w:hAnsi="Arial"/>
                <w:b w:val="0"/>
                <w:i w:val="0"/>
                <w:color w:val="141C2B"/>
                <w:sz w:val="17"/>
              </w:rPr>
              <w:t>patent (had been patented)</w:t>
            </w:r>
          </w:p>
        </w:tc>
        <w:tc>
          <w:tcPr>
            <w:tcW w:type="dxa" w:w="2665"/>
          </w:tcPr>
          <w:p>
            <w:pPr>
              <w:spacing w:before="20" w:after="20" w:line="240" w:lineRule="auto"/>
              <w:jc w:val="left"/>
            </w:pPr>
            <w:r>
              <w:rPr>
                <w:rFonts w:ascii="Arial" w:hAnsi="Arial"/>
                <w:b w:val="0"/>
                <w:i w:val="0"/>
                <w:color w:val="141C2B"/>
                <w:sz w:val="17"/>
              </w:rPr>
              <w:t>patent almak</w:t>
            </w:r>
          </w:p>
        </w:tc>
      </w:tr>
      <w:tr>
        <w:tc>
          <w:tcPr>
            <w:tcW w:type="dxa" w:w="2438"/>
          </w:tcPr>
          <w:p>
            <w:pPr>
              <w:spacing w:before="20" w:after="20" w:line="240" w:lineRule="auto"/>
              <w:jc w:val="left"/>
            </w:pPr>
            <w:r>
              <w:rPr>
                <w:rFonts w:ascii="Arial" w:hAnsi="Arial"/>
                <w:b w:val="0"/>
                <w:i w:val="0"/>
                <w:color w:val="141C2B"/>
                <w:sz w:val="17"/>
              </w:rPr>
              <w:t>beyond</w:t>
            </w:r>
          </w:p>
        </w:tc>
        <w:tc>
          <w:tcPr>
            <w:tcW w:type="dxa" w:w="2665"/>
          </w:tcPr>
          <w:p>
            <w:pPr>
              <w:spacing w:before="20" w:after="20" w:line="240" w:lineRule="auto"/>
              <w:jc w:val="left"/>
            </w:pPr>
            <w:r>
              <w:rPr>
                <w:rFonts w:ascii="Arial" w:hAnsi="Arial"/>
                <w:b w:val="0"/>
                <w:i w:val="0"/>
                <w:color w:val="141C2B"/>
                <w:sz w:val="17"/>
              </w:rPr>
              <w:t>ötesinde</w:t>
            </w:r>
          </w:p>
        </w:tc>
        <w:tc>
          <w:tcPr>
            <w:tcW w:type="dxa" w:w="2438"/>
          </w:tcPr>
          <w:p>
            <w:pPr>
              <w:spacing w:before="20" w:after="20" w:line="240" w:lineRule="auto"/>
              <w:jc w:val="left"/>
            </w:pPr>
            <w:r>
              <w:rPr>
                <w:rFonts w:ascii="Arial" w:hAnsi="Arial"/>
                <w:b w:val="0"/>
                <w:i w:val="0"/>
                <w:color w:val="141C2B"/>
                <w:sz w:val="17"/>
              </w:rPr>
              <w:t>permanent</w:t>
            </w:r>
          </w:p>
        </w:tc>
        <w:tc>
          <w:tcPr>
            <w:tcW w:type="dxa" w:w="2665"/>
          </w:tcPr>
          <w:p>
            <w:pPr>
              <w:spacing w:before="20" w:after="20" w:line="240" w:lineRule="auto"/>
              <w:jc w:val="left"/>
            </w:pPr>
            <w:r>
              <w:rPr>
                <w:rFonts w:ascii="Arial" w:hAnsi="Arial"/>
                <w:b w:val="0"/>
                <w:i w:val="0"/>
                <w:color w:val="141C2B"/>
                <w:sz w:val="17"/>
              </w:rPr>
              <w:t>kalıcı</w:t>
            </w:r>
          </w:p>
        </w:tc>
      </w:tr>
      <w:tr>
        <w:tc>
          <w:tcPr>
            <w:tcW w:type="dxa" w:w="2438"/>
          </w:tcPr>
          <w:p>
            <w:pPr>
              <w:spacing w:before="20" w:after="20" w:line="240" w:lineRule="auto"/>
              <w:jc w:val="left"/>
            </w:pPr>
            <w:r>
              <w:rPr>
                <w:rFonts w:ascii="Arial" w:hAnsi="Arial"/>
                <w:b w:val="0"/>
                <w:i w:val="0"/>
                <w:color w:val="141C2B"/>
                <w:sz w:val="17"/>
              </w:rPr>
              <w:t>boarding house</w:t>
            </w:r>
          </w:p>
        </w:tc>
        <w:tc>
          <w:tcPr>
            <w:tcW w:type="dxa" w:w="2665"/>
          </w:tcPr>
          <w:p>
            <w:pPr>
              <w:spacing w:before="20" w:after="20" w:line="240" w:lineRule="auto"/>
              <w:jc w:val="left"/>
            </w:pPr>
            <w:r>
              <w:rPr>
                <w:rFonts w:ascii="Arial" w:hAnsi="Arial"/>
                <w:b w:val="0"/>
                <w:i w:val="0"/>
                <w:color w:val="141C2B"/>
                <w:sz w:val="17"/>
              </w:rPr>
              <w:t>yatılı okul binası</w:t>
            </w:r>
          </w:p>
        </w:tc>
        <w:tc>
          <w:tcPr>
            <w:tcW w:type="dxa" w:w="2438"/>
          </w:tcPr>
          <w:p>
            <w:pPr>
              <w:spacing w:before="20" w:after="20" w:line="240" w:lineRule="auto"/>
              <w:jc w:val="left"/>
            </w:pPr>
            <w:r>
              <w:rPr>
                <w:rFonts w:ascii="Arial" w:hAnsi="Arial"/>
                <w:b w:val="0"/>
                <w:i w:val="0"/>
                <w:color w:val="141C2B"/>
                <w:sz w:val="17"/>
              </w:rPr>
              <w:t>pitch (the size of the pitch)</w:t>
            </w:r>
          </w:p>
        </w:tc>
        <w:tc>
          <w:tcPr>
            <w:tcW w:type="dxa" w:w="2665"/>
          </w:tcPr>
          <w:p>
            <w:pPr>
              <w:spacing w:before="20" w:after="20" w:line="240" w:lineRule="auto"/>
              <w:jc w:val="left"/>
            </w:pPr>
            <w:r>
              <w:rPr>
                <w:rFonts w:ascii="Arial" w:hAnsi="Arial"/>
                <w:b w:val="0"/>
                <w:i w:val="0"/>
                <w:color w:val="141C2B"/>
                <w:sz w:val="17"/>
              </w:rPr>
              <w:t>saha</w:t>
            </w:r>
          </w:p>
        </w:tc>
      </w:tr>
      <w:tr>
        <w:tc>
          <w:tcPr>
            <w:tcW w:type="dxa" w:w="2438"/>
          </w:tcPr>
          <w:p>
            <w:pPr>
              <w:spacing w:before="20" w:after="20" w:line="240" w:lineRule="auto"/>
              <w:jc w:val="left"/>
            </w:pPr>
            <w:r>
              <w:rPr>
                <w:rFonts w:ascii="Arial" w:hAnsi="Arial"/>
                <w:b w:val="0"/>
                <w:i w:val="0"/>
                <w:color w:val="141C2B"/>
                <w:sz w:val="17"/>
              </w:rPr>
              <w:t>borrow (borrowing costs)</w:t>
            </w:r>
          </w:p>
        </w:tc>
        <w:tc>
          <w:tcPr>
            <w:tcW w:type="dxa" w:w="2665"/>
          </w:tcPr>
          <w:p>
            <w:pPr>
              <w:spacing w:before="20" w:after="20" w:line="240" w:lineRule="auto"/>
              <w:jc w:val="left"/>
            </w:pPr>
            <w:r>
              <w:rPr>
                <w:rFonts w:ascii="Arial" w:hAnsi="Arial"/>
                <w:b w:val="0"/>
                <w:i w:val="0"/>
                <w:color w:val="141C2B"/>
                <w:sz w:val="17"/>
              </w:rPr>
              <w:t>borç almak</w:t>
            </w:r>
          </w:p>
        </w:tc>
        <w:tc>
          <w:tcPr>
            <w:tcW w:type="dxa" w:w="2438"/>
          </w:tcPr>
          <w:p>
            <w:pPr>
              <w:spacing w:before="20" w:after="20" w:line="240" w:lineRule="auto"/>
              <w:jc w:val="left"/>
            </w:pPr>
            <w:r>
              <w:rPr>
                <w:rFonts w:ascii="Arial" w:hAnsi="Arial"/>
                <w:b w:val="0"/>
                <w:i w:val="0"/>
                <w:color w:val="141C2B"/>
                <w:sz w:val="17"/>
              </w:rPr>
              <w:t>pram</w:t>
            </w:r>
          </w:p>
        </w:tc>
        <w:tc>
          <w:tcPr>
            <w:tcW w:type="dxa" w:w="2665"/>
          </w:tcPr>
          <w:p>
            <w:pPr>
              <w:spacing w:before="20" w:after="20" w:line="240" w:lineRule="auto"/>
              <w:jc w:val="left"/>
            </w:pPr>
            <w:r>
              <w:rPr>
                <w:rFonts w:ascii="Arial" w:hAnsi="Arial"/>
                <w:b w:val="0"/>
                <w:i w:val="0"/>
                <w:color w:val="141C2B"/>
                <w:sz w:val="17"/>
              </w:rPr>
              <w:t>bebek arabası</w:t>
            </w:r>
          </w:p>
        </w:tc>
      </w:tr>
      <w:tr>
        <w:tc>
          <w:tcPr>
            <w:tcW w:type="dxa" w:w="2438"/>
          </w:tcPr>
          <w:p>
            <w:pPr>
              <w:spacing w:before="20" w:after="20" w:line="240" w:lineRule="auto"/>
              <w:jc w:val="left"/>
            </w:pPr>
            <w:r>
              <w:rPr>
                <w:rFonts w:ascii="Arial" w:hAnsi="Arial"/>
                <w:b w:val="0"/>
                <w:i w:val="0"/>
                <w:color w:val="141C2B"/>
                <w:sz w:val="17"/>
              </w:rPr>
              <w:t>borrower</w:t>
            </w:r>
          </w:p>
        </w:tc>
        <w:tc>
          <w:tcPr>
            <w:tcW w:type="dxa" w:w="2665"/>
          </w:tcPr>
          <w:p>
            <w:pPr>
              <w:spacing w:before="20" w:after="20" w:line="240" w:lineRule="auto"/>
              <w:jc w:val="left"/>
            </w:pPr>
            <w:r>
              <w:rPr>
                <w:rFonts w:ascii="Arial" w:hAnsi="Arial"/>
                <w:b w:val="0"/>
                <w:i w:val="0"/>
                <w:color w:val="141C2B"/>
                <w:sz w:val="17"/>
              </w:rPr>
              <w:t>borç alan</w:t>
            </w:r>
          </w:p>
        </w:tc>
        <w:tc>
          <w:tcPr>
            <w:tcW w:type="dxa" w:w="2438"/>
          </w:tcPr>
          <w:p>
            <w:pPr>
              <w:spacing w:before="20" w:after="20" w:line="240" w:lineRule="auto"/>
              <w:jc w:val="left"/>
            </w:pPr>
            <w:r>
              <w:rPr>
                <w:rFonts w:ascii="Arial" w:hAnsi="Arial"/>
                <w:b w:val="0"/>
                <w:i w:val="0"/>
                <w:color w:val="141C2B"/>
                <w:sz w:val="17"/>
              </w:rPr>
              <w:t>precise</w:t>
            </w:r>
          </w:p>
        </w:tc>
        <w:tc>
          <w:tcPr>
            <w:tcW w:type="dxa" w:w="2665"/>
          </w:tcPr>
          <w:p>
            <w:pPr>
              <w:spacing w:before="20" w:after="20" w:line="240" w:lineRule="auto"/>
              <w:jc w:val="left"/>
            </w:pPr>
            <w:r>
              <w:rPr>
                <w:rFonts w:ascii="Arial" w:hAnsi="Arial"/>
                <w:b w:val="0"/>
                <w:i w:val="0"/>
                <w:color w:val="141C2B"/>
                <w:sz w:val="17"/>
              </w:rPr>
              <w:t>tam, kesin</w:t>
            </w:r>
          </w:p>
        </w:tc>
      </w:tr>
      <w:tr>
        <w:tc>
          <w:tcPr>
            <w:tcW w:type="dxa" w:w="2438"/>
          </w:tcPr>
          <w:p>
            <w:pPr>
              <w:spacing w:before="20" w:after="20" w:line="240" w:lineRule="auto"/>
              <w:jc w:val="left"/>
            </w:pPr>
            <w:r>
              <w:rPr>
                <w:rFonts w:ascii="Arial" w:hAnsi="Arial"/>
                <w:b w:val="0"/>
                <w:i w:val="0"/>
                <w:color w:val="141C2B"/>
                <w:sz w:val="17"/>
              </w:rPr>
              <w:t>breed</w:t>
            </w:r>
          </w:p>
        </w:tc>
        <w:tc>
          <w:tcPr>
            <w:tcW w:type="dxa" w:w="2665"/>
          </w:tcPr>
          <w:p>
            <w:pPr>
              <w:spacing w:before="20" w:after="20" w:line="240" w:lineRule="auto"/>
              <w:jc w:val="left"/>
            </w:pPr>
            <w:r>
              <w:rPr>
                <w:rFonts w:ascii="Arial" w:hAnsi="Arial"/>
                <w:b w:val="0"/>
                <w:i w:val="0"/>
                <w:color w:val="141C2B"/>
                <w:sz w:val="17"/>
              </w:rPr>
              <w:t>üremek, çoğalmak</w:t>
            </w:r>
          </w:p>
        </w:tc>
        <w:tc>
          <w:tcPr>
            <w:tcW w:type="dxa" w:w="2438"/>
          </w:tcPr>
          <w:p>
            <w:pPr>
              <w:spacing w:before="20" w:after="20" w:line="240" w:lineRule="auto"/>
              <w:jc w:val="left"/>
            </w:pPr>
            <w:r>
              <w:rPr>
                <w:rFonts w:ascii="Arial" w:hAnsi="Arial"/>
                <w:b w:val="0"/>
                <w:i w:val="0"/>
                <w:color w:val="141C2B"/>
                <w:sz w:val="17"/>
              </w:rPr>
              <w:t>preoccupation</w:t>
            </w:r>
          </w:p>
        </w:tc>
        <w:tc>
          <w:tcPr>
            <w:tcW w:type="dxa" w:w="2665"/>
          </w:tcPr>
          <w:p>
            <w:pPr>
              <w:spacing w:before="20" w:after="20" w:line="240" w:lineRule="auto"/>
              <w:jc w:val="left"/>
            </w:pPr>
            <w:r>
              <w:rPr>
                <w:rFonts w:ascii="Arial" w:hAnsi="Arial"/>
                <w:b w:val="0"/>
                <w:i w:val="0"/>
                <w:color w:val="141C2B"/>
                <w:sz w:val="17"/>
              </w:rPr>
              <w:t>zihni meşgul eden konu</w:t>
            </w:r>
          </w:p>
        </w:tc>
      </w:tr>
      <w:tr>
        <w:tc>
          <w:tcPr>
            <w:tcW w:type="dxa" w:w="2438"/>
          </w:tcPr>
          <w:p>
            <w:pPr>
              <w:spacing w:before="20" w:after="20" w:line="240" w:lineRule="auto"/>
              <w:jc w:val="left"/>
            </w:pPr>
            <w:r>
              <w:rPr>
                <w:rFonts w:ascii="Arial" w:hAnsi="Arial"/>
                <w:b w:val="0"/>
                <w:i w:val="0"/>
                <w:color w:val="141C2B"/>
                <w:sz w:val="17"/>
              </w:rPr>
              <w:t>casualty (casualty figures)</w:t>
            </w:r>
          </w:p>
        </w:tc>
        <w:tc>
          <w:tcPr>
            <w:tcW w:type="dxa" w:w="2665"/>
          </w:tcPr>
          <w:p>
            <w:pPr>
              <w:spacing w:before="20" w:after="20" w:line="240" w:lineRule="auto"/>
              <w:jc w:val="left"/>
            </w:pPr>
            <w:r>
              <w:rPr>
                <w:rFonts w:ascii="Arial" w:hAnsi="Arial"/>
                <w:b w:val="0"/>
                <w:i w:val="0"/>
                <w:color w:val="141C2B"/>
                <w:sz w:val="17"/>
              </w:rPr>
              <w:t>kaza kurbanı sayısı</w:t>
            </w:r>
          </w:p>
        </w:tc>
        <w:tc>
          <w:tcPr>
            <w:tcW w:type="dxa" w:w="2438"/>
          </w:tcPr>
          <w:p>
            <w:pPr>
              <w:spacing w:before="20" w:after="20" w:line="240" w:lineRule="auto"/>
              <w:jc w:val="left"/>
            </w:pPr>
            <w:r>
              <w:rPr>
                <w:rFonts w:ascii="Arial" w:hAnsi="Arial"/>
                <w:b w:val="0"/>
                <w:i w:val="0"/>
                <w:color w:val="141C2B"/>
                <w:sz w:val="17"/>
              </w:rPr>
              <w:t>profession</w:t>
            </w:r>
          </w:p>
        </w:tc>
        <w:tc>
          <w:tcPr>
            <w:tcW w:type="dxa" w:w="2665"/>
          </w:tcPr>
          <w:p>
            <w:pPr>
              <w:spacing w:before="20" w:after="20" w:line="240" w:lineRule="auto"/>
              <w:jc w:val="left"/>
            </w:pPr>
            <w:r>
              <w:rPr>
                <w:rFonts w:ascii="Arial" w:hAnsi="Arial"/>
                <w:b w:val="0"/>
                <w:i w:val="0"/>
                <w:color w:val="141C2B"/>
                <w:sz w:val="17"/>
              </w:rPr>
              <w:t>meslek</w:t>
            </w:r>
          </w:p>
        </w:tc>
      </w:tr>
      <w:tr>
        <w:tc>
          <w:tcPr>
            <w:tcW w:type="dxa" w:w="2438"/>
          </w:tcPr>
          <w:p>
            <w:pPr>
              <w:spacing w:before="20" w:after="20" w:line="240" w:lineRule="auto"/>
              <w:jc w:val="left"/>
            </w:pPr>
            <w:r>
              <w:rPr>
                <w:rFonts w:ascii="Arial" w:hAnsi="Arial"/>
                <w:b w:val="0"/>
                <w:i w:val="0"/>
                <w:color w:val="141C2B"/>
                <w:sz w:val="17"/>
              </w:rPr>
              <w:t>ceremony</w:t>
            </w:r>
          </w:p>
        </w:tc>
        <w:tc>
          <w:tcPr>
            <w:tcW w:type="dxa" w:w="2665"/>
          </w:tcPr>
          <w:p>
            <w:pPr>
              <w:spacing w:before="20" w:after="20" w:line="240" w:lineRule="auto"/>
              <w:jc w:val="left"/>
            </w:pPr>
            <w:r>
              <w:rPr>
                <w:rFonts w:ascii="Arial" w:hAnsi="Arial"/>
                <w:b w:val="0"/>
                <w:i w:val="0"/>
                <w:color w:val="141C2B"/>
                <w:sz w:val="17"/>
              </w:rPr>
              <w:t>tören</w:t>
            </w:r>
          </w:p>
        </w:tc>
        <w:tc>
          <w:tcPr>
            <w:tcW w:type="dxa" w:w="2438"/>
          </w:tcPr>
          <w:p>
            <w:pPr>
              <w:spacing w:before="20" w:after="20" w:line="240" w:lineRule="auto"/>
              <w:jc w:val="left"/>
            </w:pPr>
            <w:r>
              <w:rPr>
                <w:rFonts w:ascii="Arial" w:hAnsi="Arial"/>
                <w:b w:val="0"/>
                <w:i w:val="0"/>
                <w:color w:val="141C2B"/>
                <w:sz w:val="17"/>
              </w:rPr>
              <w:t>professional</w:t>
            </w:r>
          </w:p>
        </w:tc>
        <w:tc>
          <w:tcPr>
            <w:tcW w:type="dxa" w:w="2665"/>
          </w:tcPr>
          <w:p>
            <w:pPr>
              <w:spacing w:before="20" w:after="20" w:line="240" w:lineRule="auto"/>
              <w:jc w:val="left"/>
            </w:pPr>
            <w:r>
              <w:rPr>
                <w:rFonts w:ascii="Arial" w:hAnsi="Arial"/>
                <w:b w:val="0"/>
                <w:i w:val="0"/>
                <w:color w:val="141C2B"/>
                <w:sz w:val="17"/>
              </w:rPr>
              <w:t>profesyonel, meslekten</w:t>
            </w:r>
          </w:p>
        </w:tc>
      </w:tr>
      <w:tr>
        <w:tc>
          <w:tcPr>
            <w:tcW w:type="dxa" w:w="2438"/>
          </w:tcPr>
          <w:p>
            <w:pPr>
              <w:spacing w:before="20" w:after="20" w:line="240" w:lineRule="auto"/>
              <w:jc w:val="left"/>
            </w:pPr>
            <w:r>
              <w:rPr>
                <w:rFonts w:ascii="Arial" w:hAnsi="Arial"/>
                <w:b w:val="0"/>
                <w:i w:val="0"/>
                <w:color w:val="141C2B"/>
                <w:sz w:val="17"/>
              </w:rPr>
              <w:t>certify</w:t>
            </w:r>
          </w:p>
        </w:tc>
        <w:tc>
          <w:tcPr>
            <w:tcW w:type="dxa" w:w="2665"/>
          </w:tcPr>
          <w:p>
            <w:pPr>
              <w:spacing w:before="20" w:after="20" w:line="240" w:lineRule="auto"/>
              <w:jc w:val="left"/>
            </w:pPr>
            <w:r>
              <w:rPr>
                <w:rFonts w:ascii="Arial" w:hAnsi="Arial"/>
                <w:b w:val="0"/>
                <w:i w:val="0"/>
                <w:color w:val="141C2B"/>
                <w:sz w:val="17"/>
              </w:rPr>
              <w:t>onaylamak, belgelemek</w:t>
            </w:r>
          </w:p>
        </w:tc>
        <w:tc>
          <w:tcPr>
            <w:tcW w:type="dxa" w:w="2438"/>
          </w:tcPr>
          <w:p>
            <w:pPr>
              <w:spacing w:before="20" w:after="20" w:line="240" w:lineRule="auto"/>
              <w:jc w:val="left"/>
            </w:pPr>
            <w:r>
              <w:rPr>
                <w:rFonts w:ascii="Arial" w:hAnsi="Arial"/>
                <w:b w:val="0"/>
                <w:i w:val="0"/>
                <w:color w:val="141C2B"/>
                <w:sz w:val="17"/>
              </w:rPr>
              <w:t>prohibit (prohibited)</w:t>
            </w:r>
          </w:p>
        </w:tc>
        <w:tc>
          <w:tcPr>
            <w:tcW w:type="dxa" w:w="2665"/>
          </w:tcPr>
          <w:p>
            <w:pPr>
              <w:spacing w:before="20" w:after="20" w:line="240" w:lineRule="auto"/>
              <w:jc w:val="left"/>
            </w:pPr>
            <w:r>
              <w:rPr>
                <w:rFonts w:ascii="Arial" w:hAnsi="Arial"/>
                <w:b w:val="0"/>
                <w:i w:val="0"/>
                <w:color w:val="141C2B"/>
                <w:sz w:val="17"/>
              </w:rPr>
              <w:t>yasaklamak</w:t>
            </w:r>
          </w:p>
        </w:tc>
      </w:tr>
      <w:tr>
        <w:tc>
          <w:tcPr>
            <w:tcW w:type="dxa" w:w="2438"/>
          </w:tcPr>
          <w:p>
            <w:pPr>
              <w:spacing w:before="20" w:after="20" w:line="240" w:lineRule="auto"/>
              <w:jc w:val="left"/>
            </w:pPr>
            <w:r>
              <w:rPr>
                <w:rFonts w:ascii="Arial" w:hAnsi="Arial"/>
                <w:b w:val="0"/>
                <w:i w:val="0"/>
                <w:color w:val="141C2B"/>
                <w:sz w:val="17"/>
              </w:rPr>
              <w:t>checkout</w:t>
            </w:r>
          </w:p>
        </w:tc>
        <w:tc>
          <w:tcPr>
            <w:tcW w:type="dxa" w:w="2665"/>
          </w:tcPr>
          <w:p>
            <w:pPr>
              <w:spacing w:before="20" w:after="20" w:line="240" w:lineRule="auto"/>
              <w:jc w:val="left"/>
            </w:pPr>
            <w:r>
              <w:rPr>
                <w:rFonts w:ascii="Arial" w:hAnsi="Arial"/>
                <w:b w:val="0"/>
                <w:i w:val="0"/>
                <w:color w:val="141C2B"/>
                <w:sz w:val="17"/>
              </w:rPr>
              <w:t>kasa</w:t>
            </w:r>
          </w:p>
        </w:tc>
        <w:tc>
          <w:tcPr>
            <w:tcW w:type="dxa" w:w="2438"/>
          </w:tcPr>
          <w:p>
            <w:pPr>
              <w:spacing w:before="20" w:after="20" w:line="240" w:lineRule="auto"/>
              <w:jc w:val="left"/>
            </w:pPr>
            <w:r>
              <w:rPr>
                <w:rFonts w:ascii="Arial" w:hAnsi="Arial"/>
                <w:b w:val="0"/>
                <w:i w:val="0"/>
                <w:color w:val="141C2B"/>
                <w:sz w:val="17"/>
              </w:rPr>
              <w:t>prohibition</w:t>
            </w:r>
          </w:p>
        </w:tc>
        <w:tc>
          <w:tcPr>
            <w:tcW w:type="dxa" w:w="2665"/>
          </w:tcPr>
          <w:p>
            <w:pPr>
              <w:spacing w:before="20" w:after="20" w:line="240" w:lineRule="auto"/>
              <w:jc w:val="left"/>
            </w:pPr>
            <w:r>
              <w:rPr>
                <w:rFonts w:ascii="Arial" w:hAnsi="Arial"/>
                <w:b w:val="0"/>
                <w:i w:val="0"/>
                <w:color w:val="141C2B"/>
                <w:sz w:val="17"/>
              </w:rPr>
              <w:t>yasak</w:t>
            </w:r>
          </w:p>
        </w:tc>
      </w:tr>
      <w:tr>
        <w:tc>
          <w:tcPr>
            <w:tcW w:type="dxa" w:w="2438"/>
          </w:tcPr>
          <w:p>
            <w:pPr>
              <w:spacing w:before="20" w:after="20" w:line="240" w:lineRule="auto"/>
              <w:jc w:val="left"/>
            </w:pPr>
            <w:r>
              <w:rPr>
                <w:rFonts w:ascii="Arial" w:hAnsi="Arial"/>
                <w:b w:val="0"/>
                <w:i w:val="0"/>
                <w:color w:val="141C2B"/>
                <w:sz w:val="17"/>
              </w:rPr>
              <w:t>claim</w:t>
            </w:r>
          </w:p>
        </w:tc>
        <w:tc>
          <w:tcPr>
            <w:tcW w:type="dxa" w:w="2665"/>
          </w:tcPr>
          <w:p>
            <w:pPr>
              <w:spacing w:before="20" w:after="20" w:line="240" w:lineRule="auto"/>
              <w:jc w:val="left"/>
            </w:pPr>
            <w:r>
              <w:rPr>
                <w:rFonts w:ascii="Arial" w:hAnsi="Arial"/>
                <w:b w:val="0"/>
                <w:i w:val="0"/>
                <w:color w:val="141C2B"/>
                <w:sz w:val="17"/>
              </w:rPr>
              <w:t>iddia etmek</w:t>
            </w:r>
          </w:p>
        </w:tc>
        <w:tc>
          <w:tcPr>
            <w:tcW w:type="dxa" w:w="2438"/>
          </w:tcPr>
          <w:p>
            <w:pPr>
              <w:spacing w:before="20" w:after="20" w:line="240" w:lineRule="auto"/>
              <w:jc w:val="left"/>
            </w:pPr>
            <w:r>
              <w:rPr>
                <w:rFonts w:ascii="Arial" w:hAnsi="Arial"/>
                <w:b w:val="0"/>
                <w:i w:val="0"/>
                <w:color w:val="141C2B"/>
                <w:sz w:val="17"/>
              </w:rPr>
              <w:t>promise (carries a promise)</w:t>
            </w:r>
          </w:p>
        </w:tc>
        <w:tc>
          <w:tcPr>
            <w:tcW w:type="dxa" w:w="2665"/>
          </w:tcPr>
          <w:p>
            <w:pPr>
              <w:spacing w:before="20" w:after="20" w:line="240" w:lineRule="auto"/>
              <w:jc w:val="left"/>
            </w:pPr>
            <w:r>
              <w:rPr>
                <w:rFonts w:ascii="Arial" w:hAnsi="Arial"/>
                <w:b w:val="0"/>
                <w:i w:val="0"/>
                <w:color w:val="141C2B"/>
                <w:sz w:val="17"/>
              </w:rPr>
              <w:t>vaat</w:t>
            </w:r>
          </w:p>
        </w:tc>
      </w:tr>
      <w:tr>
        <w:tc>
          <w:tcPr>
            <w:tcW w:type="dxa" w:w="2438"/>
          </w:tcPr>
          <w:p>
            <w:pPr>
              <w:spacing w:before="20" w:after="20" w:line="240" w:lineRule="auto"/>
              <w:jc w:val="left"/>
            </w:pPr>
            <w:r>
              <w:rPr>
                <w:rFonts w:ascii="Arial" w:hAnsi="Arial"/>
                <w:b w:val="0"/>
                <w:i w:val="0"/>
                <w:color w:val="141C2B"/>
                <w:sz w:val="17"/>
              </w:rPr>
              <w:t>codification</w:t>
            </w:r>
          </w:p>
        </w:tc>
        <w:tc>
          <w:tcPr>
            <w:tcW w:type="dxa" w:w="2665"/>
          </w:tcPr>
          <w:p>
            <w:pPr>
              <w:spacing w:before="20" w:after="20" w:line="240" w:lineRule="auto"/>
              <w:jc w:val="left"/>
            </w:pPr>
            <w:r>
              <w:rPr>
                <w:rFonts w:ascii="Arial" w:hAnsi="Arial"/>
                <w:b w:val="0"/>
                <w:i w:val="0"/>
                <w:color w:val="141C2B"/>
                <w:sz w:val="17"/>
              </w:rPr>
              <w:t>kurallaştırma, derleme</w:t>
            </w:r>
          </w:p>
        </w:tc>
        <w:tc>
          <w:tcPr>
            <w:tcW w:type="dxa" w:w="2438"/>
          </w:tcPr>
          <w:p>
            <w:pPr>
              <w:spacing w:before="20" w:after="20" w:line="240" w:lineRule="auto"/>
              <w:jc w:val="left"/>
            </w:pPr>
            <w:r>
              <w:rPr>
                <w:rFonts w:ascii="Arial" w:hAnsi="Arial"/>
                <w:b w:val="0"/>
                <w:i w:val="0"/>
                <w:color w:val="141C2B"/>
                <w:sz w:val="17"/>
              </w:rPr>
              <w:t>promoter</w:t>
            </w:r>
          </w:p>
        </w:tc>
        <w:tc>
          <w:tcPr>
            <w:tcW w:type="dxa" w:w="2665"/>
          </w:tcPr>
          <w:p>
            <w:pPr>
              <w:spacing w:before="20" w:after="20" w:line="240" w:lineRule="auto"/>
              <w:jc w:val="left"/>
            </w:pPr>
            <w:r>
              <w:rPr>
                <w:rFonts w:ascii="Arial" w:hAnsi="Arial"/>
                <w:b w:val="0"/>
                <w:i w:val="0"/>
                <w:color w:val="141C2B"/>
                <w:sz w:val="17"/>
              </w:rPr>
              <w:t>kurucu ortak, girişimci</w:t>
            </w:r>
          </w:p>
        </w:tc>
      </w:tr>
      <w:tr>
        <w:tc>
          <w:tcPr>
            <w:tcW w:type="dxa" w:w="2438"/>
          </w:tcPr>
          <w:p>
            <w:pPr>
              <w:spacing w:before="20" w:after="20" w:line="240" w:lineRule="auto"/>
              <w:jc w:val="left"/>
            </w:pPr>
            <w:r>
              <w:rPr>
                <w:rFonts w:ascii="Arial" w:hAnsi="Arial"/>
                <w:b w:val="0"/>
                <w:i w:val="0"/>
                <w:color w:val="141C2B"/>
                <w:sz w:val="17"/>
              </w:rPr>
              <w:t>codify (codified)</w:t>
            </w:r>
          </w:p>
        </w:tc>
        <w:tc>
          <w:tcPr>
            <w:tcW w:type="dxa" w:w="2665"/>
          </w:tcPr>
          <w:p>
            <w:pPr>
              <w:spacing w:before="20" w:after="20" w:line="240" w:lineRule="auto"/>
              <w:jc w:val="left"/>
            </w:pPr>
            <w:r>
              <w:rPr>
                <w:rFonts w:ascii="Arial" w:hAnsi="Arial"/>
                <w:b w:val="0"/>
                <w:i w:val="0"/>
                <w:color w:val="141C2B"/>
                <w:sz w:val="17"/>
              </w:rPr>
              <w:t>kurala bağlayarak derlemek</w:t>
            </w:r>
          </w:p>
        </w:tc>
        <w:tc>
          <w:tcPr>
            <w:tcW w:type="dxa" w:w="2438"/>
          </w:tcPr>
          <w:p>
            <w:pPr>
              <w:spacing w:before="20" w:after="20" w:line="240" w:lineRule="auto"/>
              <w:jc w:val="left"/>
            </w:pPr>
            <w:r>
              <w:rPr>
                <w:rFonts w:ascii="Arial" w:hAnsi="Arial"/>
                <w:b w:val="0"/>
                <w:i w:val="0"/>
                <w:color w:val="141C2B"/>
                <w:sz w:val="17"/>
              </w:rPr>
              <w:t>prosperity</w:t>
            </w:r>
          </w:p>
        </w:tc>
        <w:tc>
          <w:tcPr>
            <w:tcW w:type="dxa" w:w="2665"/>
          </w:tcPr>
          <w:p>
            <w:pPr>
              <w:spacing w:before="20" w:after="20" w:line="240" w:lineRule="auto"/>
              <w:jc w:val="left"/>
            </w:pPr>
            <w:r>
              <w:rPr>
                <w:rFonts w:ascii="Arial" w:hAnsi="Arial"/>
                <w:b w:val="0"/>
                <w:i w:val="0"/>
                <w:color w:val="141C2B"/>
                <w:sz w:val="17"/>
              </w:rPr>
              <w:t>refah, gönenç</w:t>
            </w:r>
          </w:p>
        </w:tc>
      </w:tr>
      <w:tr>
        <w:tc>
          <w:tcPr>
            <w:tcW w:type="dxa" w:w="2438"/>
          </w:tcPr>
          <w:p>
            <w:pPr>
              <w:spacing w:before="20" w:after="20" w:line="240" w:lineRule="auto"/>
              <w:jc w:val="left"/>
            </w:pPr>
            <w:r>
              <w:rPr>
                <w:rFonts w:ascii="Arial" w:hAnsi="Arial"/>
                <w:b w:val="0"/>
                <w:i w:val="0"/>
                <w:color w:val="141C2B"/>
                <w:sz w:val="17"/>
              </w:rPr>
              <w:t>collapse</w:t>
            </w:r>
          </w:p>
        </w:tc>
        <w:tc>
          <w:tcPr>
            <w:tcW w:type="dxa" w:w="2665"/>
          </w:tcPr>
          <w:p>
            <w:pPr>
              <w:spacing w:before="20" w:after="20" w:line="240" w:lineRule="auto"/>
              <w:jc w:val="left"/>
            </w:pPr>
            <w:r>
              <w:rPr>
                <w:rFonts w:ascii="Arial" w:hAnsi="Arial"/>
                <w:b w:val="0"/>
                <w:i w:val="0"/>
                <w:color w:val="141C2B"/>
                <w:sz w:val="17"/>
              </w:rPr>
              <w:t>çöküş</w:t>
            </w:r>
          </w:p>
        </w:tc>
        <w:tc>
          <w:tcPr>
            <w:tcW w:type="dxa" w:w="2438"/>
          </w:tcPr>
          <w:p>
            <w:pPr>
              <w:spacing w:before="20" w:after="20" w:line="240" w:lineRule="auto"/>
              <w:jc w:val="left"/>
            </w:pPr>
            <w:r>
              <w:rPr>
                <w:rFonts w:ascii="Arial" w:hAnsi="Arial"/>
                <w:b w:val="0"/>
                <w:i w:val="0"/>
                <w:color w:val="141C2B"/>
                <w:sz w:val="17"/>
              </w:rPr>
              <w:t>purity</w:t>
            </w:r>
          </w:p>
        </w:tc>
        <w:tc>
          <w:tcPr>
            <w:tcW w:type="dxa" w:w="2665"/>
          </w:tcPr>
          <w:p>
            <w:pPr>
              <w:spacing w:before="20" w:after="20" w:line="240" w:lineRule="auto"/>
              <w:jc w:val="left"/>
            </w:pPr>
            <w:r>
              <w:rPr>
                <w:rFonts w:ascii="Arial" w:hAnsi="Arial"/>
                <w:b w:val="0"/>
                <w:i w:val="0"/>
                <w:color w:val="141C2B"/>
                <w:sz w:val="17"/>
              </w:rPr>
              <w:t>saflık</w:t>
            </w:r>
          </w:p>
        </w:tc>
      </w:tr>
      <w:tr>
        <w:tc>
          <w:tcPr>
            <w:tcW w:type="dxa" w:w="2438"/>
          </w:tcPr>
          <w:p>
            <w:pPr>
              <w:spacing w:before="20" w:after="20" w:line="240" w:lineRule="auto"/>
              <w:jc w:val="left"/>
            </w:pPr>
            <w:r>
              <w:rPr>
                <w:rFonts w:ascii="Arial" w:hAnsi="Arial"/>
                <w:b w:val="0"/>
                <w:i w:val="0"/>
                <w:color w:val="141C2B"/>
                <w:sz w:val="17"/>
              </w:rPr>
              <w:t>concede (conceded)</w:t>
            </w:r>
          </w:p>
        </w:tc>
        <w:tc>
          <w:tcPr>
            <w:tcW w:type="dxa" w:w="2665"/>
          </w:tcPr>
          <w:p>
            <w:pPr>
              <w:spacing w:before="20" w:after="20" w:line="240" w:lineRule="auto"/>
              <w:jc w:val="left"/>
            </w:pPr>
            <w:r>
              <w:rPr>
                <w:rFonts w:ascii="Arial" w:hAnsi="Arial"/>
                <w:b w:val="0"/>
                <w:i w:val="0"/>
                <w:color w:val="141C2B"/>
                <w:sz w:val="17"/>
              </w:rPr>
              <w:t>kabul etmek, teslim etmek</w:t>
            </w:r>
          </w:p>
        </w:tc>
        <w:tc>
          <w:tcPr>
            <w:tcW w:type="dxa" w:w="2438"/>
          </w:tcPr>
          <w:p>
            <w:pPr>
              <w:spacing w:before="20" w:after="20" w:line="240" w:lineRule="auto"/>
              <w:jc w:val="left"/>
            </w:pPr>
            <w:r>
              <w:rPr>
                <w:rFonts w:ascii="Arial" w:hAnsi="Arial"/>
                <w:b w:val="0"/>
                <w:i w:val="0"/>
                <w:color w:val="141C2B"/>
                <w:sz w:val="17"/>
              </w:rPr>
              <w:t>purpose</w:t>
            </w:r>
          </w:p>
        </w:tc>
        <w:tc>
          <w:tcPr>
            <w:tcW w:type="dxa" w:w="2665"/>
          </w:tcPr>
          <w:p>
            <w:pPr>
              <w:spacing w:before="20" w:after="20" w:line="240" w:lineRule="auto"/>
              <w:jc w:val="left"/>
            </w:pPr>
            <w:r>
              <w:rPr>
                <w:rFonts w:ascii="Arial" w:hAnsi="Arial"/>
                <w:b w:val="0"/>
                <w:i w:val="0"/>
                <w:color w:val="141C2B"/>
                <w:sz w:val="17"/>
              </w:rPr>
              <w:t>amaç, hedef</w:t>
            </w:r>
          </w:p>
        </w:tc>
      </w:tr>
      <w:tr>
        <w:tc>
          <w:tcPr>
            <w:tcW w:type="dxa" w:w="2438"/>
          </w:tcPr>
          <w:p>
            <w:pPr>
              <w:spacing w:before="20" w:after="20" w:line="240" w:lineRule="auto"/>
              <w:jc w:val="left"/>
            </w:pPr>
            <w:r>
              <w:rPr>
                <w:rFonts w:ascii="Arial" w:hAnsi="Arial"/>
                <w:b w:val="0"/>
                <w:i w:val="0"/>
                <w:color w:val="141C2B"/>
                <w:sz w:val="17"/>
              </w:rPr>
              <w:t>conscription</w:t>
            </w:r>
          </w:p>
        </w:tc>
        <w:tc>
          <w:tcPr>
            <w:tcW w:type="dxa" w:w="2665"/>
          </w:tcPr>
          <w:p>
            <w:pPr>
              <w:spacing w:before="20" w:after="20" w:line="240" w:lineRule="auto"/>
              <w:jc w:val="left"/>
            </w:pPr>
            <w:r>
              <w:rPr>
                <w:rFonts w:ascii="Arial" w:hAnsi="Arial"/>
                <w:b w:val="0"/>
                <w:i w:val="0"/>
                <w:color w:val="141C2B"/>
                <w:sz w:val="17"/>
              </w:rPr>
              <w:t>zorunlu askerlik</w:t>
            </w:r>
          </w:p>
        </w:tc>
        <w:tc>
          <w:tcPr>
            <w:tcW w:type="dxa" w:w="2438"/>
          </w:tcPr>
          <w:p>
            <w:pPr>
              <w:spacing w:before="20" w:after="20" w:line="240" w:lineRule="auto"/>
              <w:jc w:val="left"/>
            </w:pPr>
            <w:r>
              <w:rPr>
                <w:rFonts w:ascii="Arial" w:hAnsi="Arial"/>
                <w:b w:val="0"/>
                <w:i w:val="0"/>
                <w:color w:val="141C2B"/>
                <w:sz w:val="17"/>
              </w:rPr>
              <w:t>raise (the question the collapses had raised)</w:t>
            </w:r>
          </w:p>
        </w:tc>
        <w:tc>
          <w:tcPr>
            <w:tcW w:type="dxa" w:w="2665"/>
          </w:tcPr>
          <w:p>
            <w:pPr>
              <w:spacing w:before="20" w:after="20" w:line="240" w:lineRule="auto"/>
              <w:jc w:val="left"/>
            </w:pPr>
            <w:r>
              <w:rPr>
                <w:rFonts w:ascii="Arial" w:hAnsi="Arial"/>
                <w:b w:val="0"/>
                <w:i w:val="0"/>
                <w:color w:val="141C2B"/>
                <w:sz w:val="17"/>
              </w:rPr>
              <w:t>ortaya atmak; toplamak</w:t>
            </w:r>
          </w:p>
        </w:tc>
      </w:tr>
      <w:tr>
        <w:tc>
          <w:tcPr>
            <w:tcW w:type="dxa" w:w="2438"/>
          </w:tcPr>
          <w:p>
            <w:pPr>
              <w:spacing w:before="20" w:after="20" w:line="240" w:lineRule="auto"/>
              <w:jc w:val="left"/>
            </w:pPr>
            <w:r>
              <w:rPr>
                <w:rFonts w:ascii="Arial" w:hAnsi="Arial"/>
                <w:b w:val="0"/>
                <w:i w:val="0"/>
                <w:color w:val="141C2B"/>
                <w:sz w:val="17"/>
              </w:rPr>
              <w:t>consequence</w:t>
            </w:r>
          </w:p>
        </w:tc>
        <w:tc>
          <w:tcPr>
            <w:tcW w:type="dxa" w:w="2665"/>
          </w:tcPr>
          <w:p>
            <w:pPr>
              <w:spacing w:before="20" w:after="20" w:line="240" w:lineRule="auto"/>
              <w:jc w:val="left"/>
            </w:pPr>
            <w:r>
              <w:rPr>
                <w:rFonts w:ascii="Arial" w:hAnsi="Arial"/>
                <w:b w:val="0"/>
                <w:i w:val="0"/>
                <w:color w:val="141C2B"/>
                <w:sz w:val="17"/>
              </w:rPr>
              <w:t>sonuç</w:t>
            </w:r>
          </w:p>
        </w:tc>
        <w:tc>
          <w:tcPr>
            <w:tcW w:type="dxa" w:w="2438"/>
          </w:tcPr>
          <w:p>
            <w:pPr>
              <w:spacing w:before="20" w:after="20" w:line="240" w:lineRule="auto"/>
              <w:jc w:val="left"/>
            </w:pPr>
            <w:r>
              <w:rPr>
                <w:rFonts w:ascii="Arial" w:hAnsi="Arial"/>
                <w:b w:val="0"/>
                <w:i w:val="0"/>
                <w:color w:val="141C2B"/>
                <w:sz w:val="17"/>
              </w:rPr>
              <w:t>rarely</w:t>
            </w:r>
          </w:p>
        </w:tc>
        <w:tc>
          <w:tcPr>
            <w:tcW w:type="dxa" w:w="2665"/>
          </w:tcPr>
          <w:p>
            <w:pPr>
              <w:spacing w:before="20" w:after="20" w:line="240" w:lineRule="auto"/>
              <w:jc w:val="left"/>
            </w:pPr>
            <w:r>
              <w:rPr>
                <w:rFonts w:ascii="Arial" w:hAnsi="Arial"/>
                <w:b w:val="0"/>
                <w:i w:val="0"/>
                <w:color w:val="141C2B"/>
                <w:sz w:val="17"/>
              </w:rPr>
              <w:t>nadiren</w:t>
            </w:r>
          </w:p>
        </w:tc>
      </w:tr>
      <w:tr>
        <w:tc>
          <w:tcPr>
            <w:tcW w:type="dxa" w:w="2438"/>
          </w:tcPr>
          <w:p>
            <w:pPr>
              <w:spacing w:before="20" w:after="20" w:line="240" w:lineRule="auto"/>
              <w:jc w:val="left"/>
            </w:pPr>
            <w:r>
              <w:rPr>
                <w:rFonts w:ascii="Arial" w:hAnsi="Arial"/>
                <w:b w:val="0"/>
                <w:i w:val="0"/>
                <w:color w:val="141C2B"/>
                <w:sz w:val="17"/>
              </w:rPr>
              <w:t>conservation</w:t>
            </w:r>
          </w:p>
        </w:tc>
        <w:tc>
          <w:tcPr>
            <w:tcW w:type="dxa" w:w="2665"/>
          </w:tcPr>
          <w:p>
            <w:pPr>
              <w:spacing w:before="20" w:after="20" w:line="240" w:lineRule="auto"/>
              <w:jc w:val="left"/>
            </w:pPr>
            <w:r>
              <w:rPr>
                <w:rFonts w:ascii="Arial" w:hAnsi="Arial"/>
                <w:b w:val="0"/>
                <w:i w:val="0"/>
                <w:color w:val="141C2B"/>
                <w:sz w:val="17"/>
              </w:rPr>
              <w:t>koruma, onarım</w:t>
            </w:r>
          </w:p>
        </w:tc>
        <w:tc>
          <w:tcPr>
            <w:tcW w:type="dxa" w:w="2438"/>
          </w:tcPr>
          <w:p>
            <w:pPr>
              <w:spacing w:before="20" w:after="20" w:line="240" w:lineRule="auto"/>
              <w:jc w:val="left"/>
            </w:pPr>
            <w:r>
              <w:rPr>
                <w:rFonts w:ascii="Arial" w:hAnsi="Arial"/>
                <w:b w:val="0"/>
                <w:i w:val="0"/>
                <w:color w:val="141C2B"/>
                <w:sz w:val="17"/>
              </w:rPr>
              <w:t>rather than</w:t>
            </w:r>
          </w:p>
        </w:tc>
        <w:tc>
          <w:tcPr>
            <w:tcW w:type="dxa" w:w="2665"/>
          </w:tcPr>
          <w:p>
            <w:pPr>
              <w:spacing w:before="20" w:after="20" w:line="240" w:lineRule="auto"/>
              <w:jc w:val="left"/>
            </w:pPr>
            <w:r>
              <w:rPr>
                <w:rFonts w:ascii="Arial" w:hAnsi="Arial"/>
                <w:b w:val="0"/>
                <w:i w:val="0"/>
                <w:color w:val="141C2B"/>
                <w:sz w:val="17"/>
              </w:rPr>
              <w:t>-den ziyade</w:t>
            </w:r>
          </w:p>
        </w:tc>
      </w:tr>
      <w:tr>
        <w:tc>
          <w:tcPr>
            <w:tcW w:type="dxa" w:w="2438"/>
          </w:tcPr>
          <w:p>
            <w:pPr>
              <w:spacing w:before="20" w:after="20" w:line="240" w:lineRule="auto"/>
              <w:jc w:val="left"/>
            </w:pPr>
            <w:r>
              <w:rPr>
                <w:rFonts w:ascii="Arial" w:hAnsi="Arial"/>
                <w:b w:val="0"/>
                <w:i w:val="0"/>
                <w:color w:val="141C2B"/>
                <w:sz w:val="17"/>
              </w:rPr>
              <w:t>considerable</w:t>
            </w:r>
          </w:p>
        </w:tc>
        <w:tc>
          <w:tcPr>
            <w:tcW w:type="dxa" w:w="2665"/>
          </w:tcPr>
          <w:p>
            <w:pPr>
              <w:spacing w:before="20" w:after="20" w:line="240" w:lineRule="auto"/>
              <w:jc w:val="left"/>
            </w:pPr>
            <w:r>
              <w:rPr>
                <w:rFonts w:ascii="Arial" w:hAnsi="Arial"/>
                <w:b w:val="0"/>
                <w:i w:val="0"/>
                <w:color w:val="141C2B"/>
                <w:sz w:val="17"/>
              </w:rPr>
              <w:t>önemli, büyük</w:t>
            </w:r>
          </w:p>
        </w:tc>
        <w:tc>
          <w:tcPr>
            <w:tcW w:type="dxa" w:w="2438"/>
          </w:tcPr>
          <w:p>
            <w:pPr>
              <w:spacing w:before="20" w:after="20" w:line="240" w:lineRule="auto"/>
              <w:jc w:val="left"/>
            </w:pPr>
            <w:r>
              <w:rPr>
                <w:rFonts w:ascii="Arial" w:hAnsi="Arial"/>
                <w:b w:val="0"/>
                <w:i w:val="0"/>
                <w:color w:val="141C2B"/>
                <w:sz w:val="17"/>
              </w:rPr>
              <w:t>recover (payments recovered)</w:t>
            </w:r>
          </w:p>
        </w:tc>
        <w:tc>
          <w:tcPr>
            <w:tcW w:type="dxa" w:w="2665"/>
          </w:tcPr>
          <w:p>
            <w:pPr>
              <w:spacing w:before="20" w:after="20" w:line="240" w:lineRule="auto"/>
              <w:jc w:val="left"/>
            </w:pPr>
            <w:r>
              <w:rPr>
                <w:rFonts w:ascii="Arial" w:hAnsi="Arial"/>
                <w:b w:val="0"/>
                <w:i w:val="0"/>
                <w:color w:val="141C2B"/>
                <w:sz w:val="17"/>
              </w:rPr>
              <w:t>geri almak</w:t>
            </w:r>
          </w:p>
        </w:tc>
      </w:tr>
      <w:tr>
        <w:tc>
          <w:tcPr>
            <w:tcW w:type="dxa" w:w="2438"/>
          </w:tcPr>
          <w:p>
            <w:pPr>
              <w:spacing w:before="20" w:after="20" w:line="240" w:lineRule="auto"/>
              <w:jc w:val="left"/>
            </w:pPr>
            <w:r>
              <w:rPr>
                <w:rFonts w:ascii="Arial" w:hAnsi="Arial"/>
                <w:b w:val="0"/>
                <w:i w:val="0"/>
                <w:color w:val="141C2B"/>
                <w:sz w:val="17"/>
              </w:rPr>
              <w:t>consult (consulted)</w:t>
            </w:r>
          </w:p>
        </w:tc>
        <w:tc>
          <w:tcPr>
            <w:tcW w:type="dxa" w:w="2665"/>
          </w:tcPr>
          <w:p>
            <w:pPr>
              <w:spacing w:before="20" w:after="20" w:line="240" w:lineRule="auto"/>
              <w:jc w:val="left"/>
            </w:pPr>
            <w:r>
              <w:rPr>
                <w:rFonts w:ascii="Arial" w:hAnsi="Arial"/>
                <w:b w:val="0"/>
                <w:i w:val="0"/>
                <w:color w:val="141C2B"/>
                <w:sz w:val="17"/>
              </w:rPr>
              <w:t>danışmak</w:t>
            </w:r>
          </w:p>
        </w:tc>
        <w:tc>
          <w:tcPr>
            <w:tcW w:type="dxa" w:w="2438"/>
          </w:tcPr>
          <w:p>
            <w:pPr>
              <w:spacing w:before="20" w:after="20" w:line="240" w:lineRule="auto"/>
              <w:jc w:val="left"/>
            </w:pPr>
            <w:r>
              <w:rPr>
                <w:rFonts w:ascii="Arial" w:hAnsi="Arial"/>
                <w:b w:val="0"/>
                <w:i w:val="0"/>
                <w:color w:val="141C2B"/>
                <w:sz w:val="17"/>
              </w:rPr>
              <w:t>regular (the regulars)</w:t>
            </w:r>
          </w:p>
        </w:tc>
        <w:tc>
          <w:tcPr>
            <w:tcW w:type="dxa" w:w="2665"/>
          </w:tcPr>
          <w:p>
            <w:pPr>
              <w:spacing w:before="20" w:after="20" w:line="240" w:lineRule="auto"/>
              <w:jc w:val="left"/>
            </w:pPr>
            <w:r>
              <w:rPr>
                <w:rFonts w:ascii="Arial" w:hAnsi="Arial"/>
                <w:b w:val="0"/>
                <w:i w:val="0"/>
                <w:color w:val="141C2B"/>
                <w:sz w:val="17"/>
              </w:rPr>
              <w:t>müdavim</w:t>
            </w:r>
          </w:p>
        </w:tc>
      </w:tr>
      <w:tr>
        <w:tc>
          <w:tcPr>
            <w:tcW w:type="dxa" w:w="2438"/>
          </w:tcPr>
          <w:p>
            <w:pPr>
              <w:spacing w:before="20" w:after="20" w:line="240" w:lineRule="auto"/>
              <w:jc w:val="left"/>
            </w:pPr>
            <w:r>
              <w:rPr>
                <w:rFonts w:ascii="Arial" w:hAnsi="Arial"/>
                <w:b w:val="0"/>
                <w:i w:val="0"/>
                <w:color w:val="141C2B"/>
                <w:sz w:val="17"/>
              </w:rPr>
              <w:t>contest</w:t>
            </w:r>
          </w:p>
        </w:tc>
        <w:tc>
          <w:tcPr>
            <w:tcW w:type="dxa" w:w="2665"/>
          </w:tcPr>
          <w:p>
            <w:pPr>
              <w:spacing w:before="20" w:after="20" w:line="240" w:lineRule="auto"/>
              <w:jc w:val="left"/>
            </w:pPr>
            <w:r>
              <w:rPr>
                <w:rFonts w:ascii="Arial" w:hAnsi="Arial"/>
                <w:b w:val="0"/>
                <w:i w:val="0"/>
                <w:color w:val="141C2B"/>
                <w:sz w:val="17"/>
              </w:rPr>
              <w:t>karşılaşma, yarışma</w:t>
            </w:r>
          </w:p>
        </w:tc>
        <w:tc>
          <w:tcPr>
            <w:tcW w:type="dxa" w:w="2438"/>
          </w:tcPr>
          <w:p>
            <w:pPr>
              <w:spacing w:before="20" w:after="20" w:line="240" w:lineRule="auto"/>
              <w:jc w:val="left"/>
            </w:pPr>
            <w:r>
              <w:rPr>
                <w:rFonts w:ascii="Arial" w:hAnsi="Arial"/>
                <w:b w:val="0"/>
                <w:i w:val="0"/>
                <w:color w:val="141C2B"/>
                <w:sz w:val="17"/>
              </w:rPr>
              <w:t>regularly</w:t>
            </w:r>
          </w:p>
        </w:tc>
        <w:tc>
          <w:tcPr>
            <w:tcW w:type="dxa" w:w="2665"/>
          </w:tcPr>
          <w:p>
            <w:pPr>
              <w:spacing w:before="20" w:after="20" w:line="240" w:lineRule="auto"/>
              <w:jc w:val="left"/>
            </w:pPr>
            <w:r>
              <w:rPr>
                <w:rFonts w:ascii="Arial" w:hAnsi="Arial"/>
                <w:b w:val="0"/>
                <w:i w:val="0"/>
                <w:color w:val="141C2B"/>
                <w:sz w:val="17"/>
              </w:rPr>
              <w:t>sık sık, düzenli olarak</w:t>
            </w:r>
          </w:p>
        </w:tc>
      </w:tr>
      <w:tr>
        <w:tc>
          <w:tcPr>
            <w:tcW w:type="dxa" w:w="2438"/>
          </w:tcPr>
          <w:p>
            <w:pPr>
              <w:spacing w:before="20" w:after="20" w:line="240" w:lineRule="auto"/>
              <w:jc w:val="left"/>
            </w:pPr>
            <w:r>
              <w:rPr>
                <w:rFonts w:ascii="Arial" w:hAnsi="Arial"/>
                <w:b w:val="0"/>
                <w:i w:val="0"/>
                <w:color w:val="141C2B"/>
                <w:sz w:val="17"/>
              </w:rPr>
              <w:t>convict (the convicted)</w:t>
            </w:r>
          </w:p>
        </w:tc>
        <w:tc>
          <w:tcPr>
            <w:tcW w:type="dxa" w:w="2665"/>
          </w:tcPr>
          <w:p>
            <w:pPr>
              <w:spacing w:before="20" w:after="20" w:line="240" w:lineRule="auto"/>
              <w:jc w:val="left"/>
            </w:pPr>
            <w:r>
              <w:rPr>
                <w:rFonts w:ascii="Arial" w:hAnsi="Arial"/>
                <w:b w:val="0"/>
                <w:i w:val="0"/>
                <w:color w:val="141C2B"/>
                <w:sz w:val="17"/>
              </w:rPr>
              <w:t>hükümlü; mahkûm etmek</w:t>
            </w:r>
          </w:p>
        </w:tc>
        <w:tc>
          <w:tcPr>
            <w:tcW w:type="dxa" w:w="2438"/>
          </w:tcPr>
          <w:p>
            <w:pPr>
              <w:spacing w:before="20" w:after="20" w:line="240" w:lineRule="auto"/>
              <w:jc w:val="left"/>
            </w:pPr>
            <w:r>
              <w:rPr>
                <w:rFonts w:ascii="Arial" w:hAnsi="Arial"/>
                <w:b w:val="0"/>
                <w:i w:val="0"/>
                <w:color w:val="141C2B"/>
                <w:sz w:val="17"/>
              </w:rPr>
              <w:t>release</w:t>
            </w:r>
          </w:p>
        </w:tc>
        <w:tc>
          <w:tcPr>
            <w:tcW w:type="dxa" w:w="2665"/>
          </w:tcPr>
          <w:p>
            <w:pPr>
              <w:spacing w:before="20" w:after="20" w:line="240" w:lineRule="auto"/>
              <w:jc w:val="left"/>
            </w:pPr>
            <w:r>
              <w:rPr>
                <w:rFonts w:ascii="Arial" w:hAnsi="Arial"/>
                <w:b w:val="0"/>
                <w:i w:val="0"/>
                <w:color w:val="141C2B"/>
                <w:sz w:val="17"/>
              </w:rPr>
              <w:t>yaymak, açığa çıkarmak</w:t>
            </w:r>
          </w:p>
        </w:tc>
      </w:tr>
      <w:tr>
        <w:tc>
          <w:tcPr>
            <w:tcW w:type="dxa" w:w="2438"/>
          </w:tcPr>
          <w:p>
            <w:pPr>
              <w:spacing w:before="20" w:after="20" w:line="240" w:lineRule="auto"/>
              <w:jc w:val="left"/>
            </w:pPr>
            <w:r>
              <w:rPr>
                <w:rFonts w:ascii="Arial" w:hAnsi="Arial"/>
                <w:b w:val="0"/>
                <w:i w:val="0"/>
                <w:color w:val="141C2B"/>
                <w:sz w:val="17"/>
              </w:rPr>
              <w:t>court (tried in the same court)</w:t>
            </w:r>
          </w:p>
        </w:tc>
        <w:tc>
          <w:tcPr>
            <w:tcW w:type="dxa" w:w="2665"/>
          </w:tcPr>
          <w:p>
            <w:pPr>
              <w:spacing w:before="20" w:after="20" w:line="240" w:lineRule="auto"/>
              <w:jc w:val="left"/>
            </w:pPr>
            <w:r>
              <w:rPr>
                <w:rFonts w:ascii="Arial" w:hAnsi="Arial"/>
                <w:b w:val="0"/>
                <w:i w:val="0"/>
                <w:color w:val="141C2B"/>
                <w:sz w:val="17"/>
              </w:rPr>
              <w:t>mahkeme</w:t>
            </w:r>
          </w:p>
        </w:tc>
        <w:tc>
          <w:tcPr>
            <w:tcW w:type="dxa" w:w="2438"/>
          </w:tcPr>
          <w:p>
            <w:pPr>
              <w:spacing w:before="20" w:after="20" w:line="240" w:lineRule="auto"/>
              <w:jc w:val="left"/>
            </w:pPr>
            <w:r>
              <w:rPr>
                <w:rFonts w:ascii="Arial" w:hAnsi="Arial"/>
                <w:b w:val="0"/>
                <w:i w:val="0"/>
                <w:color w:val="141C2B"/>
                <w:sz w:val="17"/>
              </w:rPr>
              <w:t>remark (without remark)</w:t>
            </w:r>
          </w:p>
        </w:tc>
        <w:tc>
          <w:tcPr>
            <w:tcW w:type="dxa" w:w="2665"/>
          </w:tcPr>
          <w:p>
            <w:pPr>
              <w:spacing w:before="20" w:after="20" w:line="240" w:lineRule="auto"/>
              <w:jc w:val="left"/>
            </w:pPr>
            <w:r>
              <w:rPr>
                <w:rFonts w:ascii="Arial" w:hAnsi="Arial"/>
                <w:b w:val="0"/>
                <w:i w:val="0"/>
                <w:color w:val="141C2B"/>
                <w:sz w:val="17"/>
              </w:rPr>
              <w:t>söz, yorum</w:t>
            </w:r>
          </w:p>
        </w:tc>
      </w:tr>
      <w:tr>
        <w:tc>
          <w:tcPr>
            <w:tcW w:type="dxa" w:w="2438"/>
          </w:tcPr>
          <w:p>
            <w:pPr>
              <w:spacing w:before="20" w:after="20" w:line="240" w:lineRule="auto"/>
              <w:jc w:val="left"/>
            </w:pPr>
            <w:r>
              <w:rPr>
                <w:rFonts w:ascii="Arial" w:hAnsi="Arial"/>
                <w:b w:val="0"/>
                <w:i w:val="0"/>
                <w:color w:val="141C2B"/>
                <w:sz w:val="17"/>
              </w:rPr>
              <w:t>cupboard</w:t>
            </w:r>
          </w:p>
        </w:tc>
        <w:tc>
          <w:tcPr>
            <w:tcW w:type="dxa" w:w="2665"/>
          </w:tcPr>
          <w:p>
            <w:pPr>
              <w:spacing w:before="20" w:after="20" w:line="240" w:lineRule="auto"/>
              <w:jc w:val="left"/>
            </w:pPr>
            <w:r>
              <w:rPr>
                <w:rFonts w:ascii="Arial" w:hAnsi="Arial"/>
                <w:b w:val="0"/>
                <w:i w:val="0"/>
                <w:color w:val="141C2B"/>
                <w:sz w:val="17"/>
              </w:rPr>
              <w:t>dolap</w:t>
            </w:r>
          </w:p>
        </w:tc>
        <w:tc>
          <w:tcPr>
            <w:tcW w:type="dxa" w:w="2438"/>
          </w:tcPr>
          <w:p>
            <w:pPr>
              <w:spacing w:before="20" w:after="20" w:line="240" w:lineRule="auto"/>
              <w:jc w:val="left"/>
            </w:pPr>
            <w:r>
              <w:rPr>
                <w:rFonts w:ascii="Arial" w:hAnsi="Arial"/>
                <w:b w:val="0"/>
                <w:i w:val="0"/>
                <w:color w:val="141C2B"/>
                <w:sz w:val="17"/>
              </w:rPr>
              <w:t>repeal (being repealed)</w:t>
            </w:r>
          </w:p>
        </w:tc>
        <w:tc>
          <w:tcPr>
            <w:tcW w:type="dxa" w:w="2665"/>
          </w:tcPr>
          <w:p>
            <w:pPr>
              <w:spacing w:before="20" w:after="20" w:line="240" w:lineRule="auto"/>
              <w:jc w:val="left"/>
            </w:pPr>
            <w:r>
              <w:rPr>
                <w:rFonts w:ascii="Arial" w:hAnsi="Arial"/>
                <w:b w:val="0"/>
                <w:i w:val="0"/>
                <w:color w:val="141C2B"/>
                <w:sz w:val="17"/>
              </w:rPr>
              <w:t>yürürlükten kaldırmak</w:t>
            </w:r>
          </w:p>
        </w:tc>
      </w:tr>
      <w:tr>
        <w:tc>
          <w:tcPr>
            <w:tcW w:type="dxa" w:w="2438"/>
          </w:tcPr>
          <w:p>
            <w:pPr>
              <w:spacing w:before="20" w:after="20" w:line="240" w:lineRule="auto"/>
              <w:jc w:val="left"/>
            </w:pPr>
            <w:r>
              <w:rPr>
                <w:rFonts w:ascii="Arial" w:hAnsi="Arial"/>
                <w:b w:val="0"/>
                <w:i w:val="0"/>
                <w:color w:val="141C2B"/>
                <w:sz w:val="17"/>
              </w:rPr>
              <w:t>decade</w:t>
            </w:r>
          </w:p>
        </w:tc>
        <w:tc>
          <w:tcPr>
            <w:tcW w:type="dxa" w:w="2665"/>
          </w:tcPr>
          <w:p>
            <w:pPr>
              <w:spacing w:before="20" w:after="20" w:line="240" w:lineRule="auto"/>
              <w:jc w:val="left"/>
            </w:pPr>
            <w:r>
              <w:rPr>
                <w:rFonts w:ascii="Arial" w:hAnsi="Arial"/>
                <w:b w:val="0"/>
                <w:i w:val="0"/>
                <w:color w:val="141C2B"/>
                <w:sz w:val="17"/>
              </w:rPr>
              <w:t>on yıl</w:t>
            </w:r>
          </w:p>
        </w:tc>
        <w:tc>
          <w:tcPr>
            <w:tcW w:type="dxa" w:w="2438"/>
          </w:tcPr>
          <w:p>
            <w:pPr>
              <w:spacing w:before="20" w:after="20" w:line="240" w:lineRule="auto"/>
              <w:jc w:val="left"/>
            </w:pPr>
            <w:r>
              <w:rPr>
                <w:rFonts w:ascii="Arial" w:hAnsi="Arial"/>
                <w:b w:val="0"/>
                <w:i w:val="0"/>
                <w:color w:val="141C2B"/>
                <w:sz w:val="17"/>
              </w:rPr>
              <w:t>require</w:t>
            </w:r>
          </w:p>
        </w:tc>
        <w:tc>
          <w:tcPr>
            <w:tcW w:type="dxa" w:w="2665"/>
          </w:tcPr>
          <w:p>
            <w:pPr>
              <w:spacing w:before="20" w:after="20" w:line="240" w:lineRule="auto"/>
              <w:jc w:val="left"/>
            </w:pPr>
            <w:r>
              <w:rPr>
                <w:rFonts w:ascii="Arial" w:hAnsi="Arial"/>
                <w:b w:val="0"/>
                <w:i w:val="0"/>
                <w:color w:val="141C2B"/>
                <w:sz w:val="17"/>
              </w:rPr>
              <w:t>gerektirmek</w:t>
            </w:r>
          </w:p>
        </w:tc>
      </w:tr>
      <w:tr>
        <w:tc>
          <w:tcPr>
            <w:tcW w:type="dxa" w:w="2438"/>
          </w:tcPr>
          <w:p>
            <w:pPr>
              <w:spacing w:before="20" w:after="20" w:line="240" w:lineRule="auto"/>
              <w:jc w:val="left"/>
            </w:pPr>
            <w:r>
              <w:rPr>
                <w:rFonts w:ascii="Arial" w:hAnsi="Arial"/>
                <w:b w:val="0"/>
                <w:i w:val="0"/>
                <w:color w:val="141C2B"/>
                <w:sz w:val="17"/>
              </w:rPr>
              <w:t>demand</w:t>
            </w:r>
          </w:p>
        </w:tc>
        <w:tc>
          <w:tcPr>
            <w:tcW w:type="dxa" w:w="2665"/>
          </w:tcPr>
          <w:p>
            <w:pPr>
              <w:spacing w:before="20" w:after="20" w:line="240" w:lineRule="auto"/>
              <w:jc w:val="left"/>
            </w:pPr>
            <w:r>
              <w:rPr>
                <w:rFonts w:ascii="Arial" w:hAnsi="Arial"/>
                <w:b w:val="0"/>
                <w:i w:val="0"/>
                <w:color w:val="141C2B"/>
                <w:sz w:val="17"/>
              </w:rPr>
              <w:t>talep</w:t>
            </w:r>
          </w:p>
        </w:tc>
        <w:tc>
          <w:tcPr>
            <w:tcW w:type="dxa" w:w="2438"/>
          </w:tcPr>
          <w:p>
            <w:pPr>
              <w:spacing w:before="20" w:after="20" w:line="240" w:lineRule="auto"/>
              <w:jc w:val="left"/>
            </w:pPr>
            <w:r>
              <w:rPr>
                <w:rFonts w:ascii="Arial" w:hAnsi="Arial"/>
                <w:b w:val="0"/>
                <w:i w:val="0"/>
                <w:color w:val="141C2B"/>
                <w:sz w:val="17"/>
              </w:rPr>
              <w:t>resident</w:t>
            </w:r>
          </w:p>
        </w:tc>
        <w:tc>
          <w:tcPr>
            <w:tcW w:type="dxa" w:w="2665"/>
          </w:tcPr>
          <w:p>
            <w:pPr>
              <w:spacing w:before="20" w:after="20" w:line="240" w:lineRule="auto"/>
              <w:jc w:val="left"/>
            </w:pPr>
            <w:r>
              <w:rPr>
                <w:rFonts w:ascii="Arial" w:hAnsi="Arial"/>
                <w:b w:val="0"/>
                <w:i w:val="0"/>
                <w:color w:val="141C2B"/>
                <w:sz w:val="17"/>
              </w:rPr>
              <w:t>sakin, oturan kişi</w:t>
            </w:r>
          </w:p>
        </w:tc>
      </w:tr>
      <w:tr>
        <w:tc>
          <w:tcPr>
            <w:tcW w:type="dxa" w:w="2438"/>
          </w:tcPr>
          <w:p>
            <w:pPr>
              <w:spacing w:before="20" w:after="20" w:line="240" w:lineRule="auto"/>
              <w:jc w:val="left"/>
            </w:pPr>
            <w:r>
              <w:rPr>
                <w:rFonts w:ascii="Arial" w:hAnsi="Arial"/>
                <w:b w:val="0"/>
                <w:i w:val="0"/>
                <w:color w:val="141C2B"/>
                <w:sz w:val="17"/>
              </w:rPr>
              <w:t>dependant</w:t>
            </w:r>
          </w:p>
        </w:tc>
        <w:tc>
          <w:tcPr>
            <w:tcW w:type="dxa" w:w="2665"/>
          </w:tcPr>
          <w:p>
            <w:pPr>
              <w:spacing w:before="20" w:after="20" w:line="240" w:lineRule="auto"/>
              <w:jc w:val="left"/>
            </w:pPr>
            <w:r>
              <w:rPr>
                <w:rFonts w:ascii="Arial" w:hAnsi="Arial"/>
                <w:b w:val="0"/>
                <w:i w:val="0"/>
                <w:color w:val="141C2B"/>
                <w:sz w:val="17"/>
              </w:rPr>
              <w:t>bakmakla yükümlü olunan kişi</w:t>
            </w:r>
          </w:p>
        </w:tc>
        <w:tc>
          <w:tcPr>
            <w:tcW w:type="dxa" w:w="2438"/>
          </w:tcPr>
          <w:p>
            <w:pPr>
              <w:spacing w:before="20" w:after="20" w:line="240" w:lineRule="auto"/>
              <w:jc w:val="left"/>
            </w:pPr>
            <w:r>
              <w:rPr>
                <w:rFonts w:ascii="Arial" w:hAnsi="Arial"/>
                <w:b w:val="0"/>
                <w:i w:val="0"/>
                <w:color w:val="141C2B"/>
                <w:sz w:val="17"/>
              </w:rPr>
              <w:t>revision</w:t>
            </w:r>
          </w:p>
        </w:tc>
        <w:tc>
          <w:tcPr>
            <w:tcW w:type="dxa" w:w="2665"/>
          </w:tcPr>
          <w:p>
            <w:pPr>
              <w:spacing w:before="20" w:after="20" w:line="240" w:lineRule="auto"/>
              <w:jc w:val="left"/>
            </w:pPr>
            <w:r>
              <w:rPr>
                <w:rFonts w:ascii="Arial" w:hAnsi="Arial"/>
                <w:b w:val="0"/>
                <w:i w:val="0"/>
                <w:color w:val="141C2B"/>
                <w:sz w:val="17"/>
              </w:rPr>
              <w:t>gözden geçirme, değişiklik</w:t>
            </w:r>
          </w:p>
        </w:tc>
      </w:tr>
      <w:tr>
        <w:tc>
          <w:tcPr>
            <w:tcW w:type="dxa" w:w="2438"/>
          </w:tcPr>
          <w:p>
            <w:pPr>
              <w:spacing w:before="20" w:after="20" w:line="240" w:lineRule="auto"/>
              <w:jc w:val="left"/>
            </w:pPr>
            <w:r>
              <w:rPr>
                <w:rFonts w:ascii="Arial" w:hAnsi="Arial"/>
                <w:b w:val="0"/>
                <w:i w:val="0"/>
                <w:color w:val="141C2B"/>
                <w:sz w:val="17"/>
              </w:rPr>
              <w:t>detour</w:t>
            </w:r>
          </w:p>
        </w:tc>
        <w:tc>
          <w:tcPr>
            <w:tcW w:type="dxa" w:w="2665"/>
          </w:tcPr>
          <w:p>
            <w:pPr>
              <w:spacing w:before="20" w:after="20" w:line="240" w:lineRule="auto"/>
              <w:jc w:val="left"/>
            </w:pPr>
            <w:r>
              <w:rPr>
                <w:rFonts w:ascii="Arial" w:hAnsi="Arial"/>
                <w:b w:val="0"/>
                <w:i w:val="0"/>
                <w:color w:val="141C2B"/>
                <w:sz w:val="17"/>
              </w:rPr>
              <w:t>dolambaç, sapma</w:t>
            </w:r>
          </w:p>
        </w:tc>
        <w:tc>
          <w:tcPr>
            <w:tcW w:type="dxa" w:w="2438"/>
          </w:tcPr>
          <w:p>
            <w:pPr>
              <w:spacing w:before="20" w:after="20" w:line="240" w:lineRule="auto"/>
              <w:jc w:val="left"/>
            </w:pPr>
            <w:r>
              <w:rPr>
                <w:rFonts w:ascii="Arial" w:hAnsi="Arial"/>
                <w:b w:val="0"/>
                <w:i w:val="0"/>
                <w:color w:val="141C2B"/>
                <w:sz w:val="17"/>
              </w:rPr>
              <w:t>rule</w:t>
            </w:r>
          </w:p>
        </w:tc>
        <w:tc>
          <w:tcPr>
            <w:tcW w:type="dxa" w:w="2665"/>
          </w:tcPr>
          <w:p>
            <w:pPr>
              <w:spacing w:before="20" w:after="20" w:line="240" w:lineRule="auto"/>
              <w:jc w:val="left"/>
            </w:pPr>
            <w:r>
              <w:rPr>
                <w:rFonts w:ascii="Arial" w:hAnsi="Arial"/>
                <w:b w:val="0"/>
                <w:i w:val="0"/>
                <w:color w:val="141C2B"/>
                <w:sz w:val="17"/>
              </w:rPr>
              <w:t>kural</w:t>
            </w:r>
          </w:p>
        </w:tc>
      </w:tr>
      <w:tr>
        <w:tc>
          <w:tcPr>
            <w:tcW w:type="dxa" w:w="2438"/>
          </w:tcPr>
          <w:p>
            <w:pPr>
              <w:spacing w:before="20" w:after="20" w:line="240" w:lineRule="auto"/>
              <w:jc w:val="left"/>
            </w:pPr>
            <w:r>
              <w:rPr>
                <w:rFonts w:ascii="Arial" w:hAnsi="Arial"/>
                <w:b w:val="0"/>
                <w:i w:val="0"/>
                <w:color w:val="141C2B"/>
                <w:sz w:val="17"/>
              </w:rPr>
              <w:t>devise (devising contracts)</w:t>
            </w:r>
          </w:p>
        </w:tc>
        <w:tc>
          <w:tcPr>
            <w:tcW w:type="dxa" w:w="2665"/>
          </w:tcPr>
          <w:p>
            <w:pPr>
              <w:spacing w:before="20" w:after="20" w:line="240" w:lineRule="auto"/>
              <w:jc w:val="left"/>
            </w:pPr>
            <w:r>
              <w:rPr>
                <w:rFonts w:ascii="Arial" w:hAnsi="Arial"/>
                <w:b w:val="0"/>
                <w:i w:val="0"/>
                <w:color w:val="141C2B"/>
                <w:sz w:val="17"/>
              </w:rPr>
              <w:t>tasarlamak, kurgulamak</w:t>
            </w:r>
          </w:p>
        </w:tc>
        <w:tc>
          <w:tcPr>
            <w:tcW w:type="dxa" w:w="2438"/>
          </w:tcPr>
          <w:p>
            <w:pPr>
              <w:spacing w:before="20" w:after="20" w:line="240" w:lineRule="auto"/>
              <w:jc w:val="left"/>
            </w:pPr>
            <w:r>
              <w:rPr>
                <w:rFonts w:ascii="Arial" w:hAnsi="Arial"/>
                <w:b w:val="0"/>
                <w:i w:val="0"/>
                <w:color w:val="141C2B"/>
                <w:sz w:val="17"/>
              </w:rPr>
              <w:t>saving (the savings a factory would find)</w:t>
            </w:r>
          </w:p>
        </w:tc>
        <w:tc>
          <w:tcPr>
            <w:tcW w:type="dxa" w:w="2665"/>
          </w:tcPr>
          <w:p>
            <w:pPr>
              <w:spacing w:before="20" w:after="20" w:line="240" w:lineRule="auto"/>
              <w:jc w:val="left"/>
            </w:pPr>
            <w:r>
              <w:rPr>
                <w:rFonts w:ascii="Arial" w:hAnsi="Arial"/>
                <w:b w:val="0"/>
                <w:i w:val="0"/>
                <w:color w:val="141C2B"/>
                <w:sz w:val="17"/>
              </w:rPr>
              <w:t>tasarruf</w:t>
            </w:r>
          </w:p>
        </w:tc>
      </w:tr>
      <w:tr>
        <w:tc>
          <w:tcPr>
            <w:tcW w:type="dxa" w:w="2438"/>
          </w:tcPr>
          <w:p>
            <w:pPr>
              <w:spacing w:before="20" w:after="20" w:line="240" w:lineRule="auto"/>
              <w:jc w:val="left"/>
            </w:pPr>
            <w:r>
              <w:rPr>
                <w:rFonts w:ascii="Arial" w:hAnsi="Arial"/>
                <w:b w:val="0"/>
                <w:i w:val="0"/>
                <w:color w:val="141C2B"/>
                <w:sz w:val="17"/>
              </w:rPr>
              <w:t>diner</w:t>
            </w:r>
          </w:p>
        </w:tc>
        <w:tc>
          <w:tcPr>
            <w:tcW w:type="dxa" w:w="2665"/>
          </w:tcPr>
          <w:p>
            <w:pPr>
              <w:spacing w:before="20" w:after="20" w:line="240" w:lineRule="auto"/>
              <w:jc w:val="left"/>
            </w:pPr>
            <w:r>
              <w:rPr>
                <w:rFonts w:ascii="Arial" w:hAnsi="Arial"/>
                <w:b w:val="0"/>
                <w:i w:val="0"/>
                <w:color w:val="141C2B"/>
                <w:sz w:val="17"/>
              </w:rPr>
              <w:t>lokanta müşterisi</w:t>
            </w:r>
          </w:p>
        </w:tc>
        <w:tc>
          <w:tcPr>
            <w:tcW w:type="dxa" w:w="2438"/>
          </w:tcPr>
          <w:p>
            <w:pPr>
              <w:spacing w:before="20" w:after="20" w:line="240" w:lineRule="auto"/>
              <w:jc w:val="left"/>
            </w:pPr>
            <w:r>
              <w:rPr>
                <w:rFonts w:ascii="Arial" w:hAnsi="Arial"/>
                <w:b w:val="0"/>
                <w:i w:val="0"/>
                <w:color w:val="141C2B"/>
                <w:sz w:val="17"/>
              </w:rPr>
              <w:t>scandal</w:t>
            </w:r>
          </w:p>
        </w:tc>
        <w:tc>
          <w:tcPr>
            <w:tcW w:type="dxa" w:w="2665"/>
          </w:tcPr>
          <w:p>
            <w:pPr>
              <w:spacing w:before="20" w:after="20" w:line="240" w:lineRule="auto"/>
              <w:jc w:val="left"/>
            </w:pPr>
            <w:r>
              <w:rPr>
                <w:rFonts w:ascii="Arial" w:hAnsi="Arial"/>
                <w:b w:val="0"/>
                <w:i w:val="0"/>
                <w:color w:val="141C2B"/>
                <w:sz w:val="17"/>
              </w:rPr>
              <w:t>skandal</w:t>
            </w:r>
          </w:p>
        </w:tc>
      </w:tr>
      <w:tr>
        <w:tc>
          <w:tcPr>
            <w:tcW w:type="dxa" w:w="2438"/>
          </w:tcPr>
          <w:p>
            <w:pPr>
              <w:spacing w:before="20" w:after="20" w:line="240" w:lineRule="auto"/>
              <w:jc w:val="left"/>
            </w:pPr>
            <w:r>
              <w:rPr>
                <w:rFonts w:ascii="Arial" w:hAnsi="Arial"/>
                <w:b w:val="0"/>
                <w:i w:val="0"/>
                <w:color w:val="141C2B"/>
                <w:sz w:val="17"/>
              </w:rPr>
              <w:t>disclosure</w:t>
            </w:r>
          </w:p>
        </w:tc>
        <w:tc>
          <w:tcPr>
            <w:tcW w:type="dxa" w:w="2665"/>
          </w:tcPr>
          <w:p>
            <w:pPr>
              <w:spacing w:before="20" w:after="20" w:line="240" w:lineRule="auto"/>
              <w:jc w:val="left"/>
            </w:pPr>
            <w:r>
              <w:rPr>
                <w:rFonts w:ascii="Arial" w:hAnsi="Arial"/>
                <w:b w:val="0"/>
                <w:i w:val="0"/>
                <w:color w:val="141C2B"/>
                <w:sz w:val="17"/>
              </w:rPr>
              <w:t>açıklama, kamuya bildirme</w:t>
            </w:r>
          </w:p>
        </w:tc>
        <w:tc>
          <w:tcPr>
            <w:tcW w:type="dxa" w:w="2438"/>
          </w:tcPr>
          <w:p>
            <w:pPr>
              <w:spacing w:before="20" w:after="20" w:line="240" w:lineRule="auto"/>
              <w:jc w:val="left"/>
            </w:pPr>
            <w:r>
              <w:rPr>
                <w:rFonts w:ascii="Arial" w:hAnsi="Arial"/>
                <w:b w:val="0"/>
                <w:i w:val="0"/>
                <w:color w:val="141C2B"/>
                <w:sz w:val="17"/>
              </w:rPr>
              <w:t>sentence (to sentence somebody)</w:t>
            </w:r>
          </w:p>
        </w:tc>
        <w:tc>
          <w:tcPr>
            <w:tcW w:type="dxa" w:w="2665"/>
          </w:tcPr>
          <w:p>
            <w:pPr>
              <w:spacing w:before="20" w:after="20" w:line="240" w:lineRule="auto"/>
              <w:jc w:val="left"/>
            </w:pPr>
            <w:r>
              <w:rPr>
                <w:rFonts w:ascii="Arial" w:hAnsi="Arial"/>
                <w:b w:val="0"/>
                <w:i w:val="0"/>
                <w:color w:val="141C2B"/>
                <w:sz w:val="17"/>
              </w:rPr>
              <w:t>hüküm, ceza vermek</w:t>
            </w:r>
          </w:p>
        </w:tc>
      </w:tr>
      <w:tr>
        <w:tc>
          <w:tcPr>
            <w:tcW w:type="dxa" w:w="2438"/>
          </w:tcPr>
          <w:p>
            <w:pPr>
              <w:spacing w:before="20" w:after="20" w:line="240" w:lineRule="auto"/>
              <w:jc w:val="left"/>
            </w:pPr>
            <w:r>
              <w:rPr>
                <w:rFonts w:ascii="Arial" w:hAnsi="Arial"/>
                <w:b w:val="0"/>
                <w:i w:val="0"/>
                <w:color w:val="141C2B"/>
                <w:sz w:val="17"/>
              </w:rPr>
              <w:t>dispute</w:t>
            </w:r>
          </w:p>
        </w:tc>
        <w:tc>
          <w:tcPr>
            <w:tcW w:type="dxa" w:w="2665"/>
          </w:tcPr>
          <w:p>
            <w:pPr>
              <w:spacing w:before="20" w:after="20" w:line="240" w:lineRule="auto"/>
              <w:jc w:val="left"/>
            </w:pPr>
            <w:r>
              <w:rPr>
                <w:rFonts w:ascii="Arial" w:hAnsi="Arial"/>
                <w:b w:val="0"/>
                <w:i w:val="0"/>
                <w:color w:val="141C2B"/>
                <w:sz w:val="17"/>
              </w:rPr>
              <w:t>anlaşmazlık, uyuşmazlık</w:t>
            </w:r>
          </w:p>
        </w:tc>
        <w:tc>
          <w:tcPr>
            <w:tcW w:type="dxa" w:w="2438"/>
          </w:tcPr>
          <w:p>
            <w:pPr>
              <w:spacing w:before="20" w:after="20" w:line="240" w:lineRule="auto"/>
              <w:jc w:val="left"/>
            </w:pPr>
            <w:r>
              <w:rPr>
                <w:rFonts w:ascii="Arial" w:hAnsi="Arial"/>
                <w:b w:val="0"/>
                <w:i w:val="0"/>
                <w:color w:val="141C2B"/>
                <w:sz w:val="17"/>
              </w:rPr>
              <w:t>settle (settled in a single meeting)</w:t>
            </w:r>
          </w:p>
        </w:tc>
        <w:tc>
          <w:tcPr>
            <w:tcW w:type="dxa" w:w="2665"/>
          </w:tcPr>
          <w:p>
            <w:pPr>
              <w:spacing w:before="20" w:after="20" w:line="240" w:lineRule="auto"/>
              <w:jc w:val="left"/>
            </w:pPr>
            <w:r>
              <w:rPr>
                <w:rFonts w:ascii="Arial" w:hAnsi="Arial"/>
                <w:b w:val="0"/>
                <w:i w:val="0"/>
                <w:color w:val="141C2B"/>
                <w:sz w:val="17"/>
              </w:rPr>
              <w:t>karara bağlamak</w:t>
            </w:r>
          </w:p>
        </w:tc>
      </w:tr>
      <w:tr>
        <w:tc>
          <w:tcPr>
            <w:tcW w:type="dxa" w:w="2438"/>
          </w:tcPr>
          <w:p>
            <w:pPr>
              <w:spacing w:before="20" w:after="20" w:line="240" w:lineRule="auto"/>
              <w:jc w:val="left"/>
            </w:pPr>
            <w:r>
              <w:rPr>
                <w:rFonts w:ascii="Arial" w:hAnsi="Arial"/>
                <w:b w:val="0"/>
                <w:i w:val="0"/>
                <w:color w:val="141C2B"/>
                <w:sz w:val="17"/>
              </w:rPr>
              <w:t>distress (distress borrowing)</w:t>
            </w:r>
          </w:p>
        </w:tc>
        <w:tc>
          <w:tcPr>
            <w:tcW w:type="dxa" w:w="2665"/>
          </w:tcPr>
          <w:p>
            <w:pPr>
              <w:spacing w:before="20" w:after="20" w:line="240" w:lineRule="auto"/>
              <w:jc w:val="left"/>
            </w:pPr>
            <w:r>
              <w:rPr>
                <w:rFonts w:ascii="Arial" w:hAnsi="Arial"/>
                <w:b w:val="0"/>
                <w:i w:val="0"/>
                <w:color w:val="141C2B"/>
                <w:sz w:val="17"/>
              </w:rPr>
              <w:t>sıkıntı, darlık</w:t>
            </w:r>
          </w:p>
        </w:tc>
        <w:tc>
          <w:tcPr>
            <w:tcW w:type="dxa" w:w="2438"/>
          </w:tcPr>
          <w:p>
            <w:pPr>
              <w:spacing w:before="20" w:after="20" w:line="240" w:lineRule="auto"/>
              <w:jc w:val="left"/>
            </w:pPr>
            <w:r>
              <w:rPr>
                <w:rFonts w:ascii="Arial" w:hAnsi="Arial"/>
                <w:b w:val="0"/>
                <w:i w:val="0"/>
                <w:color w:val="141C2B"/>
                <w:sz w:val="17"/>
              </w:rPr>
              <w:t>settlement (every settlement's version)</w:t>
            </w:r>
          </w:p>
        </w:tc>
        <w:tc>
          <w:tcPr>
            <w:tcW w:type="dxa" w:w="2665"/>
          </w:tcPr>
          <w:p>
            <w:pPr>
              <w:spacing w:before="20" w:after="20" w:line="240" w:lineRule="auto"/>
              <w:jc w:val="left"/>
            </w:pPr>
            <w:r>
              <w:rPr>
                <w:rFonts w:ascii="Arial" w:hAnsi="Arial"/>
                <w:b w:val="0"/>
                <w:i w:val="0"/>
                <w:color w:val="141C2B"/>
                <w:sz w:val="17"/>
              </w:rPr>
              <w:t>yerleşim yeri</w:t>
            </w:r>
          </w:p>
        </w:tc>
      </w:tr>
      <w:tr>
        <w:tc>
          <w:tcPr>
            <w:tcW w:type="dxa" w:w="2438"/>
          </w:tcPr>
          <w:p>
            <w:pPr>
              <w:spacing w:before="20" w:after="20" w:line="240" w:lineRule="auto"/>
              <w:jc w:val="left"/>
            </w:pPr>
            <w:r>
              <w:rPr>
                <w:rFonts w:ascii="Arial" w:hAnsi="Arial"/>
                <w:b w:val="0"/>
                <w:i w:val="0"/>
                <w:color w:val="141C2B"/>
                <w:sz w:val="17"/>
              </w:rPr>
              <w:t>dressmaking</w:t>
            </w:r>
          </w:p>
        </w:tc>
        <w:tc>
          <w:tcPr>
            <w:tcW w:type="dxa" w:w="2665"/>
          </w:tcPr>
          <w:p>
            <w:pPr>
              <w:spacing w:before="20" w:after="20" w:line="240" w:lineRule="auto"/>
              <w:jc w:val="left"/>
            </w:pPr>
            <w:r>
              <w:rPr>
                <w:rFonts w:ascii="Arial" w:hAnsi="Arial"/>
                <w:b w:val="0"/>
                <w:i w:val="0"/>
                <w:color w:val="141C2B"/>
                <w:sz w:val="17"/>
              </w:rPr>
              <w:t>terzilik, giysi dikimi</w:t>
            </w:r>
          </w:p>
        </w:tc>
        <w:tc>
          <w:tcPr>
            <w:tcW w:type="dxa" w:w="2438"/>
          </w:tcPr>
          <w:p>
            <w:pPr>
              <w:spacing w:before="20" w:after="20" w:line="240" w:lineRule="auto"/>
              <w:jc w:val="left"/>
            </w:pPr>
            <w:r>
              <w:rPr>
                <w:rFonts w:ascii="Arial" w:hAnsi="Arial"/>
                <w:b w:val="0"/>
                <w:i w:val="0"/>
                <w:color w:val="141C2B"/>
                <w:sz w:val="17"/>
              </w:rPr>
              <w:t>share (a rising share)</w:t>
            </w:r>
          </w:p>
        </w:tc>
        <w:tc>
          <w:tcPr>
            <w:tcW w:type="dxa" w:w="2665"/>
          </w:tcPr>
          <w:p>
            <w:pPr>
              <w:spacing w:before="20" w:after="20" w:line="240" w:lineRule="auto"/>
              <w:jc w:val="left"/>
            </w:pPr>
            <w:r>
              <w:rPr>
                <w:rFonts w:ascii="Arial" w:hAnsi="Arial"/>
                <w:b w:val="0"/>
                <w:i w:val="0"/>
                <w:color w:val="141C2B"/>
                <w:sz w:val="17"/>
              </w:rPr>
              <w:t>pay</w:t>
            </w:r>
          </w:p>
        </w:tc>
      </w:tr>
      <w:tr>
        <w:tc>
          <w:tcPr>
            <w:tcW w:type="dxa" w:w="2438"/>
          </w:tcPr>
          <w:p>
            <w:pPr>
              <w:spacing w:before="20" w:after="20" w:line="240" w:lineRule="auto"/>
              <w:jc w:val="left"/>
            </w:pPr>
            <w:r>
              <w:rPr>
                <w:rFonts w:ascii="Arial" w:hAnsi="Arial"/>
                <w:b w:val="0"/>
                <w:i w:val="0"/>
                <w:color w:val="141C2B"/>
                <w:sz w:val="17"/>
              </w:rPr>
              <w:t>eccentricity</w:t>
            </w:r>
          </w:p>
        </w:tc>
        <w:tc>
          <w:tcPr>
            <w:tcW w:type="dxa" w:w="2665"/>
          </w:tcPr>
          <w:p>
            <w:pPr>
              <w:spacing w:before="20" w:after="20" w:line="240" w:lineRule="auto"/>
              <w:jc w:val="left"/>
            </w:pPr>
            <w:r>
              <w:rPr>
                <w:rFonts w:ascii="Arial" w:hAnsi="Arial"/>
                <w:b w:val="0"/>
                <w:i w:val="0"/>
                <w:color w:val="141C2B"/>
                <w:sz w:val="17"/>
              </w:rPr>
              <w:t>tuhaflık, aykırılık</w:t>
            </w:r>
          </w:p>
        </w:tc>
        <w:tc>
          <w:tcPr>
            <w:tcW w:type="dxa" w:w="2438"/>
          </w:tcPr>
          <w:p>
            <w:pPr>
              <w:spacing w:before="20" w:after="20" w:line="240" w:lineRule="auto"/>
              <w:jc w:val="left"/>
            </w:pPr>
            <w:r>
              <w:rPr>
                <w:rFonts w:ascii="Arial" w:hAnsi="Arial"/>
                <w:b w:val="0"/>
                <w:i w:val="0"/>
                <w:color w:val="141C2B"/>
                <w:sz w:val="17"/>
              </w:rPr>
              <w:t>skirt</w:t>
            </w:r>
          </w:p>
        </w:tc>
        <w:tc>
          <w:tcPr>
            <w:tcW w:type="dxa" w:w="2665"/>
          </w:tcPr>
          <w:p>
            <w:pPr>
              <w:spacing w:before="20" w:after="20" w:line="240" w:lineRule="auto"/>
              <w:jc w:val="left"/>
            </w:pPr>
            <w:r>
              <w:rPr>
                <w:rFonts w:ascii="Arial" w:hAnsi="Arial"/>
                <w:b w:val="0"/>
                <w:i w:val="0"/>
                <w:color w:val="141C2B"/>
                <w:sz w:val="17"/>
              </w:rPr>
              <w:t>etek</w:t>
            </w:r>
          </w:p>
        </w:tc>
      </w:tr>
      <w:tr>
        <w:tc>
          <w:tcPr>
            <w:tcW w:type="dxa" w:w="2438"/>
          </w:tcPr>
          <w:p>
            <w:pPr>
              <w:spacing w:before="20" w:after="20" w:line="240" w:lineRule="auto"/>
              <w:jc w:val="left"/>
            </w:pPr>
            <w:r>
              <w:rPr>
                <w:rFonts w:ascii="Arial" w:hAnsi="Arial"/>
                <w:b w:val="0"/>
                <w:i w:val="0"/>
                <w:color w:val="141C2B"/>
                <w:sz w:val="17"/>
              </w:rPr>
              <w:t>entire</w:t>
            </w:r>
          </w:p>
        </w:tc>
        <w:tc>
          <w:tcPr>
            <w:tcW w:type="dxa" w:w="2665"/>
          </w:tcPr>
          <w:p>
            <w:pPr>
              <w:spacing w:before="20" w:after="20" w:line="240" w:lineRule="auto"/>
              <w:jc w:val="left"/>
            </w:pPr>
            <w:r>
              <w:rPr>
                <w:rFonts w:ascii="Arial" w:hAnsi="Arial"/>
                <w:b w:val="0"/>
                <w:i w:val="0"/>
                <w:color w:val="141C2B"/>
                <w:sz w:val="17"/>
              </w:rPr>
              <w:t>tüm, bütün</w:t>
            </w:r>
          </w:p>
        </w:tc>
        <w:tc>
          <w:tcPr>
            <w:tcW w:type="dxa" w:w="2438"/>
          </w:tcPr>
          <w:p>
            <w:pPr>
              <w:spacing w:before="20" w:after="20" w:line="240" w:lineRule="auto"/>
              <w:jc w:val="left"/>
            </w:pPr>
            <w:r>
              <w:rPr>
                <w:rFonts w:ascii="Arial" w:hAnsi="Arial"/>
                <w:b w:val="0"/>
                <w:i w:val="0"/>
                <w:color w:val="141C2B"/>
                <w:sz w:val="17"/>
              </w:rPr>
              <w:t>slightly</w:t>
            </w:r>
          </w:p>
        </w:tc>
        <w:tc>
          <w:tcPr>
            <w:tcW w:type="dxa" w:w="2665"/>
          </w:tcPr>
          <w:p>
            <w:pPr>
              <w:spacing w:before="20" w:after="20" w:line="240" w:lineRule="auto"/>
              <w:jc w:val="left"/>
            </w:pPr>
            <w:r>
              <w:rPr>
                <w:rFonts w:ascii="Arial" w:hAnsi="Arial"/>
                <w:b w:val="0"/>
                <w:i w:val="0"/>
                <w:color w:val="141C2B"/>
                <w:sz w:val="17"/>
              </w:rPr>
              <w:t>hafifçe, biraz</w:t>
            </w:r>
          </w:p>
        </w:tc>
      </w:tr>
      <w:tr>
        <w:tc>
          <w:tcPr>
            <w:tcW w:type="dxa" w:w="2438"/>
          </w:tcPr>
          <w:p>
            <w:pPr>
              <w:spacing w:before="20" w:after="20" w:line="240" w:lineRule="auto"/>
              <w:jc w:val="left"/>
            </w:pPr>
            <w:r>
              <w:rPr>
                <w:rFonts w:ascii="Arial" w:hAnsi="Arial"/>
                <w:b w:val="0"/>
                <w:i w:val="0"/>
                <w:color w:val="141C2B"/>
                <w:sz w:val="17"/>
              </w:rPr>
              <w:t>entirely</w:t>
            </w:r>
          </w:p>
        </w:tc>
        <w:tc>
          <w:tcPr>
            <w:tcW w:type="dxa" w:w="2665"/>
          </w:tcPr>
          <w:p>
            <w:pPr>
              <w:spacing w:before="20" w:after="20" w:line="240" w:lineRule="auto"/>
              <w:jc w:val="left"/>
            </w:pPr>
            <w:r>
              <w:rPr>
                <w:rFonts w:ascii="Arial" w:hAnsi="Arial"/>
                <w:b w:val="0"/>
                <w:i w:val="0"/>
                <w:color w:val="141C2B"/>
                <w:sz w:val="17"/>
              </w:rPr>
              <w:t>tamamen</w:t>
            </w:r>
          </w:p>
        </w:tc>
        <w:tc>
          <w:tcPr>
            <w:tcW w:type="dxa" w:w="2438"/>
          </w:tcPr>
          <w:p>
            <w:pPr>
              <w:spacing w:before="20" w:after="20" w:line="240" w:lineRule="auto"/>
              <w:jc w:val="left"/>
            </w:pPr>
            <w:r>
              <w:rPr>
                <w:rFonts w:ascii="Arial" w:hAnsi="Arial"/>
                <w:b w:val="0"/>
                <w:i w:val="0"/>
                <w:color w:val="141C2B"/>
                <w:sz w:val="17"/>
              </w:rPr>
              <w:t>sound (perfectly sound)</w:t>
            </w:r>
          </w:p>
        </w:tc>
        <w:tc>
          <w:tcPr>
            <w:tcW w:type="dxa" w:w="2665"/>
          </w:tcPr>
          <w:p>
            <w:pPr>
              <w:spacing w:before="20" w:after="20" w:line="240" w:lineRule="auto"/>
              <w:jc w:val="left"/>
            </w:pPr>
            <w:r>
              <w:rPr>
                <w:rFonts w:ascii="Arial" w:hAnsi="Arial"/>
                <w:b w:val="0"/>
                <w:i w:val="0"/>
                <w:color w:val="141C2B"/>
                <w:sz w:val="17"/>
              </w:rPr>
              <w:t>sağlam</w:t>
            </w:r>
          </w:p>
        </w:tc>
      </w:tr>
      <w:tr>
        <w:tc>
          <w:tcPr>
            <w:tcW w:type="dxa" w:w="2438"/>
          </w:tcPr>
          <w:p>
            <w:pPr>
              <w:spacing w:before="20" w:after="20" w:line="240" w:lineRule="auto"/>
              <w:jc w:val="left"/>
            </w:pPr>
            <w:r>
              <w:rPr>
                <w:rFonts w:ascii="Arial" w:hAnsi="Arial"/>
                <w:b w:val="0"/>
                <w:i w:val="0"/>
                <w:color w:val="141C2B"/>
                <w:sz w:val="17"/>
              </w:rPr>
              <w:t>evidence</w:t>
            </w:r>
          </w:p>
        </w:tc>
        <w:tc>
          <w:tcPr>
            <w:tcW w:type="dxa" w:w="2665"/>
          </w:tcPr>
          <w:p>
            <w:pPr>
              <w:spacing w:before="20" w:after="20" w:line="240" w:lineRule="auto"/>
              <w:jc w:val="left"/>
            </w:pPr>
            <w:r>
              <w:rPr>
                <w:rFonts w:ascii="Arial" w:hAnsi="Arial"/>
                <w:b w:val="0"/>
                <w:i w:val="0"/>
                <w:color w:val="141C2B"/>
                <w:sz w:val="17"/>
              </w:rPr>
              <w:t>kanıt</w:t>
            </w:r>
          </w:p>
        </w:tc>
        <w:tc>
          <w:tcPr>
            <w:tcW w:type="dxa" w:w="2438"/>
          </w:tcPr>
          <w:p>
            <w:pPr>
              <w:spacing w:before="20" w:after="20" w:line="240" w:lineRule="auto"/>
              <w:jc w:val="left"/>
            </w:pPr>
            <w:r>
              <w:rPr>
                <w:rFonts w:ascii="Arial" w:hAnsi="Arial"/>
                <w:b w:val="0"/>
                <w:i w:val="0"/>
                <w:color w:val="141C2B"/>
                <w:sz w:val="17"/>
              </w:rPr>
              <w:t>statement (financial statements)</w:t>
            </w:r>
          </w:p>
        </w:tc>
        <w:tc>
          <w:tcPr>
            <w:tcW w:type="dxa" w:w="2665"/>
          </w:tcPr>
          <w:p>
            <w:pPr>
              <w:spacing w:before="20" w:after="20" w:line="240" w:lineRule="auto"/>
              <w:jc w:val="left"/>
            </w:pPr>
            <w:r>
              <w:rPr>
                <w:rFonts w:ascii="Arial" w:hAnsi="Arial"/>
                <w:b w:val="0"/>
                <w:i w:val="0"/>
                <w:color w:val="141C2B"/>
                <w:sz w:val="17"/>
              </w:rPr>
              <w:t>mali tablo</w:t>
            </w:r>
          </w:p>
        </w:tc>
      </w:tr>
      <w:tr>
        <w:tc>
          <w:tcPr>
            <w:tcW w:type="dxa" w:w="2438"/>
          </w:tcPr>
          <w:p>
            <w:pPr>
              <w:spacing w:before="20" w:after="20" w:line="240" w:lineRule="auto"/>
              <w:jc w:val="left"/>
            </w:pPr>
            <w:r>
              <w:rPr>
                <w:rFonts w:ascii="Arial" w:hAnsi="Arial"/>
                <w:b w:val="0"/>
                <w:i w:val="0"/>
                <w:color w:val="141C2B"/>
                <w:sz w:val="17"/>
              </w:rPr>
              <w:t>excessive</w:t>
            </w:r>
          </w:p>
        </w:tc>
        <w:tc>
          <w:tcPr>
            <w:tcW w:type="dxa" w:w="2665"/>
          </w:tcPr>
          <w:p>
            <w:pPr>
              <w:spacing w:before="20" w:after="20" w:line="240" w:lineRule="auto"/>
              <w:jc w:val="left"/>
            </w:pPr>
            <w:r>
              <w:rPr>
                <w:rFonts w:ascii="Arial" w:hAnsi="Arial"/>
                <w:b w:val="0"/>
                <w:i w:val="0"/>
                <w:color w:val="141C2B"/>
                <w:sz w:val="17"/>
              </w:rPr>
              <w:t>aşırı</w:t>
            </w:r>
          </w:p>
        </w:tc>
        <w:tc>
          <w:tcPr>
            <w:tcW w:type="dxa" w:w="2438"/>
          </w:tcPr>
          <w:p>
            <w:pPr>
              <w:spacing w:before="20" w:after="20" w:line="240" w:lineRule="auto"/>
              <w:jc w:val="left"/>
            </w:pPr>
            <w:r>
              <w:rPr>
                <w:rFonts w:ascii="Arial" w:hAnsi="Arial"/>
                <w:b w:val="0"/>
                <w:i w:val="0"/>
                <w:color w:val="141C2B"/>
                <w:sz w:val="17"/>
              </w:rPr>
              <w:t>supervise</w:t>
            </w:r>
          </w:p>
        </w:tc>
        <w:tc>
          <w:tcPr>
            <w:tcW w:type="dxa" w:w="2665"/>
          </w:tcPr>
          <w:p>
            <w:pPr>
              <w:spacing w:before="20" w:after="20" w:line="240" w:lineRule="auto"/>
              <w:jc w:val="left"/>
            </w:pPr>
            <w:r>
              <w:rPr>
                <w:rFonts w:ascii="Arial" w:hAnsi="Arial"/>
                <w:b w:val="0"/>
                <w:i w:val="0"/>
                <w:color w:val="141C2B"/>
                <w:sz w:val="17"/>
              </w:rPr>
              <w:t>denetlemek, gözetmek</w:t>
            </w:r>
          </w:p>
        </w:tc>
      </w:tr>
      <w:tr>
        <w:tc>
          <w:tcPr>
            <w:tcW w:type="dxa" w:w="2438"/>
          </w:tcPr>
          <w:p>
            <w:pPr>
              <w:spacing w:before="20" w:after="20" w:line="240" w:lineRule="auto"/>
              <w:jc w:val="left"/>
            </w:pPr>
            <w:r>
              <w:rPr>
                <w:rFonts w:ascii="Arial" w:hAnsi="Arial"/>
                <w:b w:val="0"/>
                <w:i w:val="0"/>
                <w:color w:val="141C2B"/>
                <w:sz w:val="17"/>
              </w:rPr>
              <w:t>exploit (exploiting a need)</w:t>
            </w:r>
          </w:p>
        </w:tc>
        <w:tc>
          <w:tcPr>
            <w:tcW w:type="dxa" w:w="2665"/>
          </w:tcPr>
          <w:p>
            <w:pPr>
              <w:spacing w:before="20" w:after="20" w:line="240" w:lineRule="auto"/>
              <w:jc w:val="left"/>
            </w:pPr>
            <w:r>
              <w:rPr>
                <w:rFonts w:ascii="Arial" w:hAnsi="Arial"/>
                <w:b w:val="0"/>
                <w:i w:val="0"/>
                <w:color w:val="141C2B"/>
                <w:sz w:val="17"/>
              </w:rPr>
              <w:t>sömürmek</w:t>
            </w:r>
          </w:p>
        </w:tc>
        <w:tc>
          <w:tcPr>
            <w:tcW w:type="dxa" w:w="2438"/>
          </w:tcPr>
          <w:p>
            <w:pPr>
              <w:spacing w:before="20" w:after="20" w:line="240" w:lineRule="auto"/>
              <w:jc w:val="left"/>
            </w:pPr>
            <w:r>
              <w:rPr>
                <w:rFonts w:ascii="Arial" w:hAnsi="Arial"/>
                <w:b w:val="0"/>
                <w:i w:val="0"/>
                <w:color w:val="141C2B"/>
                <w:sz w:val="17"/>
              </w:rPr>
              <w:t>suppress (fire was suppressed)</w:t>
            </w:r>
          </w:p>
        </w:tc>
        <w:tc>
          <w:tcPr>
            <w:tcW w:type="dxa" w:w="2665"/>
          </w:tcPr>
          <w:p>
            <w:pPr>
              <w:spacing w:before="20" w:after="20" w:line="240" w:lineRule="auto"/>
              <w:jc w:val="left"/>
            </w:pPr>
            <w:r>
              <w:rPr>
                <w:rFonts w:ascii="Arial" w:hAnsi="Arial"/>
                <w:b w:val="0"/>
                <w:i w:val="0"/>
                <w:color w:val="141C2B"/>
                <w:sz w:val="17"/>
              </w:rPr>
              <w:t>bastırmak</w:t>
            </w:r>
          </w:p>
        </w:tc>
      </w:tr>
      <w:tr>
        <w:tc>
          <w:tcPr>
            <w:tcW w:type="dxa" w:w="2438"/>
          </w:tcPr>
          <w:p>
            <w:pPr>
              <w:spacing w:before="20" w:after="20" w:line="240" w:lineRule="auto"/>
              <w:jc w:val="left"/>
            </w:pPr>
            <w:r>
              <w:rPr>
                <w:rFonts w:ascii="Arial" w:hAnsi="Arial"/>
                <w:b w:val="0"/>
                <w:i w:val="0"/>
                <w:color w:val="141C2B"/>
                <w:sz w:val="17"/>
              </w:rPr>
              <w:t>fine (a fine)</w:t>
            </w:r>
          </w:p>
        </w:tc>
        <w:tc>
          <w:tcPr>
            <w:tcW w:type="dxa" w:w="2665"/>
          </w:tcPr>
          <w:p>
            <w:pPr>
              <w:spacing w:before="20" w:after="20" w:line="240" w:lineRule="auto"/>
              <w:jc w:val="left"/>
            </w:pPr>
            <w:r>
              <w:rPr>
                <w:rFonts w:ascii="Arial" w:hAnsi="Arial"/>
                <w:b w:val="0"/>
                <w:i w:val="0"/>
                <w:color w:val="141C2B"/>
                <w:sz w:val="17"/>
              </w:rPr>
              <w:t>para cezası</w:t>
            </w:r>
          </w:p>
        </w:tc>
        <w:tc>
          <w:tcPr>
            <w:tcW w:type="dxa" w:w="2438"/>
          </w:tcPr>
          <w:p>
            <w:pPr>
              <w:spacing w:before="20" w:after="20" w:line="240" w:lineRule="auto"/>
              <w:jc w:val="left"/>
            </w:pPr>
            <w:r>
              <w:rPr>
                <w:rFonts w:ascii="Arial" w:hAnsi="Arial"/>
                <w:b w:val="0"/>
                <w:i w:val="0"/>
                <w:color w:val="141C2B"/>
                <w:sz w:val="17"/>
              </w:rPr>
              <w:t>taxation</w:t>
            </w:r>
          </w:p>
        </w:tc>
        <w:tc>
          <w:tcPr>
            <w:tcW w:type="dxa" w:w="2665"/>
          </w:tcPr>
          <w:p>
            <w:pPr>
              <w:spacing w:before="20" w:after="20" w:line="240" w:lineRule="auto"/>
              <w:jc w:val="left"/>
            </w:pPr>
            <w:r>
              <w:rPr>
                <w:rFonts w:ascii="Arial" w:hAnsi="Arial"/>
                <w:b w:val="0"/>
                <w:i w:val="0"/>
                <w:color w:val="141C2B"/>
                <w:sz w:val="17"/>
              </w:rPr>
              <w:t>vergilendirme</w:t>
            </w:r>
          </w:p>
        </w:tc>
      </w:tr>
      <w:tr>
        <w:tc>
          <w:tcPr>
            <w:tcW w:type="dxa" w:w="2438"/>
          </w:tcPr>
          <w:p>
            <w:pPr>
              <w:spacing w:before="20" w:after="20" w:line="240" w:lineRule="auto"/>
              <w:jc w:val="left"/>
            </w:pPr>
            <w:r>
              <w:rPr>
                <w:rFonts w:ascii="Arial" w:hAnsi="Arial"/>
                <w:b w:val="0"/>
                <w:i w:val="0"/>
                <w:color w:val="141C2B"/>
                <w:sz w:val="17"/>
              </w:rPr>
              <w:t>flattery</w:t>
            </w:r>
          </w:p>
        </w:tc>
        <w:tc>
          <w:tcPr>
            <w:tcW w:type="dxa" w:w="2665"/>
          </w:tcPr>
          <w:p>
            <w:pPr>
              <w:spacing w:before="20" w:after="20" w:line="240" w:lineRule="auto"/>
              <w:jc w:val="left"/>
            </w:pPr>
            <w:r>
              <w:rPr>
                <w:rFonts w:ascii="Arial" w:hAnsi="Arial"/>
                <w:b w:val="0"/>
                <w:i w:val="0"/>
                <w:color w:val="141C2B"/>
                <w:sz w:val="17"/>
              </w:rPr>
              <w:t>iltifat, dalkavukluk</w:t>
            </w:r>
          </w:p>
        </w:tc>
        <w:tc>
          <w:tcPr>
            <w:tcW w:type="dxa" w:w="2438"/>
          </w:tcPr>
          <w:p>
            <w:pPr>
              <w:spacing w:before="20" w:after="20" w:line="240" w:lineRule="auto"/>
              <w:jc w:val="left"/>
            </w:pPr>
            <w:r>
              <w:rPr>
                <w:rFonts w:ascii="Arial" w:hAnsi="Arial"/>
                <w:b w:val="0"/>
                <w:i w:val="0"/>
                <w:color w:val="141C2B"/>
                <w:sz w:val="17"/>
              </w:rPr>
              <w:t>terrace (a terrace of houses)</w:t>
            </w:r>
          </w:p>
        </w:tc>
        <w:tc>
          <w:tcPr>
            <w:tcW w:type="dxa" w:w="2665"/>
          </w:tcPr>
          <w:p>
            <w:pPr>
              <w:spacing w:before="20" w:after="20" w:line="240" w:lineRule="auto"/>
              <w:jc w:val="left"/>
            </w:pPr>
            <w:r>
              <w:rPr>
                <w:rFonts w:ascii="Arial" w:hAnsi="Arial"/>
                <w:b w:val="0"/>
                <w:i w:val="0"/>
                <w:color w:val="141C2B"/>
                <w:sz w:val="17"/>
              </w:rPr>
              <w:t>sıra ev</w:t>
            </w:r>
          </w:p>
        </w:tc>
      </w:tr>
      <w:tr>
        <w:tc>
          <w:tcPr>
            <w:tcW w:type="dxa" w:w="2438"/>
          </w:tcPr>
          <w:p>
            <w:pPr>
              <w:spacing w:before="20" w:after="20" w:line="240" w:lineRule="auto"/>
              <w:jc w:val="left"/>
            </w:pPr>
            <w:r>
              <w:rPr>
                <w:rFonts w:ascii="Arial" w:hAnsi="Arial"/>
                <w:b w:val="0"/>
                <w:i w:val="0"/>
                <w:color w:val="141C2B"/>
                <w:sz w:val="17"/>
              </w:rPr>
              <w:t>forbid (the thing it once forbade)</w:t>
            </w:r>
          </w:p>
        </w:tc>
        <w:tc>
          <w:tcPr>
            <w:tcW w:type="dxa" w:w="2665"/>
          </w:tcPr>
          <w:p>
            <w:pPr>
              <w:spacing w:before="20" w:after="20" w:line="240" w:lineRule="auto"/>
              <w:jc w:val="left"/>
            </w:pPr>
            <w:r>
              <w:rPr>
                <w:rFonts w:ascii="Arial" w:hAnsi="Arial"/>
                <w:b w:val="0"/>
                <w:i w:val="0"/>
                <w:color w:val="141C2B"/>
                <w:sz w:val="17"/>
              </w:rPr>
              <w:t>yasaklamak</w:t>
            </w:r>
          </w:p>
        </w:tc>
        <w:tc>
          <w:tcPr>
            <w:tcW w:type="dxa" w:w="2438"/>
          </w:tcPr>
          <w:p>
            <w:pPr>
              <w:spacing w:before="20" w:after="20" w:line="240" w:lineRule="auto"/>
              <w:jc w:val="left"/>
            </w:pPr>
            <w:r>
              <w:rPr>
                <w:rFonts w:ascii="Arial" w:hAnsi="Arial"/>
                <w:b w:val="0"/>
                <w:i w:val="0"/>
                <w:color w:val="141C2B"/>
                <w:sz w:val="17"/>
              </w:rPr>
              <w:t>that is</w:t>
            </w:r>
          </w:p>
        </w:tc>
        <w:tc>
          <w:tcPr>
            <w:tcW w:type="dxa" w:w="2665"/>
          </w:tcPr>
          <w:p>
            <w:pPr>
              <w:spacing w:before="20" w:after="20" w:line="240" w:lineRule="auto"/>
              <w:jc w:val="left"/>
            </w:pPr>
            <w:r>
              <w:rPr>
                <w:rFonts w:ascii="Arial" w:hAnsi="Arial"/>
                <w:b w:val="0"/>
                <w:i w:val="0"/>
                <w:color w:val="141C2B"/>
                <w:sz w:val="17"/>
              </w:rPr>
              <w:t>yani, bir başka deyişle</w:t>
            </w:r>
          </w:p>
        </w:tc>
      </w:tr>
      <w:tr>
        <w:tc>
          <w:tcPr>
            <w:tcW w:type="dxa" w:w="2438"/>
          </w:tcPr>
          <w:p>
            <w:pPr>
              <w:spacing w:before="20" w:after="20" w:line="240" w:lineRule="auto"/>
              <w:jc w:val="left"/>
            </w:pPr>
            <w:r>
              <w:rPr>
                <w:rFonts w:ascii="Arial" w:hAnsi="Arial"/>
                <w:b w:val="0"/>
                <w:i w:val="0"/>
                <w:color w:val="141C2B"/>
                <w:sz w:val="17"/>
              </w:rPr>
              <w:t>funeral</w:t>
            </w:r>
          </w:p>
        </w:tc>
        <w:tc>
          <w:tcPr>
            <w:tcW w:type="dxa" w:w="2665"/>
          </w:tcPr>
          <w:p>
            <w:pPr>
              <w:spacing w:before="20" w:after="20" w:line="240" w:lineRule="auto"/>
              <w:jc w:val="left"/>
            </w:pPr>
            <w:r>
              <w:rPr>
                <w:rFonts w:ascii="Arial" w:hAnsi="Arial"/>
                <w:b w:val="0"/>
                <w:i w:val="0"/>
                <w:color w:val="141C2B"/>
                <w:sz w:val="17"/>
              </w:rPr>
              <w:t>cenaze</w:t>
            </w:r>
          </w:p>
        </w:tc>
        <w:tc>
          <w:tcPr>
            <w:tcW w:type="dxa" w:w="2438"/>
          </w:tcPr>
          <w:p>
            <w:pPr>
              <w:spacing w:before="20" w:after="20" w:line="240" w:lineRule="auto"/>
              <w:jc w:val="left"/>
            </w:pPr>
            <w:r>
              <w:rPr>
                <w:rFonts w:ascii="Arial" w:hAnsi="Arial"/>
                <w:b w:val="0"/>
                <w:i w:val="0"/>
                <w:color w:val="141C2B"/>
                <w:sz w:val="17"/>
              </w:rPr>
              <w:t>the number of</w:t>
            </w:r>
          </w:p>
        </w:tc>
        <w:tc>
          <w:tcPr>
            <w:tcW w:type="dxa" w:w="2665"/>
          </w:tcPr>
          <w:p>
            <w:pPr>
              <w:spacing w:before="20" w:after="20" w:line="240" w:lineRule="auto"/>
              <w:jc w:val="left"/>
            </w:pPr>
            <w:r>
              <w:rPr>
                <w:rFonts w:ascii="Arial" w:hAnsi="Arial"/>
                <w:b w:val="0"/>
                <w:i w:val="0"/>
                <w:color w:val="141C2B"/>
                <w:sz w:val="17"/>
              </w:rPr>
              <w:t>-nın sayısı</w:t>
            </w:r>
          </w:p>
        </w:tc>
      </w:tr>
      <w:tr>
        <w:tc>
          <w:tcPr>
            <w:tcW w:type="dxa" w:w="2438"/>
          </w:tcPr>
          <w:p>
            <w:pPr>
              <w:spacing w:before="20" w:after="20" w:line="240" w:lineRule="auto"/>
              <w:jc w:val="left"/>
            </w:pPr>
            <w:r>
              <w:rPr>
                <w:rFonts w:ascii="Arial" w:hAnsi="Arial"/>
                <w:b w:val="0"/>
                <w:i w:val="0"/>
                <w:color w:val="141C2B"/>
                <w:sz w:val="17"/>
              </w:rPr>
              <w:t>game animal</w:t>
            </w:r>
          </w:p>
        </w:tc>
        <w:tc>
          <w:tcPr>
            <w:tcW w:type="dxa" w:w="2665"/>
          </w:tcPr>
          <w:p>
            <w:pPr>
              <w:spacing w:before="20" w:after="20" w:line="240" w:lineRule="auto"/>
              <w:jc w:val="left"/>
            </w:pPr>
            <w:r>
              <w:rPr>
                <w:rFonts w:ascii="Arial" w:hAnsi="Arial"/>
                <w:b w:val="0"/>
                <w:i w:val="0"/>
                <w:color w:val="141C2B"/>
                <w:sz w:val="17"/>
              </w:rPr>
              <w:t>av hayvanı</w:t>
            </w:r>
          </w:p>
        </w:tc>
        <w:tc>
          <w:tcPr>
            <w:tcW w:type="dxa" w:w="2438"/>
          </w:tcPr>
          <w:p>
            <w:pPr>
              <w:spacing w:before="20" w:after="20" w:line="240" w:lineRule="auto"/>
              <w:jc w:val="left"/>
            </w:pPr>
            <w:r>
              <w:rPr>
                <w:rFonts w:ascii="Arial" w:hAnsi="Arial"/>
                <w:b w:val="0"/>
                <w:i w:val="0"/>
                <w:color w:val="141C2B"/>
                <w:sz w:val="17"/>
              </w:rPr>
              <w:t>theologian</w:t>
            </w:r>
          </w:p>
        </w:tc>
        <w:tc>
          <w:tcPr>
            <w:tcW w:type="dxa" w:w="2665"/>
          </w:tcPr>
          <w:p>
            <w:pPr>
              <w:spacing w:before="20" w:after="20" w:line="240" w:lineRule="auto"/>
              <w:jc w:val="left"/>
            </w:pPr>
            <w:r>
              <w:rPr>
                <w:rFonts w:ascii="Arial" w:hAnsi="Arial"/>
                <w:b w:val="0"/>
                <w:i w:val="0"/>
                <w:color w:val="141C2B"/>
                <w:sz w:val="17"/>
              </w:rPr>
              <w:t>ilahiyatçı</w:t>
            </w:r>
          </w:p>
        </w:tc>
      </w:tr>
      <w:tr>
        <w:tc>
          <w:tcPr>
            <w:tcW w:type="dxa" w:w="2438"/>
          </w:tcPr>
          <w:p>
            <w:pPr>
              <w:spacing w:before="20" w:after="20" w:line="240" w:lineRule="auto"/>
              <w:jc w:val="left"/>
            </w:pPr>
            <w:r>
              <w:rPr>
                <w:rFonts w:ascii="Arial" w:hAnsi="Arial"/>
                <w:b w:val="0"/>
                <w:i w:val="0"/>
                <w:color w:val="141C2B"/>
                <w:sz w:val="17"/>
              </w:rPr>
              <w:t>governor (a prison governor)</w:t>
            </w:r>
          </w:p>
        </w:tc>
        <w:tc>
          <w:tcPr>
            <w:tcW w:type="dxa" w:w="2665"/>
          </w:tcPr>
          <w:p>
            <w:pPr>
              <w:spacing w:before="20" w:after="20" w:line="240" w:lineRule="auto"/>
              <w:jc w:val="left"/>
            </w:pPr>
            <w:r>
              <w:rPr>
                <w:rFonts w:ascii="Arial" w:hAnsi="Arial"/>
                <w:b w:val="0"/>
                <w:i w:val="0"/>
                <w:color w:val="141C2B"/>
                <w:sz w:val="17"/>
              </w:rPr>
              <w:t>müdür</w:t>
            </w:r>
          </w:p>
        </w:tc>
        <w:tc>
          <w:tcPr>
            <w:tcW w:type="dxa" w:w="2438"/>
          </w:tcPr>
          <w:p>
            <w:pPr>
              <w:spacing w:before="20" w:after="20" w:line="240" w:lineRule="auto"/>
              <w:jc w:val="left"/>
            </w:pPr>
            <w:r>
              <w:rPr>
                <w:rFonts w:ascii="Arial" w:hAnsi="Arial"/>
                <w:b w:val="0"/>
                <w:i w:val="0"/>
                <w:color w:val="141C2B"/>
                <w:sz w:val="17"/>
              </w:rPr>
              <w:t>through</w:t>
            </w:r>
          </w:p>
        </w:tc>
        <w:tc>
          <w:tcPr>
            <w:tcW w:type="dxa" w:w="2665"/>
          </w:tcPr>
          <w:p>
            <w:pPr>
              <w:spacing w:before="20" w:after="20" w:line="240" w:lineRule="auto"/>
              <w:jc w:val="left"/>
            </w:pPr>
            <w:r>
              <w:rPr>
                <w:rFonts w:ascii="Arial" w:hAnsi="Arial"/>
                <w:b w:val="0"/>
                <w:i w:val="0"/>
                <w:color w:val="141C2B"/>
                <w:sz w:val="17"/>
              </w:rPr>
              <w:t>ile, sayesinde</w:t>
            </w:r>
          </w:p>
        </w:tc>
      </w:tr>
      <w:tr>
        <w:tc>
          <w:tcPr>
            <w:tcW w:type="dxa" w:w="2438"/>
          </w:tcPr>
          <w:p>
            <w:pPr>
              <w:spacing w:before="20" w:after="20" w:line="240" w:lineRule="auto"/>
              <w:jc w:val="left"/>
            </w:pPr>
            <w:r>
              <w:rPr>
                <w:rFonts w:ascii="Arial" w:hAnsi="Arial"/>
                <w:b w:val="0"/>
                <w:i w:val="0"/>
                <w:color w:val="141C2B"/>
                <w:sz w:val="17"/>
              </w:rPr>
              <w:t>grade (to grade a sentence)</w:t>
            </w:r>
          </w:p>
        </w:tc>
        <w:tc>
          <w:tcPr>
            <w:tcW w:type="dxa" w:w="2665"/>
          </w:tcPr>
          <w:p>
            <w:pPr>
              <w:spacing w:before="20" w:after="20" w:line="240" w:lineRule="auto"/>
              <w:jc w:val="left"/>
            </w:pPr>
            <w:r>
              <w:rPr>
                <w:rFonts w:ascii="Arial" w:hAnsi="Arial"/>
                <w:b w:val="0"/>
                <w:i w:val="0"/>
                <w:color w:val="141C2B"/>
                <w:sz w:val="17"/>
              </w:rPr>
              <w:t>derecelendirmek</w:t>
            </w:r>
          </w:p>
        </w:tc>
        <w:tc>
          <w:tcPr>
            <w:tcW w:type="dxa" w:w="2438"/>
          </w:tcPr>
          <w:p>
            <w:pPr>
              <w:spacing w:before="20" w:after="20" w:line="240" w:lineRule="auto"/>
              <w:jc w:val="left"/>
            </w:pPr>
            <w:r>
              <w:rPr>
                <w:rFonts w:ascii="Arial" w:hAnsi="Arial"/>
                <w:b w:val="0"/>
                <w:i w:val="0"/>
                <w:color w:val="141C2B"/>
                <w:sz w:val="17"/>
              </w:rPr>
              <w:t>transportation (as a punishment)</w:t>
            </w:r>
          </w:p>
        </w:tc>
        <w:tc>
          <w:tcPr>
            <w:tcW w:type="dxa" w:w="2665"/>
          </w:tcPr>
          <w:p>
            <w:pPr>
              <w:spacing w:before="20" w:after="20" w:line="240" w:lineRule="auto"/>
              <w:jc w:val="left"/>
            </w:pPr>
            <w:r>
              <w:rPr>
                <w:rFonts w:ascii="Arial" w:hAnsi="Arial"/>
                <w:b w:val="0"/>
                <w:i w:val="0"/>
                <w:color w:val="141C2B"/>
                <w:sz w:val="17"/>
              </w:rPr>
              <w:t>sürgün</w:t>
            </w:r>
          </w:p>
        </w:tc>
      </w:tr>
      <w:tr>
        <w:tc>
          <w:tcPr>
            <w:tcW w:type="dxa" w:w="2438"/>
          </w:tcPr>
          <w:p>
            <w:pPr>
              <w:spacing w:before="20" w:after="20" w:line="240" w:lineRule="auto"/>
              <w:jc w:val="left"/>
            </w:pPr>
            <w:r>
              <w:rPr>
                <w:rFonts w:ascii="Arial" w:hAnsi="Arial"/>
                <w:b w:val="0"/>
                <w:i w:val="0"/>
                <w:color w:val="141C2B"/>
                <w:sz w:val="17"/>
              </w:rPr>
              <w:t>handbag</w:t>
            </w:r>
          </w:p>
        </w:tc>
        <w:tc>
          <w:tcPr>
            <w:tcW w:type="dxa" w:w="2665"/>
          </w:tcPr>
          <w:p>
            <w:pPr>
              <w:spacing w:before="20" w:after="20" w:line="240" w:lineRule="auto"/>
              <w:jc w:val="left"/>
            </w:pPr>
            <w:r>
              <w:rPr>
                <w:rFonts w:ascii="Arial" w:hAnsi="Arial"/>
                <w:b w:val="0"/>
                <w:i w:val="0"/>
                <w:color w:val="141C2B"/>
                <w:sz w:val="17"/>
              </w:rPr>
              <w:t>el çantası</w:t>
            </w:r>
          </w:p>
        </w:tc>
        <w:tc>
          <w:tcPr>
            <w:tcW w:type="dxa" w:w="2438"/>
          </w:tcPr>
          <w:p>
            <w:pPr>
              <w:spacing w:before="20" w:after="20" w:line="240" w:lineRule="auto"/>
              <w:jc w:val="left"/>
            </w:pPr>
            <w:r>
              <w:rPr>
                <w:rFonts w:ascii="Arial" w:hAnsi="Arial"/>
                <w:b w:val="0"/>
                <w:i w:val="0"/>
                <w:color w:val="141C2B"/>
                <w:sz w:val="17"/>
              </w:rPr>
              <w:t>treat</w:t>
            </w:r>
          </w:p>
        </w:tc>
        <w:tc>
          <w:tcPr>
            <w:tcW w:type="dxa" w:w="2665"/>
          </w:tcPr>
          <w:p>
            <w:pPr>
              <w:spacing w:before="20" w:after="20" w:line="240" w:lineRule="auto"/>
              <w:jc w:val="left"/>
            </w:pPr>
            <w:r>
              <w:rPr>
                <w:rFonts w:ascii="Arial" w:hAnsi="Arial"/>
                <w:b w:val="0"/>
                <w:i w:val="0"/>
                <w:color w:val="141C2B"/>
                <w:sz w:val="17"/>
              </w:rPr>
              <w:t>tedavi etmek</w:t>
            </w:r>
          </w:p>
        </w:tc>
      </w:tr>
      <w:tr>
        <w:tc>
          <w:tcPr>
            <w:tcW w:type="dxa" w:w="2438"/>
          </w:tcPr>
          <w:p>
            <w:pPr>
              <w:spacing w:before="20" w:after="20" w:line="240" w:lineRule="auto"/>
              <w:jc w:val="left"/>
            </w:pPr>
            <w:r>
              <w:rPr>
                <w:rFonts w:ascii="Arial" w:hAnsi="Arial"/>
                <w:b w:val="0"/>
                <w:i w:val="0"/>
                <w:color w:val="141C2B"/>
                <w:sz w:val="17"/>
              </w:rPr>
              <w:t>hardly</w:t>
            </w:r>
          </w:p>
        </w:tc>
        <w:tc>
          <w:tcPr>
            <w:tcW w:type="dxa" w:w="2665"/>
          </w:tcPr>
          <w:p>
            <w:pPr>
              <w:spacing w:before="20" w:after="20" w:line="240" w:lineRule="auto"/>
              <w:jc w:val="left"/>
            </w:pPr>
            <w:r>
              <w:rPr>
                <w:rFonts w:ascii="Arial" w:hAnsi="Arial"/>
                <w:b w:val="0"/>
                <w:i w:val="0"/>
                <w:color w:val="141C2B"/>
                <w:sz w:val="17"/>
              </w:rPr>
              <w:t>nadiren</w:t>
            </w:r>
          </w:p>
        </w:tc>
        <w:tc>
          <w:tcPr>
            <w:tcW w:type="dxa" w:w="2438"/>
          </w:tcPr>
          <w:p>
            <w:pPr>
              <w:spacing w:before="20" w:after="20" w:line="240" w:lineRule="auto"/>
              <w:jc w:val="left"/>
            </w:pPr>
            <w:r>
              <w:rPr>
                <w:rFonts w:ascii="Arial" w:hAnsi="Arial"/>
                <w:b w:val="0"/>
                <w:i w:val="0"/>
                <w:color w:val="141C2B"/>
                <w:sz w:val="17"/>
              </w:rPr>
              <w:t>trolley (a shopping trolley)</w:t>
            </w:r>
          </w:p>
        </w:tc>
        <w:tc>
          <w:tcPr>
            <w:tcW w:type="dxa" w:w="2665"/>
          </w:tcPr>
          <w:p>
            <w:pPr>
              <w:spacing w:before="20" w:after="20" w:line="240" w:lineRule="auto"/>
              <w:jc w:val="left"/>
            </w:pPr>
            <w:r>
              <w:rPr>
                <w:rFonts w:ascii="Arial" w:hAnsi="Arial"/>
                <w:b w:val="0"/>
                <w:i w:val="0"/>
                <w:color w:val="141C2B"/>
                <w:sz w:val="17"/>
              </w:rPr>
              <w:t>alışveriş arabası</w:t>
            </w:r>
          </w:p>
        </w:tc>
      </w:tr>
      <w:tr>
        <w:tc>
          <w:tcPr>
            <w:tcW w:type="dxa" w:w="2438"/>
          </w:tcPr>
          <w:p>
            <w:pPr>
              <w:spacing w:before="20" w:after="20" w:line="240" w:lineRule="auto"/>
              <w:jc w:val="left"/>
            </w:pPr>
            <w:r>
              <w:rPr>
                <w:rFonts w:ascii="Arial" w:hAnsi="Arial"/>
                <w:b w:val="0"/>
                <w:i w:val="0"/>
                <w:color w:val="141C2B"/>
                <w:sz w:val="17"/>
              </w:rPr>
              <w:t>harvest</w:t>
            </w:r>
          </w:p>
        </w:tc>
        <w:tc>
          <w:tcPr>
            <w:tcW w:type="dxa" w:w="2665"/>
          </w:tcPr>
          <w:p>
            <w:pPr>
              <w:spacing w:before="20" w:after="20" w:line="240" w:lineRule="auto"/>
              <w:jc w:val="left"/>
            </w:pPr>
            <w:r>
              <w:rPr>
                <w:rFonts w:ascii="Arial" w:hAnsi="Arial"/>
                <w:b w:val="0"/>
                <w:i w:val="0"/>
                <w:color w:val="141C2B"/>
                <w:sz w:val="17"/>
              </w:rPr>
              <w:t>hasat</w:t>
            </w:r>
          </w:p>
        </w:tc>
        <w:tc>
          <w:tcPr>
            <w:tcW w:type="dxa" w:w="2438"/>
          </w:tcPr>
          <w:p>
            <w:pPr>
              <w:spacing w:before="20" w:after="20" w:line="240" w:lineRule="auto"/>
              <w:jc w:val="left"/>
            </w:pPr>
            <w:r>
              <w:rPr>
                <w:rFonts w:ascii="Arial" w:hAnsi="Arial"/>
                <w:b w:val="0"/>
                <w:i w:val="0"/>
                <w:color w:val="141C2B"/>
                <w:sz w:val="17"/>
              </w:rPr>
              <w:t>undergrowth</w:t>
            </w:r>
          </w:p>
        </w:tc>
        <w:tc>
          <w:tcPr>
            <w:tcW w:type="dxa" w:w="2665"/>
          </w:tcPr>
          <w:p>
            <w:pPr>
              <w:spacing w:before="20" w:after="20" w:line="240" w:lineRule="auto"/>
              <w:jc w:val="left"/>
            </w:pPr>
            <w:r>
              <w:rPr>
                <w:rFonts w:ascii="Arial" w:hAnsi="Arial"/>
                <w:b w:val="0"/>
                <w:i w:val="0"/>
                <w:color w:val="141C2B"/>
                <w:sz w:val="17"/>
              </w:rPr>
              <w:t>çalılık, alt bitki örtüsü</w:t>
            </w:r>
          </w:p>
        </w:tc>
      </w:tr>
      <w:tr>
        <w:tc>
          <w:tcPr>
            <w:tcW w:type="dxa" w:w="2438"/>
          </w:tcPr>
          <w:p>
            <w:pPr>
              <w:spacing w:before="20" w:after="20" w:line="240" w:lineRule="auto"/>
              <w:jc w:val="left"/>
            </w:pPr>
            <w:r>
              <w:rPr>
                <w:rFonts w:ascii="Arial" w:hAnsi="Arial"/>
                <w:b w:val="0"/>
                <w:i w:val="0"/>
                <w:color w:val="141C2B"/>
                <w:sz w:val="17"/>
              </w:rPr>
              <w:t>ignore</w:t>
            </w:r>
          </w:p>
        </w:tc>
        <w:tc>
          <w:tcPr>
            <w:tcW w:type="dxa" w:w="2665"/>
          </w:tcPr>
          <w:p>
            <w:pPr>
              <w:spacing w:before="20" w:after="20" w:line="240" w:lineRule="auto"/>
              <w:jc w:val="left"/>
            </w:pPr>
            <w:r>
              <w:rPr>
                <w:rFonts w:ascii="Arial" w:hAnsi="Arial"/>
                <w:b w:val="0"/>
                <w:i w:val="0"/>
                <w:color w:val="141C2B"/>
                <w:sz w:val="17"/>
              </w:rPr>
              <w:t>yok saymak</w:t>
            </w:r>
          </w:p>
        </w:tc>
        <w:tc>
          <w:tcPr>
            <w:tcW w:type="dxa" w:w="2438"/>
          </w:tcPr>
          <w:p>
            <w:pPr>
              <w:spacing w:before="20" w:after="20" w:line="240" w:lineRule="auto"/>
              <w:jc w:val="left"/>
            </w:pPr>
            <w:r>
              <w:rPr>
                <w:rFonts w:ascii="Arial" w:hAnsi="Arial"/>
                <w:b w:val="0"/>
                <w:i w:val="0"/>
                <w:color w:val="141C2B"/>
                <w:sz w:val="17"/>
              </w:rPr>
              <w:t>undertake (had undertaken to protect)</w:t>
            </w:r>
          </w:p>
        </w:tc>
        <w:tc>
          <w:tcPr>
            <w:tcW w:type="dxa" w:w="2665"/>
          </w:tcPr>
          <w:p>
            <w:pPr>
              <w:spacing w:before="20" w:after="20" w:line="240" w:lineRule="auto"/>
              <w:jc w:val="left"/>
            </w:pPr>
            <w:r>
              <w:rPr>
                <w:rFonts w:ascii="Arial" w:hAnsi="Arial"/>
                <w:b w:val="0"/>
                <w:i w:val="0"/>
                <w:color w:val="141C2B"/>
                <w:sz w:val="17"/>
              </w:rPr>
              <w:t>üstlenmek</w:t>
            </w:r>
          </w:p>
        </w:tc>
      </w:tr>
      <w:tr>
        <w:tc>
          <w:tcPr>
            <w:tcW w:type="dxa" w:w="2438"/>
          </w:tcPr>
          <w:p>
            <w:pPr>
              <w:spacing w:before="20" w:after="20" w:line="240" w:lineRule="auto"/>
              <w:jc w:val="left"/>
            </w:pPr>
            <w:r>
              <w:rPr>
                <w:rFonts w:ascii="Arial" w:hAnsi="Arial"/>
                <w:b w:val="0"/>
                <w:i w:val="0"/>
                <w:color w:val="141C2B"/>
                <w:sz w:val="17"/>
              </w:rPr>
              <w:t>infection control</w:t>
            </w:r>
          </w:p>
        </w:tc>
        <w:tc>
          <w:tcPr>
            <w:tcW w:type="dxa" w:w="2665"/>
          </w:tcPr>
          <w:p>
            <w:pPr>
              <w:spacing w:before="20" w:after="20" w:line="240" w:lineRule="auto"/>
              <w:jc w:val="left"/>
            </w:pPr>
            <w:r>
              <w:rPr>
                <w:rFonts w:ascii="Arial" w:hAnsi="Arial"/>
                <w:b w:val="0"/>
                <w:i w:val="0"/>
                <w:color w:val="141C2B"/>
                <w:sz w:val="17"/>
              </w:rPr>
              <w:t>enfeksiyon denetimi</w:t>
            </w:r>
          </w:p>
        </w:tc>
        <w:tc>
          <w:tcPr>
            <w:tcW w:type="dxa" w:w="2438"/>
          </w:tcPr>
          <w:p>
            <w:pPr>
              <w:spacing w:before="20" w:after="20" w:line="240" w:lineRule="auto"/>
              <w:jc w:val="left"/>
            </w:pPr>
            <w:r>
              <w:rPr>
                <w:rFonts w:ascii="Arial" w:hAnsi="Arial"/>
                <w:b w:val="0"/>
                <w:i w:val="0"/>
                <w:color w:val="141C2B"/>
                <w:sz w:val="17"/>
              </w:rPr>
              <w:t>usury</w:t>
            </w:r>
          </w:p>
        </w:tc>
        <w:tc>
          <w:tcPr>
            <w:tcW w:type="dxa" w:w="2665"/>
          </w:tcPr>
          <w:p>
            <w:pPr>
              <w:spacing w:before="20" w:after="20" w:line="240" w:lineRule="auto"/>
              <w:jc w:val="left"/>
            </w:pPr>
            <w:r>
              <w:rPr>
                <w:rFonts w:ascii="Arial" w:hAnsi="Arial"/>
                <w:b w:val="0"/>
                <w:i w:val="0"/>
                <w:color w:val="141C2B"/>
                <w:sz w:val="17"/>
              </w:rPr>
              <w:t>tefecilik, aşırı faiz</w:t>
            </w:r>
          </w:p>
        </w:tc>
      </w:tr>
      <w:tr>
        <w:tc>
          <w:tcPr>
            <w:tcW w:type="dxa" w:w="2438"/>
          </w:tcPr>
          <w:p>
            <w:pPr>
              <w:spacing w:before="20" w:after="20" w:line="240" w:lineRule="auto"/>
              <w:jc w:val="left"/>
            </w:pPr>
            <w:r>
              <w:rPr>
                <w:rFonts w:ascii="Arial" w:hAnsi="Arial"/>
                <w:b w:val="0"/>
                <w:i w:val="0"/>
                <w:color w:val="141C2B"/>
                <w:sz w:val="17"/>
              </w:rPr>
              <w:t>infer</w:t>
            </w:r>
          </w:p>
        </w:tc>
        <w:tc>
          <w:tcPr>
            <w:tcW w:type="dxa" w:w="2665"/>
          </w:tcPr>
          <w:p>
            <w:pPr>
              <w:spacing w:before="20" w:after="20" w:line="240" w:lineRule="auto"/>
              <w:jc w:val="left"/>
            </w:pPr>
            <w:r>
              <w:rPr>
                <w:rFonts w:ascii="Arial" w:hAnsi="Arial"/>
                <w:b w:val="0"/>
                <w:i w:val="0"/>
                <w:color w:val="141C2B"/>
                <w:sz w:val="17"/>
              </w:rPr>
              <w:t>çıkarım yapmak</w:t>
            </w:r>
          </w:p>
        </w:tc>
        <w:tc>
          <w:tcPr>
            <w:tcW w:type="dxa" w:w="2438"/>
          </w:tcPr>
          <w:p>
            <w:pPr>
              <w:spacing w:before="20" w:after="20" w:line="240" w:lineRule="auto"/>
              <w:jc w:val="left"/>
            </w:pPr>
            <w:r>
              <w:rPr>
                <w:rFonts w:ascii="Arial" w:hAnsi="Arial"/>
                <w:b w:val="0"/>
                <w:i w:val="0"/>
                <w:color w:val="141C2B"/>
                <w:sz w:val="17"/>
              </w:rPr>
              <w:t>verdict</w:t>
            </w:r>
          </w:p>
        </w:tc>
        <w:tc>
          <w:tcPr>
            <w:tcW w:type="dxa" w:w="2665"/>
          </w:tcPr>
          <w:p>
            <w:pPr>
              <w:spacing w:before="20" w:after="20" w:line="240" w:lineRule="auto"/>
              <w:jc w:val="left"/>
            </w:pPr>
            <w:r>
              <w:rPr>
                <w:rFonts w:ascii="Arial" w:hAnsi="Arial"/>
                <w:b w:val="0"/>
                <w:i w:val="0"/>
                <w:color w:val="141C2B"/>
                <w:sz w:val="17"/>
              </w:rPr>
              <w:t>hüküm, karar</w:t>
            </w:r>
          </w:p>
        </w:tc>
      </w:tr>
      <w:tr>
        <w:tc>
          <w:tcPr>
            <w:tcW w:type="dxa" w:w="2438"/>
          </w:tcPr>
          <w:p>
            <w:pPr>
              <w:spacing w:before="20" w:after="20" w:line="240" w:lineRule="auto"/>
              <w:jc w:val="left"/>
            </w:pPr>
            <w:r>
              <w:rPr>
                <w:rFonts w:ascii="Arial" w:hAnsi="Arial"/>
                <w:b w:val="0"/>
                <w:i w:val="0"/>
                <w:color w:val="141C2B"/>
                <w:sz w:val="17"/>
              </w:rPr>
              <w:t>inquiry</w:t>
            </w:r>
          </w:p>
        </w:tc>
        <w:tc>
          <w:tcPr>
            <w:tcW w:type="dxa" w:w="2665"/>
          </w:tcPr>
          <w:p>
            <w:pPr>
              <w:spacing w:before="20" w:after="20" w:line="240" w:lineRule="auto"/>
              <w:jc w:val="left"/>
            </w:pPr>
            <w:r>
              <w:rPr>
                <w:rFonts w:ascii="Arial" w:hAnsi="Arial"/>
                <w:b w:val="0"/>
                <w:i w:val="0"/>
                <w:color w:val="141C2B"/>
                <w:sz w:val="17"/>
              </w:rPr>
              <w:t>soruşturma, inceleme</w:t>
            </w:r>
          </w:p>
        </w:tc>
        <w:tc>
          <w:tcPr>
            <w:tcW w:type="dxa" w:w="2438"/>
          </w:tcPr>
          <w:p>
            <w:pPr>
              <w:spacing w:before="20" w:after="20" w:line="240" w:lineRule="auto"/>
              <w:jc w:val="left"/>
            </w:pPr>
            <w:r>
              <w:rPr>
                <w:rFonts w:ascii="Arial" w:hAnsi="Arial"/>
                <w:b w:val="0"/>
                <w:i w:val="0"/>
                <w:color w:val="141C2B"/>
                <w:sz w:val="17"/>
              </w:rPr>
              <w:t>wage</w:t>
            </w:r>
          </w:p>
        </w:tc>
        <w:tc>
          <w:tcPr>
            <w:tcW w:type="dxa" w:w="2665"/>
          </w:tcPr>
          <w:p>
            <w:pPr>
              <w:spacing w:before="20" w:after="20" w:line="240" w:lineRule="auto"/>
              <w:jc w:val="left"/>
            </w:pPr>
            <w:r>
              <w:rPr>
                <w:rFonts w:ascii="Arial" w:hAnsi="Arial"/>
                <w:b w:val="0"/>
                <w:i w:val="0"/>
                <w:color w:val="141C2B"/>
                <w:sz w:val="17"/>
              </w:rPr>
              <w:t>ücret</w:t>
            </w:r>
          </w:p>
        </w:tc>
      </w:tr>
      <w:tr>
        <w:tc>
          <w:tcPr>
            <w:tcW w:type="dxa" w:w="2438"/>
          </w:tcPr>
          <w:p>
            <w:pPr>
              <w:spacing w:before="20" w:after="20" w:line="240" w:lineRule="auto"/>
              <w:jc w:val="left"/>
            </w:pPr>
            <w:r>
              <w:rPr>
                <w:rFonts w:ascii="Arial" w:hAnsi="Arial"/>
                <w:b w:val="0"/>
                <w:i w:val="0"/>
                <w:color w:val="141C2B"/>
                <w:sz w:val="17"/>
              </w:rPr>
              <w:t>instrument (financial instruments)</w:t>
            </w:r>
          </w:p>
        </w:tc>
        <w:tc>
          <w:tcPr>
            <w:tcW w:type="dxa" w:w="2665"/>
          </w:tcPr>
          <w:p>
            <w:pPr>
              <w:spacing w:before="20" w:after="20" w:line="240" w:lineRule="auto"/>
              <w:jc w:val="left"/>
            </w:pPr>
            <w:r>
              <w:rPr>
                <w:rFonts w:ascii="Arial" w:hAnsi="Arial"/>
                <w:b w:val="0"/>
                <w:i w:val="0"/>
                <w:color w:val="141C2B"/>
                <w:sz w:val="17"/>
              </w:rPr>
              <w:t>araç, enstrüman</w:t>
            </w:r>
          </w:p>
        </w:tc>
        <w:tc>
          <w:tcPr>
            <w:tcW w:type="dxa" w:w="2438"/>
          </w:tcPr>
          <w:p>
            <w:pPr>
              <w:spacing w:before="20" w:after="20" w:line="240" w:lineRule="auto"/>
              <w:jc w:val="left"/>
            </w:pPr>
            <w:r>
              <w:rPr>
                <w:rFonts w:ascii="Arial" w:hAnsi="Arial"/>
                <w:b w:val="0"/>
                <w:i w:val="0"/>
                <w:color w:val="141C2B"/>
                <w:sz w:val="17"/>
              </w:rPr>
              <w:t>ward (convenient for the ward)</w:t>
            </w:r>
          </w:p>
        </w:tc>
        <w:tc>
          <w:tcPr>
            <w:tcW w:type="dxa" w:w="2665"/>
          </w:tcPr>
          <w:p>
            <w:pPr>
              <w:spacing w:before="20" w:after="20" w:line="240" w:lineRule="auto"/>
              <w:jc w:val="left"/>
            </w:pPr>
            <w:r>
              <w:rPr>
                <w:rFonts w:ascii="Arial" w:hAnsi="Arial"/>
                <w:b w:val="0"/>
                <w:i w:val="0"/>
                <w:color w:val="141C2B"/>
                <w:sz w:val="17"/>
              </w:rPr>
              <w:t>hastane koğuşu</w:t>
            </w:r>
          </w:p>
        </w:tc>
      </w:tr>
      <w:tr>
        <w:tc>
          <w:tcPr>
            <w:tcW w:type="dxa" w:w="2438"/>
          </w:tcPr>
          <w:p>
            <w:pPr>
              <w:spacing w:before="20" w:after="20" w:line="240" w:lineRule="auto"/>
              <w:jc w:val="left"/>
            </w:pPr>
            <w:r>
              <w:rPr>
                <w:rFonts w:ascii="Arial" w:hAnsi="Arial"/>
                <w:b w:val="0"/>
                <w:i w:val="0"/>
                <w:color w:val="141C2B"/>
                <w:sz w:val="17"/>
              </w:rPr>
              <w:t>internal</w:t>
            </w:r>
          </w:p>
        </w:tc>
        <w:tc>
          <w:tcPr>
            <w:tcW w:type="dxa" w:w="2665"/>
          </w:tcPr>
          <w:p>
            <w:pPr>
              <w:spacing w:before="20" w:after="20" w:line="240" w:lineRule="auto"/>
              <w:jc w:val="left"/>
            </w:pPr>
            <w:r>
              <w:rPr>
                <w:rFonts w:ascii="Arial" w:hAnsi="Arial"/>
                <w:b w:val="0"/>
                <w:i w:val="0"/>
                <w:color w:val="141C2B"/>
                <w:sz w:val="17"/>
              </w:rPr>
              <w:t>dahili, iç</w:t>
            </w:r>
          </w:p>
        </w:tc>
        <w:tc>
          <w:tcPr>
            <w:tcW w:type="dxa" w:w="2438"/>
          </w:tcPr>
          <w:p>
            <w:pPr>
              <w:spacing w:before="20" w:after="20" w:line="240" w:lineRule="auto"/>
              <w:jc w:val="left"/>
            </w:pPr>
            <w:r>
              <w:rPr>
                <w:rFonts w:ascii="Arial" w:hAnsi="Arial"/>
                <w:b w:val="0"/>
                <w:i w:val="0"/>
                <w:color w:val="141C2B"/>
                <w:sz w:val="17"/>
              </w:rPr>
              <w:t>whipping</w:t>
            </w:r>
          </w:p>
        </w:tc>
        <w:tc>
          <w:tcPr>
            <w:tcW w:type="dxa" w:w="2665"/>
          </w:tcPr>
          <w:p>
            <w:pPr>
              <w:spacing w:before="20" w:after="20" w:line="240" w:lineRule="auto"/>
              <w:jc w:val="left"/>
            </w:pPr>
            <w:r>
              <w:rPr>
                <w:rFonts w:ascii="Arial" w:hAnsi="Arial"/>
                <w:b w:val="0"/>
                <w:i w:val="0"/>
                <w:color w:val="141C2B"/>
                <w:sz w:val="17"/>
              </w:rPr>
              <w:t>kırbaç cezası</w:t>
            </w:r>
          </w:p>
        </w:tc>
      </w:tr>
      <w:tr>
        <w:tc>
          <w:tcPr>
            <w:tcW w:type="dxa" w:w="2438"/>
          </w:tcPr>
          <w:p>
            <w:pPr>
              <w:spacing w:before="20" w:after="20" w:line="240" w:lineRule="auto"/>
              <w:jc w:val="left"/>
            </w:pPr>
            <w:r>
              <w:rPr>
                <w:rFonts w:ascii="Arial" w:hAnsi="Arial"/>
                <w:b w:val="0"/>
                <w:i w:val="0"/>
                <w:color w:val="141C2B"/>
                <w:sz w:val="17"/>
              </w:rPr>
              <w:t>investor</w:t>
            </w:r>
          </w:p>
        </w:tc>
        <w:tc>
          <w:tcPr>
            <w:tcW w:type="dxa" w:w="2665"/>
          </w:tcPr>
          <w:p>
            <w:pPr>
              <w:spacing w:before="20" w:after="20" w:line="240" w:lineRule="auto"/>
              <w:jc w:val="left"/>
            </w:pPr>
            <w:r>
              <w:rPr>
                <w:rFonts w:ascii="Arial" w:hAnsi="Arial"/>
                <w:b w:val="0"/>
                <w:i w:val="0"/>
                <w:color w:val="141C2B"/>
                <w:sz w:val="17"/>
              </w:rPr>
              <w:t>yatırımcı</w:t>
            </w:r>
          </w:p>
        </w:tc>
        <w:tc>
          <w:tcPr>
            <w:tcW w:type="dxa" w:w="2438"/>
          </w:tcPr>
          <w:p>
            <w:pPr>
              <w:spacing w:before="20" w:after="20" w:line="240" w:lineRule="auto"/>
              <w:jc w:val="left"/>
            </w:pPr>
            <w:r>
              <w:rPr>
                <w:rFonts w:ascii="Arial" w:hAnsi="Arial"/>
                <w:b w:val="0"/>
                <w:i w:val="0"/>
                <w:color w:val="141C2B"/>
                <w:sz w:val="17"/>
              </w:rPr>
              <w:t>workshop</w:t>
            </w:r>
          </w:p>
        </w:tc>
        <w:tc>
          <w:tcPr>
            <w:tcW w:type="dxa" w:w="2665"/>
          </w:tcPr>
          <w:p>
            <w:pPr>
              <w:spacing w:before="20" w:after="20" w:line="240" w:lineRule="auto"/>
              <w:jc w:val="left"/>
            </w:pPr>
            <w:r>
              <w:rPr>
                <w:rFonts w:ascii="Arial" w:hAnsi="Arial"/>
                <w:b w:val="0"/>
                <w:i w:val="0"/>
                <w:color w:val="141C2B"/>
                <w:sz w:val="17"/>
              </w:rPr>
              <w:t>atölye</w:t>
            </w:r>
          </w:p>
        </w:tc>
      </w:tr>
    </w:tbl>
    <w:sectPr w:rsidR="00FC693F" w:rsidRPr="0006063C" w:rsidSect="00034616">
      <w:footerReference w:type="default" r:id="rId11"/>
      <w:pgSz w:w="11906" w:h="16838"/>
      <w:pgMar w:top="850" w:right="850" w:bottom="794" w:left="850" w:header="454" w:footer="397" w:gutter="0"/>
      <w:cols w:space="340" w:num="1" w:sep="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val="0"/>
              <w:i/>
              <w:color w:val="1B335F"/>
              <w:sz w:val="16"/>
            </w:rPr>
            <w:t>Go on to the next page.</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9 / 14</w:t>
          </w:r>
        </w:p>
      </w:tc>
    </w:tr>
  </w:tbl>
  <w:p>
    <w:pPr>
      <w:keepLines/>
      <w:spacing w:before="0" w:after="0" w:line="245" w:lineRule="auto"/>
      <w:ind w:left="0" w:right="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i w:val="0"/>
              <w:color w:val="1B335F"/>
              <w:sz w:val="16"/>
            </w:rPr>
            <w:t>TEST BİTTİ.</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9 / 14</w:t>
          </w:r>
        </w:p>
      </w:tc>
    </w:tr>
  </w:tbl>
  <w:p>
    <w:pPr>
      <w:keepLines/>
      <w:spacing w:before="0" w:after="0" w:line="245" w:lineRule="auto"/>
      <w:ind w:left="0" w:right="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none" w:sz="0" w:space="0" w:color="auto"/>
        <w:left w:val="none" w:sz="0" w:space="0" w:color="auto"/>
        <w:bottom w:val="single" w:sz="8" w:space="0" w:color="1B335F"/>
        <w:right w:val="none" w:sz="0" w:space="0" w:color="auto"/>
        <w:insideH w:val="none" w:sz="0" w:space="0" w:color="auto"/>
        <w:insideV w:val="none" w:sz="0" w:space="0" w:color="auto"/>
      </w:tblBorders>
      <w:tblLayout w:type="fixed"/>
      <w:tblCellMar>
        <w:top w:w="0" w:type="dxa"/>
        <w:left w:w="0" w:type="dxa"/>
        <w:bottom w:w="40" w:type="dxa"/>
        <w:right w:w="0" w:type="dxa"/>
      </w:tblCellMar>
      <w:tblLook w:firstColumn="1" w:firstRow="1" w:lastColumn="0" w:lastRow="0" w:noHBand="0" w:noVBand="1" w:val="04A0"/>
    </w:tblPr>
    <w:tblGrid>
      <w:gridCol w:w="5102"/>
      <w:gridCol w:w="5102"/>
    </w:tblGrid>
    <w:tr>
      <w:tc>
        <w:tcPr>
          <w:tcW w:type="dxa" w:w="6803"/>
        </w:tcPr>
        <w:p>
          <w:pPr>
            <w:spacing w:before="0" w:after="0" w:line="240" w:lineRule="auto"/>
            <w:jc w:val="left"/>
          </w:pPr>
          <w:r>
            <w:rPr>
              <w:rFonts w:ascii="Arial" w:hAnsi="Arial"/>
              <w:b/>
              <w:i w:val="0"/>
              <w:color w:val="1B335F"/>
              <w:sz w:val="18"/>
            </w:rPr>
            <w:t>YDS DENEME — KIT 09</w:t>
          </w:r>
        </w:p>
      </w:tc>
      <w:tc>
        <w:tcPr>
          <w:tcW w:type="dxa" w:w="3402"/>
        </w:tcPr>
        <w:p>
          <w:pPr>
            <w:spacing w:before="0" w:after="0" w:line="240" w:lineRule="auto"/>
            <w:jc w:val="right"/>
          </w:pPr>
          <w:r>
            <w:rPr>
              <w:rFonts w:ascii="Arial" w:hAnsi="Arial"/>
              <w:b/>
              <w:i w:val="0"/>
              <w:color w:val="1B335F"/>
              <w:sz w:val="22"/>
            </w:rPr>
            <w:t>ENGLISH</w:t>
          </w:r>
        </w:p>
      </w:tc>
    </w:tr>
  </w:tbl>
  <w:p>
    <w:pPr>
      <w:keepLines/>
      <w:spacing w:before="0" w:after="0" w:line="245" w:lineRule="auto"/>
      <w:ind w:left="0" w:right="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color w:val="141C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