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BD5CE4" w14:textId="77777777" w:rsidR="00644BAE" w:rsidRPr="00893C48" w:rsidRDefault="00644BAE" w:rsidP="00644BAE"/>
    <w:p w14:paraId="5AA17EAD" w14:textId="77777777" w:rsidR="00644BAE" w:rsidRDefault="00644BAE" w:rsidP="00644BAE">
      <w:pPr>
        <w:pStyle w:val="Heading1"/>
      </w:pPr>
      <w:r>
        <w:t>K—BIOPOWER—CNDI 2026</w:t>
      </w:r>
    </w:p>
    <w:p w14:paraId="0085A99D" w14:textId="77777777" w:rsidR="00644BAE" w:rsidRDefault="00644BAE" w:rsidP="00644BAE"/>
    <w:p w14:paraId="22C89BB1" w14:textId="77777777" w:rsidR="00644BAE" w:rsidRDefault="00644BAE" w:rsidP="00644BAE">
      <w:r>
        <w:t xml:space="preserve">Hi everyone! Welcome to another wonderful camp. The Biopower K is based on Foucault’s theory of managing populations. This is the idea that the sovereign state oversees biopolitical norms to exert power over its population. Which creates some interesting links for the healthcare topic. </w:t>
      </w:r>
    </w:p>
    <w:p w14:paraId="05099CDD" w14:textId="77777777" w:rsidR="00644BAE" w:rsidRDefault="00644BAE" w:rsidP="00644BAE">
      <w:r>
        <w:t>It’s important to specify that Foucault took on a more neutral approach to biopower—never really saying if it is good or bad—only that it exists as a system of power. Agamben is a notable scholar, working from Foucault initial theorization, who characterized biopower as a violent. Essentially, Agamben argued biopower gives the state the ability to choose who lives and dies. This might sound like necropolitics but the two are different!</w:t>
      </w:r>
    </w:p>
    <w:p w14:paraId="5CD374CE" w14:textId="77777777" w:rsidR="00644BAE" w:rsidRDefault="00644BAE" w:rsidP="00644BAE">
      <w:r>
        <w:t xml:space="preserve">Important terms throughout the file to know: </w:t>
      </w:r>
    </w:p>
    <w:p w14:paraId="3734F2F8" w14:textId="77777777" w:rsidR="00644BAE" w:rsidRDefault="00644BAE" w:rsidP="00644BAE">
      <w:pPr>
        <w:pStyle w:val="ListParagraph"/>
        <w:numPr>
          <w:ilvl w:val="0"/>
          <w:numId w:val="45"/>
        </w:numPr>
      </w:pPr>
      <w:r w:rsidRPr="0079618B">
        <w:rPr>
          <w:b/>
          <w:bCs/>
        </w:rPr>
        <w:t>Zoe</w:t>
      </w:r>
      <w:r>
        <w:t xml:space="preserve">: Agamben thought this to be bare life with no existence and no value. </w:t>
      </w:r>
    </w:p>
    <w:p w14:paraId="0559D416" w14:textId="77777777" w:rsidR="00644BAE" w:rsidRDefault="00644BAE" w:rsidP="00644BAE">
      <w:pPr>
        <w:pStyle w:val="ListParagraph"/>
        <w:numPr>
          <w:ilvl w:val="0"/>
          <w:numId w:val="45"/>
        </w:numPr>
      </w:pPr>
      <w:r>
        <w:rPr>
          <w:b/>
          <w:bCs/>
        </w:rPr>
        <w:t>Bios</w:t>
      </w:r>
      <w:r w:rsidRPr="0079618B">
        <w:t>:</w:t>
      </w:r>
      <w:r>
        <w:t xml:space="preserve"> Political life—imbued with meaning and value. The kritique argues policy casts Zoe onto some and Bios onto others. </w:t>
      </w:r>
    </w:p>
    <w:p w14:paraId="622A081D" w14:textId="77777777" w:rsidR="00644BAE" w:rsidRDefault="00644BAE" w:rsidP="00644BAE">
      <w:r>
        <w:t>If you plan to run this K, it would be helpful to brush up on inequities that occurred during the COVID-19 pandemic. Some of these inequities are not easily explained by just a lack of healthcare (cue the root cause debate)!</w:t>
      </w:r>
    </w:p>
    <w:p w14:paraId="01861C40" w14:textId="77777777" w:rsidR="00644BAE" w:rsidRDefault="00644BAE" w:rsidP="00644BAE">
      <w:r>
        <w:t>Also, be sure to look at the AFF file as there are some excellent cards that can work as answers for this K too.</w:t>
      </w:r>
    </w:p>
    <w:p w14:paraId="10F68351" w14:textId="77777777" w:rsidR="00644BAE" w:rsidRDefault="00644BAE" w:rsidP="00644BAE">
      <w:r>
        <w:t xml:space="preserve">This file is always subject to changes. Your lab leaders and I are always here to help so ask questions! Happy camping. </w:t>
      </w:r>
    </w:p>
    <w:p w14:paraId="5C187984" w14:textId="77777777" w:rsidR="00644BAE" w:rsidRDefault="00644BAE" w:rsidP="00644BAE">
      <w:pPr>
        <w:pStyle w:val="ListParagraph"/>
        <w:numPr>
          <w:ilvl w:val="0"/>
          <w:numId w:val="45"/>
        </w:numPr>
      </w:pPr>
      <w:r>
        <w:t>Dorian</w:t>
      </w:r>
    </w:p>
    <w:p w14:paraId="31FAA00C" w14:textId="77777777" w:rsidR="00644BAE" w:rsidRPr="00D62CA8" w:rsidRDefault="00644BAE" w:rsidP="00644BAE"/>
    <w:p w14:paraId="76DABB7B" w14:textId="77777777" w:rsidR="00644BAE" w:rsidRDefault="00644BAE" w:rsidP="00644BAE">
      <w:pPr>
        <w:pStyle w:val="Heading1"/>
      </w:pPr>
      <w:r>
        <w:t>Neg</w:t>
      </w:r>
    </w:p>
    <w:p w14:paraId="405756B1" w14:textId="77777777" w:rsidR="00644BAE" w:rsidRDefault="00644BAE" w:rsidP="00644BAE">
      <w:pPr>
        <w:pStyle w:val="Heading2"/>
      </w:pPr>
      <w:r>
        <w:t>1NC</w:t>
      </w:r>
    </w:p>
    <w:p w14:paraId="71A5ABA0" w14:textId="77777777" w:rsidR="00644BAE" w:rsidRPr="00893C48" w:rsidRDefault="00644BAE" w:rsidP="00644BAE">
      <w:pPr>
        <w:pStyle w:val="Heading4"/>
      </w:pPr>
      <w:r w:rsidRPr="00893C48">
        <w:t xml:space="preserve">Nationalizing health policy is a way to manage the population that centralizes the authorization of risk management into </w:t>
      </w:r>
      <w:proofErr w:type="gramStart"/>
      <w:r w:rsidRPr="00893C48">
        <w:t>a</w:t>
      </w:r>
      <w:proofErr w:type="gramEnd"/>
      <w:r w:rsidRPr="00893C48">
        <w:t xml:space="preserve"> overreaching pool of “the good citizen”, which imposes biopolitical control and violence.  </w:t>
      </w:r>
    </w:p>
    <w:p w14:paraId="7BB60578" w14:textId="77777777" w:rsidR="00644BAE" w:rsidRPr="00893C48" w:rsidRDefault="00644BAE" w:rsidP="00644BAE">
      <w:r w:rsidRPr="00644BAE">
        <w:rPr>
          <w:rStyle w:val="Style13ptBold"/>
        </w:rPr>
        <w:t>Petersen &amp; Lupton 12</w:t>
      </w:r>
      <w:r w:rsidRPr="00893C48">
        <w:t xml:space="preserve"> – Alan Petersen is a Professor of Sociology, School of Social Sciences, Monash University and Deborah Lupton is a Centenary Research Professor in the News &amp; Media Research Centre, Faculty of Arts &amp; Design at the University of Canberra, Australia (“The New Public Health: Health and Self in the Age of Risk,” May 31, 2012, Sage Publications) </w:t>
      </w:r>
    </w:p>
    <w:p w14:paraId="10FCBF76" w14:textId="77777777" w:rsidR="00644BAE" w:rsidRDefault="00644BAE" w:rsidP="00644BAE">
      <w:pPr>
        <w:rPr>
          <w:sz w:val="14"/>
        </w:rPr>
      </w:pPr>
      <w:r w:rsidRPr="008C5B20">
        <w:rPr>
          <w:rStyle w:val="StyleUnderline"/>
          <w:highlight w:val="cyan"/>
        </w:rPr>
        <w:t>In</w:t>
      </w:r>
      <w:r w:rsidRPr="00893C48">
        <w:rPr>
          <w:rStyle w:val="StyleUnderline"/>
        </w:rPr>
        <w:t xml:space="preserve"> contemporary </w:t>
      </w:r>
      <w:r w:rsidRPr="008C5B20">
        <w:rPr>
          <w:rStyle w:val="StyleUnderline"/>
          <w:highlight w:val="cyan"/>
        </w:rPr>
        <w:t>Western societies</w:t>
      </w:r>
      <w:r w:rsidRPr="00893C48">
        <w:rPr>
          <w:rStyle w:val="StyleUnderline"/>
        </w:rPr>
        <w:t xml:space="preserve">, </w:t>
      </w:r>
      <w:r w:rsidRPr="008C5B20">
        <w:rPr>
          <w:rStyle w:val="StyleUnderline"/>
          <w:highlight w:val="cyan"/>
        </w:rPr>
        <w:t>the pursuit of good health</w:t>
      </w:r>
      <w:r w:rsidRPr="00893C48">
        <w:rPr>
          <w:sz w:val="14"/>
        </w:rPr>
        <w:t xml:space="preserve">, like education, </w:t>
      </w:r>
      <w:r w:rsidRPr="008C5B20">
        <w:rPr>
          <w:rStyle w:val="StyleUnderline"/>
          <w:highlight w:val="cyan"/>
        </w:rPr>
        <w:t>is considered</w:t>
      </w:r>
      <w:r w:rsidRPr="00893C48">
        <w:rPr>
          <w:rStyle w:val="StyleUnderline"/>
        </w:rPr>
        <w:t xml:space="preserve"> both </w:t>
      </w:r>
      <w:r w:rsidRPr="008C5B20">
        <w:rPr>
          <w:rStyle w:val="StyleUnderline"/>
          <w:highlight w:val="cyan"/>
        </w:rPr>
        <w:t>an obligation and a right</w:t>
      </w:r>
      <w:r w:rsidRPr="00893C48">
        <w:rPr>
          <w:rStyle w:val="StyleUnderline"/>
        </w:rPr>
        <w:t xml:space="preserve"> of citizens</w:t>
      </w:r>
      <w:r w:rsidRPr="00893C48">
        <w:rPr>
          <w:sz w:val="14"/>
        </w:rPr>
        <w:t xml:space="preserve">. Education is an obligation because it enables individuals to prepare for citizenship, in allowing them to understand their civic duties and make use of their rights and in preparing them for productive employment; it is integral to becoming a 'good citizen* (Janowitz 1994, p. 49). So too, </w:t>
      </w:r>
      <w:r w:rsidRPr="008C5B20">
        <w:rPr>
          <w:rStyle w:val="StyleUnderline"/>
          <w:highlight w:val="cyan"/>
        </w:rPr>
        <w:t xml:space="preserve">good health is required for a person to become a 'good citizen', for ill health removes individuals from the workforce and other </w:t>
      </w:r>
      <w:proofErr w:type="gramStart"/>
      <w:r w:rsidRPr="008C5B20">
        <w:rPr>
          <w:rStyle w:val="StyleUnderline"/>
          <w:highlight w:val="cyan"/>
        </w:rPr>
        <w:t>responsibilities, and</w:t>
      </w:r>
      <w:proofErr w:type="gramEnd"/>
      <w:r w:rsidRPr="008C5B20">
        <w:rPr>
          <w:rStyle w:val="StyleUnderline"/>
          <w:highlight w:val="cyan"/>
        </w:rPr>
        <w:t xml:space="preserve"> places an economic burden on others.</w:t>
      </w:r>
      <w:r w:rsidRPr="00893C48">
        <w:rPr>
          <w:sz w:val="14"/>
        </w:rPr>
        <w:t xml:space="preserve"> It is one's duty to achieve and preserve good health, so that one might fulfil the other obligations of citizenship. As one German writer asserted in the late eighteenth century, 'Whoever neglects the precious treasure of health offends all of society, of which he [sic] is a member. </w:t>
      </w:r>
      <w:r w:rsidRPr="00893C48">
        <w:rPr>
          <w:rStyle w:val="StyleUnderline"/>
        </w:rPr>
        <w:t>Society rightly demands of him that he sacrifice a part of his energies and time to her needs and for her benefit, who every day contributes so much to his need and benefit'</w:t>
      </w:r>
      <w:r w:rsidRPr="00893C48">
        <w:rPr>
          <w:sz w:val="14"/>
        </w:rPr>
        <w:t xml:space="preserve"> (quoted in Duden 1991, p. 18).</w:t>
      </w:r>
      <w:r w:rsidRPr="00893C48">
        <w:rPr>
          <w:rStyle w:val="StyleUnderline"/>
        </w:rPr>
        <w:t xml:space="preserve"> </w:t>
      </w:r>
      <w:r w:rsidRPr="008C5B20">
        <w:rPr>
          <w:rStyle w:val="StyleUnderline"/>
          <w:highlight w:val="cyan"/>
        </w:rPr>
        <w:t>T he 'right to health was once understood to be related to enhancing the access of all citizens to health care services for the better treatment of ill health</w:t>
      </w:r>
      <w:r w:rsidRPr="00893C48">
        <w:rPr>
          <w:rStyle w:val="StyleUnderline"/>
        </w:rPr>
        <w:t>. In contemporary times</w:t>
      </w:r>
      <w:r w:rsidRPr="00893C48">
        <w:rPr>
          <w:sz w:val="14"/>
        </w:rPr>
        <w:t xml:space="preserve">, however, as the philosophies of the new public health have gathered force, </w:t>
      </w:r>
      <w:r w:rsidRPr="008C5B20">
        <w:rPr>
          <w:rStyle w:val="StyleUnderline"/>
          <w:highlight w:val="cyan"/>
        </w:rPr>
        <w:t>the 'right to health is</w:t>
      </w:r>
      <w:r w:rsidRPr="00893C48">
        <w:rPr>
          <w:rStyle w:val="StyleUnderline"/>
        </w:rPr>
        <w:t xml:space="preserve"> rephrased as </w:t>
      </w:r>
      <w:r w:rsidRPr="008C5B20">
        <w:rPr>
          <w:rStyle w:val="StyleUnderline"/>
          <w:highlight w:val="cyan"/>
        </w:rPr>
        <w:t>taking on</w:t>
      </w:r>
      <w:r w:rsidRPr="00893C48">
        <w:rPr>
          <w:rStyle w:val="StyleUnderline"/>
        </w:rPr>
        <w:t xml:space="preserve"> personal </w:t>
      </w:r>
      <w:r w:rsidRPr="008C5B20">
        <w:rPr>
          <w:rStyle w:val="StyleUnderline"/>
          <w:highlight w:val="cyan"/>
        </w:rPr>
        <w:t>responsibility for one's health by accepting and adopting the imperatives issuing forth from the state</w:t>
      </w:r>
      <w:r w:rsidRPr="00893C48">
        <w:rPr>
          <w:rStyle w:val="StyleUnderline"/>
        </w:rPr>
        <w:t xml:space="preserve"> and other healthrelated agencies concerning the maintenance and protection of good health</w:t>
      </w:r>
      <w:r w:rsidRPr="00893C48">
        <w:rPr>
          <w:sz w:val="14"/>
        </w:rPr>
        <w:t xml:space="preserve"> (Herzlich &amp; Pierret 1987, p. 231). Greco has described this ethic as </w:t>
      </w:r>
      <w:r w:rsidRPr="00893C48">
        <w:rPr>
          <w:rStyle w:val="StyleUnderline"/>
        </w:rPr>
        <w:t>'the duty to stay well', incorporating the understanding of health as a domain of individual appropriation through rational choice</w:t>
      </w:r>
      <w:r w:rsidRPr="00893C48">
        <w:rPr>
          <w:sz w:val="14"/>
        </w:rPr>
        <w:t xml:space="preserve"> (1993, p. 357). </w:t>
      </w:r>
      <w:r w:rsidRPr="008C5B20">
        <w:rPr>
          <w:rStyle w:val="StyleUnderline"/>
          <w:highlight w:val="cyan"/>
        </w:rPr>
        <w:t>Managing their own relationship to risk</w:t>
      </w:r>
      <w:r w:rsidRPr="00893C48">
        <w:rPr>
          <w:rStyle w:val="StyleUnderline"/>
        </w:rPr>
        <w:t xml:space="preserve"> has become an important means by which </w:t>
      </w:r>
      <w:r w:rsidRPr="008C5B20">
        <w:rPr>
          <w:rStyle w:val="StyleUnderline"/>
          <w:highlight w:val="cyan"/>
        </w:rPr>
        <w:t>individuals can express their ethical selves and fulfil their responsibilities and obligations as 'good citizens</w:t>
      </w:r>
      <w:r w:rsidRPr="00893C48">
        <w:rPr>
          <w:sz w:val="14"/>
        </w:rPr>
        <w:t xml:space="preserve"> (Scott &amp; Williams 1991, p. 3). T he contemporary focus on self-regulation, transformation and personal body 'maintenance as a primary strategy to achieve public health goals is a relatively recent phenomenon. From medieval times until well into the twentieth century, public health strategies relied upon an overtly coercive element, attempting to force citizens to behave in ways deemed most appropriate for the interests of the state via legislation. Even in Britain in the nineteenth century, despite the prevailing political emphasis on laissez-faire economic production and individualism, public health acts were passed that challenged civil liberties. For example, these acts required parents to present their children for vaccination against smallpox or risk fines or imprisonment, and provided for the enforced medical inspection of prostitutes in specified towns and ports and their detainment if they were found to be infected with venereal disease. Such legislation was subject at the time to controversy and challenges based on criticisms of the state's intervention into the bodies of its citizens (Porter &amp; Porter 1988, pp. 104-7). A heightened concern about the health of populations emerged in the modern European states in the seventeenth and eighteenth centuries in concert with the emergence of industrialism and the breakdown of the feudal system. </w:t>
      </w:r>
      <w:r w:rsidRPr="008C5B20">
        <w:rPr>
          <w:rStyle w:val="StyleUnderline"/>
          <w:highlight w:val="cyan"/>
        </w:rPr>
        <w:t>Health became viewed as an element of national policy and a site for the intervention of government</w:t>
      </w:r>
      <w:r w:rsidRPr="00893C48">
        <w:rPr>
          <w:rStyle w:val="StyleUnderline"/>
        </w:rPr>
        <w:t xml:space="preserve"> in the interests of maintaining a robust population to support the state's endeavours</w:t>
      </w:r>
      <w:r w:rsidRPr="00893C48">
        <w:rPr>
          <w:sz w:val="14"/>
        </w:rPr>
        <w:t xml:space="preserve">. As a result, a new set of connections was generated between subject and discourse and subject and polity. </w:t>
      </w:r>
      <w:r w:rsidRPr="00893C48">
        <w:rPr>
          <w:rStyle w:val="StyleUnderline"/>
        </w:rPr>
        <w:t>The public health movement developed as a response to these new concerns privileging order and human rationality:</w:t>
      </w:r>
      <w:r w:rsidRPr="00893C48">
        <w:rPr>
          <w:sz w:val="14"/>
        </w:rPr>
        <w:t xml:space="preserve"> The Enlightenment wrote health onto its banner as a physical-moral category. </w:t>
      </w:r>
      <w:r w:rsidRPr="00893C48">
        <w:rPr>
          <w:rStyle w:val="StyleUnderline"/>
        </w:rPr>
        <w:t>The concept was politically so effective and so double-edged because the interest of the authorities and the national economy in a self-administered objectification of the self appeared in it as a subjective need of the individual or an act of philanthropy</w:t>
      </w:r>
      <w:r w:rsidRPr="00893C48">
        <w:rPr>
          <w:sz w:val="14"/>
        </w:rPr>
        <w:t xml:space="preserve">. (Duden, 1991, p. 19) </w:t>
      </w:r>
      <w:r w:rsidRPr="00893C48">
        <w:rPr>
          <w:rStyle w:val="StyleUnderline"/>
        </w:rPr>
        <w:t xml:space="preserve">It was during this period that </w:t>
      </w:r>
      <w:r w:rsidRPr="008C5B20">
        <w:rPr>
          <w:rStyle w:val="StyleUnderline"/>
          <w:highlight w:val="cyan"/>
        </w:rPr>
        <w:t>governmental means of regulating the population began to shift from overtly coercive methods to those of self-regulation</w:t>
      </w:r>
      <w:r w:rsidRPr="00893C48">
        <w:rPr>
          <w:sz w:val="14"/>
        </w:rPr>
        <w:t xml:space="preserve">, assisted through the knowledges and technologies engendered in medicine, education and science. In the nineteenth century the theories of Malthus and Darwin contributed to both a concern about recording statistically the movement and reproduction of populations and a focus on constructing and monitoring norms of human behaviour. </w:t>
      </w:r>
      <w:r w:rsidRPr="00893C48">
        <w:rPr>
          <w:rStyle w:val="StyleUnderline"/>
        </w:rPr>
        <w:t>T he human body, through these discourses, knowledges and practices, was constructed as a target of surveillance and regulation, subject to regular measurement and comparison against statistical norms: Within this set of problems, the 'body*—</w:t>
      </w:r>
      <w:r w:rsidRPr="008C5B20">
        <w:rPr>
          <w:rStyle w:val="StyleUnderline"/>
          <w:highlight w:val="cyan"/>
        </w:rPr>
        <w:t>the body of individuals and the body of populations</w:t>
      </w:r>
      <w:r w:rsidRPr="00893C48">
        <w:rPr>
          <w:rStyle w:val="StyleUnderline"/>
        </w:rPr>
        <w:t>—</w:t>
      </w:r>
      <w:r w:rsidRPr="008C5B20">
        <w:rPr>
          <w:rStyle w:val="StyleUnderline"/>
          <w:highlight w:val="cyan"/>
        </w:rPr>
        <w:t>appears as the bearer of new variables</w:t>
      </w:r>
      <w:r w:rsidRPr="00893C48">
        <w:rPr>
          <w:rStyle w:val="StyleUnderline"/>
        </w:rPr>
        <w:t xml:space="preserve">, not merely between the scarce and the numerous, the submissive and the restive, rich and poor, </w:t>
      </w:r>
      <w:r w:rsidRPr="008C5B20">
        <w:rPr>
          <w:rStyle w:val="StyleUnderline"/>
          <w:highlight w:val="cyan"/>
        </w:rPr>
        <w:t>healthy and sick</w:t>
      </w:r>
      <w:r w:rsidRPr="00893C48">
        <w:rPr>
          <w:rStyle w:val="StyleUnderline"/>
        </w:rPr>
        <w:t xml:space="preserve">, strong and weak, but also between the more or less utilizable, </w:t>
      </w:r>
      <w:r w:rsidRPr="008C5B20">
        <w:rPr>
          <w:rStyle w:val="StyleUnderline"/>
          <w:highlight w:val="cyan"/>
        </w:rPr>
        <w:t>more or less amenable to profitable investment, those with greater or lesser prospects of survival</w:t>
      </w:r>
      <w:r w:rsidRPr="00893C48">
        <w:rPr>
          <w:rStyle w:val="StyleUnderline"/>
        </w:rPr>
        <w:t>, death, and illness, and with more or less capacity for being usefully trained.</w:t>
      </w:r>
      <w:r w:rsidRPr="00893C48">
        <w:rPr>
          <w:sz w:val="14"/>
        </w:rPr>
        <w:t xml:space="preserve"> (Foucault 1984a, p. 279) </w:t>
      </w:r>
      <w:r w:rsidRPr="00893C48">
        <w:rPr>
          <w:rStyle w:val="StyleUnderline"/>
        </w:rPr>
        <w:t>By this process of normalisation, categories of 'normal and 'abnormal' or 'pathological bodies and social groups were constructed</w:t>
      </w:r>
      <w:r w:rsidRPr="00893C48">
        <w:rPr>
          <w:sz w:val="14"/>
        </w:rPr>
        <w:t xml:space="preserve"> (see Chapter 2). </w:t>
      </w:r>
      <w:r w:rsidRPr="00893C48">
        <w:rPr>
          <w:rStyle w:val="StyleUnderline"/>
        </w:rPr>
        <w:t>Good health came to be regarded as the natural right of all citizens, which it was the duty of the state to promote and preserve</w:t>
      </w:r>
      <w:r w:rsidRPr="00893C48">
        <w:rPr>
          <w:sz w:val="14"/>
        </w:rPr>
        <w:t xml:space="preserve"> (La Berge 1992, p. 16).</w:t>
      </w:r>
    </w:p>
    <w:p w14:paraId="4B49D6E0" w14:textId="77777777" w:rsidR="00644BAE" w:rsidRDefault="00644BAE" w:rsidP="00644BAE">
      <w:pPr>
        <w:pStyle w:val="Heading4"/>
      </w:pPr>
      <w:r>
        <w:t xml:space="preserve">The 1AC remains entrenched in neoliberalism. The economy and pandemics advantages function to consolidate state power—not rooted in a care for others. </w:t>
      </w:r>
    </w:p>
    <w:p w14:paraId="6AC53460" w14:textId="77777777" w:rsidR="00644BAE" w:rsidRPr="00B06B80" w:rsidRDefault="00644BAE" w:rsidP="00644BAE">
      <w:pPr>
        <w:rPr>
          <w:sz w:val="20"/>
          <w:szCs w:val="20"/>
        </w:rPr>
      </w:pPr>
      <w:r w:rsidRPr="00644BAE">
        <w:rPr>
          <w:rStyle w:val="Style13ptBold"/>
        </w:rPr>
        <w:t>Prince 2017</w:t>
      </w:r>
      <w:r>
        <w:rPr>
          <w:sz w:val="20"/>
          <w:szCs w:val="20"/>
        </w:rPr>
        <w:t xml:space="preserve"> (Ruth Prince is an Associate Professor at the Institute of Health and Society for the University of Oslo.) “</w:t>
      </w:r>
      <w:r>
        <w:t xml:space="preserve">Universal Health Coverage in the Global South: New models of healthcare and their implications for citizenship, solidarity, and the public good” in </w:t>
      </w:r>
      <w:r>
        <w:rPr>
          <w:i/>
          <w:iCs/>
        </w:rPr>
        <w:t xml:space="preserve">Tidsskriftet Michael, </w:t>
      </w:r>
      <w:r>
        <w:t xml:space="preserve">2017, pgs. 156-159, </w:t>
      </w:r>
      <w:hyperlink r:id="rId8" w:history="1">
        <w:r w:rsidRPr="009E00BF">
          <w:rPr>
            <w:rStyle w:val="Hyperlink"/>
          </w:rPr>
          <w:t>https://www.michaeljournal.no/asset/pdf/2017/2-153-72.pdf</w:t>
        </w:r>
      </w:hyperlink>
      <w:r>
        <w:t xml:space="preserve">, Dorian Way </w:t>
      </w:r>
    </w:p>
    <w:p w14:paraId="2A774162" w14:textId="77777777" w:rsidR="00644BAE" w:rsidRDefault="00644BAE" w:rsidP="00644BAE">
      <w:pPr>
        <w:rPr>
          <w:sz w:val="14"/>
        </w:rPr>
      </w:pPr>
      <w:r w:rsidRPr="00D451F4">
        <w:rPr>
          <w:sz w:val="14"/>
        </w:rPr>
        <w:t xml:space="preserve">UHC is part of a broader interest among governments in the Global South, international organizations and policy-makers in social protection policies, as a means of tackling issues of poverty (if not inequality). Governments in the Global South – particularly in Mexico, Brazil, South Africa, and Namibia – are experimenting with what James Ferguson describes as “new kinds of welfare systems” (28). Post-apartheid South Africa, for example, has introduced a myriad of social grants such that 44% of households were receiving at least one government grant by in 2014 (28). Cash Transfer schemes, based on the argument “just give money to the poor”, are being piloted and rolled out in many low and middle-income countries. Departing from dominant approaches to development and poverty-alleviation, these direct payments avoid a large bureaucracy, and they do not aim to educate, transfer skills, technology, empowerment or participation to the poor. While the amounts being transferred are small compared to European welfare transfers, they have been described as “a development revolution from the South” (29). Similarly, </w:t>
      </w:r>
      <w:r w:rsidRPr="008C5B20">
        <w:rPr>
          <w:rStyle w:val="Emphasis"/>
          <w:highlight w:val="cyan"/>
        </w:rPr>
        <w:t>Universal Health Coverage</w:t>
      </w:r>
      <w:r w:rsidRPr="00E04607">
        <w:rPr>
          <w:rStyle w:val="Emphasis"/>
        </w:rPr>
        <w:t xml:space="preserve"> appears to </w:t>
      </w:r>
      <w:r w:rsidRPr="008C5B20">
        <w:rPr>
          <w:rStyle w:val="Emphasis"/>
          <w:highlight w:val="cyan"/>
        </w:rPr>
        <w:t>represent</w:t>
      </w:r>
      <w:r w:rsidRPr="00E04607">
        <w:rPr>
          <w:rStyle w:val="Emphasis"/>
        </w:rPr>
        <w:t xml:space="preserve"> a new approach and </w:t>
      </w:r>
      <w:r w:rsidRPr="008C5B20">
        <w:rPr>
          <w:rStyle w:val="Emphasis"/>
          <w:highlight w:val="cyan"/>
        </w:rPr>
        <w:t>new ways of thinking about</w:t>
      </w:r>
      <w:r w:rsidRPr="00E04607">
        <w:rPr>
          <w:rStyle w:val="Emphasis"/>
        </w:rPr>
        <w:t xml:space="preserve"> poverty and </w:t>
      </w:r>
      <w:r w:rsidRPr="008C5B20">
        <w:rPr>
          <w:rStyle w:val="Emphasis"/>
          <w:highlight w:val="cyan"/>
        </w:rPr>
        <w:t>redistribution</w:t>
      </w:r>
      <w:r w:rsidRPr="00E04607">
        <w:rPr>
          <w:rStyle w:val="Emphasis"/>
        </w:rPr>
        <w:t>, the state and citizenship, health and development</w:t>
      </w:r>
      <w:r w:rsidRPr="00D451F4">
        <w:rPr>
          <w:sz w:val="14"/>
        </w:rPr>
        <w:t xml:space="preserve">. UHC is innovative in its approach to social protection in relation to health, firstly, in its ambitions concerning social solidarity, and secondly, in its vision of the central role of the state. UHC represents a move away from market-based model of health care toward a more central role for the state, and a recognition of the need for new ways of tackling inequality and inequity. </w:t>
      </w:r>
      <w:r w:rsidRPr="00E04607">
        <w:rPr>
          <w:rStyle w:val="Emphasis"/>
        </w:rPr>
        <w:t xml:space="preserve">In European welfare states, </w:t>
      </w:r>
      <w:r w:rsidRPr="008C5B20">
        <w:rPr>
          <w:rStyle w:val="Emphasis"/>
          <w:highlight w:val="cyan"/>
        </w:rPr>
        <w:t>national health services</w:t>
      </w:r>
      <w:r w:rsidRPr="00E04607">
        <w:rPr>
          <w:rStyle w:val="Emphasis"/>
        </w:rPr>
        <w:t xml:space="preserve"> funded by health insurance or taxes </w:t>
      </w:r>
      <w:r w:rsidRPr="00D451F4">
        <w:rPr>
          <w:rStyle w:val="Emphasis"/>
        </w:rPr>
        <w:t>are</w:t>
      </w:r>
      <w:r w:rsidRPr="00E04607">
        <w:rPr>
          <w:rStyle w:val="Emphasis"/>
        </w:rPr>
        <w:t xml:space="preserve"> institutions that lie at the heart of the social contract between state and citizens. As schemes that “</w:t>
      </w:r>
      <w:r w:rsidRPr="008C5B20">
        <w:rPr>
          <w:rStyle w:val="Emphasis"/>
          <w:highlight w:val="cyan"/>
        </w:rPr>
        <w:t>announce solidarity</w:t>
      </w:r>
      <w:r w:rsidRPr="00E04607">
        <w:rPr>
          <w:rStyle w:val="Emphasis"/>
        </w:rPr>
        <w:t xml:space="preserve">” (30), they are </w:t>
      </w:r>
      <w:r w:rsidRPr="008C5B20">
        <w:rPr>
          <w:rStyle w:val="Emphasis"/>
          <w:highlight w:val="cyan"/>
        </w:rPr>
        <w:t>central to the entitlements of citizenship</w:t>
      </w:r>
      <w:r w:rsidRPr="00D451F4">
        <w:rPr>
          <w:sz w:val="14"/>
        </w:rPr>
        <w:t xml:space="preserve">. </w:t>
      </w:r>
      <w:proofErr w:type="gramStart"/>
      <w:r w:rsidRPr="00D451F4">
        <w:rPr>
          <w:sz w:val="14"/>
        </w:rPr>
        <w:t>Moreover</w:t>
      </w:r>
      <w:proofErr w:type="gramEnd"/>
      <w:r w:rsidRPr="00D451F4">
        <w:rPr>
          <w:sz w:val="14"/>
        </w:rPr>
        <w:t xml:space="preserve"> they form the basis of many citizens’ concepts of the ‘good society’ and the public good. They are also building blocks of state legitimacy. In many postcolonial societies, where historically there has been extremely limited systems of welfare, and where several decades of Structural Adjustment and the Washington Consensus has incapacitated state support for health care, UHC seems to propose a radically different future. </w:t>
      </w:r>
      <w:r w:rsidRPr="00E04607">
        <w:rPr>
          <w:rStyle w:val="Emphasis"/>
        </w:rPr>
        <w:t xml:space="preserve">Indeed, the WHO’s </w:t>
      </w:r>
      <w:proofErr w:type="gramStart"/>
      <w:r w:rsidRPr="00E04607">
        <w:rPr>
          <w:rStyle w:val="Emphasis"/>
        </w:rPr>
        <w:t>call</w:t>
      </w:r>
      <w:proofErr w:type="gramEnd"/>
      <w:r w:rsidRPr="00E04607">
        <w:rPr>
          <w:rStyle w:val="Emphasis"/>
        </w:rPr>
        <w:t xml:space="preserve"> to achieve UHC worldwide by 2030 is being hailed as the most progressive policy objective since WHO’s 1978 call for ‘</w:t>
      </w:r>
      <w:r w:rsidRPr="008C5B20">
        <w:rPr>
          <w:rStyle w:val="Emphasis"/>
          <w:highlight w:val="cyan"/>
        </w:rPr>
        <w:t>Health for All</w:t>
      </w:r>
      <w:r w:rsidRPr="00E04607">
        <w:rPr>
          <w:rStyle w:val="Emphasis"/>
        </w:rPr>
        <w:t xml:space="preserve"> in the Year 2000’ through investment in primary health-care systems (4, 31). Yet here </w:t>
      </w:r>
      <w:r w:rsidRPr="008C5B20">
        <w:rPr>
          <w:rStyle w:val="Emphasis"/>
          <w:highlight w:val="cyan"/>
        </w:rPr>
        <w:t>is paradox</w:t>
      </w:r>
      <w:r w:rsidRPr="00E04607">
        <w:rPr>
          <w:rStyle w:val="Emphasis"/>
        </w:rPr>
        <w:t>. While appearing to return to some key post-war values concerning public health for all, UHC takes shape in a very different world from the 1970s.</w:t>
      </w:r>
      <w:r w:rsidRPr="00D451F4">
        <w:rPr>
          <w:sz w:val="14"/>
        </w:rPr>
        <w:t xml:space="preserve"> </w:t>
      </w:r>
      <w:r w:rsidRPr="00E04607">
        <w:rPr>
          <w:rStyle w:val="Emphasis"/>
        </w:rPr>
        <w:t xml:space="preserve">In Europe, </w:t>
      </w:r>
      <w:r w:rsidRPr="008C5B20">
        <w:rPr>
          <w:rStyle w:val="Emphasis"/>
          <w:highlight w:val="cyan"/>
        </w:rPr>
        <w:t>welfare is being cut back and state services retrenched</w:t>
      </w:r>
      <w:r w:rsidRPr="00E04607">
        <w:rPr>
          <w:rStyle w:val="Emphasis"/>
        </w:rPr>
        <w:t xml:space="preserve"> under austerity policy. </w:t>
      </w:r>
      <w:r w:rsidRPr="00D451F4">
        <w:rPr>
          <w:sz w:val="14"/>
        </w:rPr>
        <w:t xml:space="preserve">Worldwide, resources are increasingly concentrated in the hands of the wealthy, while public resources are dwindling. Social inequality and exclusion are growing, as unemployment is increasingly recognized to be a permanent rather than temporary condition. In an era of labour surplus, poor and marginal populations the world over have “very little relevance to capital” (28: 11); they are abandoned as redundant or ‘surplus’ (32), while being urged to consume and becoming entrenched in debt (33, 34). </w:t>
      </w:r>
      <w:r w:rsidRPr="008C5B20">
        <w:rPr>
          <w:rStyle w:val="Emphasis"/>
          <w:highlight w:val="cyan"/>
        </w:rPr>
        <w:t>Neoliberalism as a</w:t>
      </w:r>
      <w:r w:rsidRPr="00E04607">
        <w:rPr>
          <w:rStyle w:val="Emphasis"/>
        </w:rPr>
        <w:t xml:space="preserve"> political and </w:t>
      </w:r>
      <w:r w:rsidRPr="008C5B20">
        <w:rPr>
          <w:rStyle w:val="Emphasis"/>
          <w:highlight w:val="cyan"/>
        </w:rPr>
        <w:t>economic project</w:t>
      </w:r>
      <w:r w:rsidRPr="00E04607">
        <w:rPr>
          <w:rStyle w:val="Emphasis"/>
        </w:rPr>
        <w:t xml:space="preserve"> appears ever more entrenched. In this context, the “new welfare” </w:t>
      </w:r>
      <w:r w:rsidRPr="008C5B20">
        <w:rPr>
          <w:rStyle w:val="Emphasis"/>
          <w:highlight w:val="cyan"/>
        </w:rPr>
        <w:t>of social protection programmes</w:t>
      </w:r>
      <w:r w:rsidRPr="00E04607">
        <w:rPr>
          <w:rStyle w:val="Emphasis"/>
        </w:rPr>
        <w:t xml:space="preserve"> in the Global South </w:t>
      </w:r>
      <w:r w:rsidRPr="008C5B20">
        <w:rPr>
          <w:rStyle w:val="Emphasis"/>
          <w:highlight w:val="cyan"/>
        </w:rPr>
        <w:t>hardly poses a radical challenge to the status quo</w:t>
      </w:r>
      <w:r w:rsidRPr="00E04607">
        <w:rPr>
          <w:rStyle w:val="Emphasis"/>
        </w:rPr>
        <w:t xml:space="preserve">. </w:t>
      </w:r>
      <w:r w:rsidRPr="00D451F4">
        <w:rPr>
          <w:sz w:val="14"/>
        </w:rPr>
        <w:t xml:space="preserve">There is, in fact, a strong argument that welfare policies such as cash-transfer schemes are a cheap way of managing poverty. </w:t>
      </w:r>
      <w:r w:rsidRPr="00E04607">
        <w:rPr>
          <w:rStyle w:val="Emphasis"/>
        </w:rPr>
        <w:t xml:space="preserve">Like humanitarian interventions, </w:t>
      </w:r>
      <w:r w:rsidRPr="008C5B20">
        <w:rPr>
          <w:rStyle w:val="Emphasis"/>
          <w:highlight w:val="cyan"/>
        </w:rPr>
        <w:t>they offer a minimalist intervention</w:t>
      </w:r>
      <w:r w:rsidRPr="00E04607">
        <w:rPr>
          <w:rStyle w:val="Emphasis"/>
        </w:rPr>
        <w:t xml:space="preserve"> – a </w:t>
      </w:r>
      <w:r w:rsidRPr="008C5B20">
        <w:rPr>
          <w:rStyle w:val="Emphasis"/>
          <w:highlight w:val="cyan"/>
        </w:rPr>
        <w:t>biopolitics not of care but of ‘bare life’</w:t>
      </w:r>
      <w:r w:rsidRPr="00E04607">
        <w:rPr>
          <w:rStyle w:val="Emphasis"/>
        </w:rPr>
        <w:t xml:space="preserve"> (32, 35). Indeed, social protection may underwrite the social costs of an aggressive neoliberal growth strategy, </w:t>
      </w:r>
      <w:r w:rsidRPr="008C5B20">
        <w:rPr>
          <w:rStyle w:val="Emphasis"/>
          <w:highlight w:val="cyan"/>
        </w:rPr>
        <w:t>offering a band-aid as wealth disparities widen</w:t>
      </w:r>
      <w:r w:rsidRPr="00E04607">
        <w:rPr>
          <w:rStyle w:val="Emphasis"/>
        </w:rPr>
        <w:t xml:space="preserve"> (36).</w:t>
      </w:r>
      <w:r w:rsidRPr="00D451F4">
        <w:rPr>
          <w:sz w:val="14"/>
        </w:rPr>
        <w:t xml:space="preserve"> While UHC appears progressive and even radical, there are many ways of implementing UHC and a large degree of interpretation over what kind of care the population have a right to access. </w:t>
      </w:r>
      <w:r w:rsidRPr="00E04607">
        <w:rPr>
          <w:rStyle w:val="Emphasis"/>
        </w:rPr>
        <w:t xml:space="preserve">The fact that </w:t>
      </w:r>
      <w:r w:rsidRPr="008C5B20">
        <w:rPr>
          <w:rStyle w:val="Emphasis"/>
          <w:highlight w:val="cyan"/>
        </w:rPr>
        <w:t>the World Bank has become avid proponent of</w:t>
      </w:r>
      <w:r w:rsidRPr="00E04607">
        <w:rPr>
          <w:rStyle w:val="Emphasis"/>
        </w:rPr>
        <w:t xml:space="preserve"> both </w:t>
      </w:r>
      <w:r w:rsidRPr="008C5B20">
        <w:rPr>
          <w:rStyle w:val="Emphasis"/>
          <w:highlight w:val="cyan"/>
        </w:rPr>
        <w:t>UHC</w:t>
      </w:r>
      <w:r w:rsidRPr="00E04607">
        <w:rPr>
          <w:rStyle w:val="Emphasis"/>
        </w:rPr>
        <w:t xml:space="preserve"> and Cash Transfer Schemes, </w:t>
      </w:r>
      <w:r w:rsidRPr="008C5B20">
        <w:rPr>
          <w:rStyle w:val="Emphasis"/>
          <w:highlight w:val="cyan"/>
        </w:rPr>
        <w:t>suggests that these are not incompatible with neoliberal policy agendas</w:t>
      </w:r>
      <w:r w:rsidRPr="00E04607">
        <w:rPr>
          <w:rStyle w:val="Emphasis"/>
        </w:rPr>
        <w:t>.</w:t>
      </w:r>
      <w:r w:rsidRPr="00D451F4">
        <w:rPr>
          <w:sz w:val="14"/>
        </w:rPr>
        <w:t xml:space="preserve"> While acknowledging these critiques, anthropologist James Ferguson maintains that the debates and movements towards social protection by governments in the South are shifting the grounds of political possibilities and that they should be taken seriously for several reasons. First, they reveal a shift away from an obsession with immaterial conditions (such as the rhetoric of ‘participation’ and ‘empowerment’) in the pursuit of development and democracy, and a shift towards material livelihoods and material redistribution (37). Second, new models of social protection and distribution move away from patronizing notions of welfare as charity or state benevolence. They are explicitly framed by arguments about justice and the ‘rightful share’ of citizens, conceived as active recipients. Third, they signify the recipient as a member of the nation-state in postcolonial contexts where recognition of membership is often absent (38). </w:t>
      </w:r>
      <w:r w:rsidRPr="00E04607">
        <w:rPr>
          <w:rStyle w:val="Emphasis"/>
        </w:rPr>
        <w:t xml:space="preserve">According to Ferguson, social protection </w:t>
      </w:r>
      <w:r w:rsidRPr="008C5B20">
        <w:rPr>
          <w:rStyle w:val="Emphasis"/>
          <w:highlight w:val="cyan"/>
        </w:rPr>
        <w:t>policies</w:t>
      </w:r>
      <w:r w:rsidRPr="00E04607">
        <w:rPr>
          <w:rStyle w:val="Emphasis"/>
        </w:rPr>
        <w:t xml:space="preserve"> </w:t>
      </w:r>
      <w:r w:rsidRPr="008C5B20">
        <w:rPr>
          <w:rStyle w:val="Emphasis"/>
          <w:highlight w:val="cyan"/>
        </w:rPr>
        <w:t>thrust “a specific condition of presence</w:t>
      </w:r>
      <w:r w:rsidRPr="00E04607">
        <w:rPr>
          <w:rStyle w:val="Emphasis"/>
        </w:rPr>
        <w:t xml:space="preserve"> –the specifically social (not biological) fact of being not only alive but here and among us in a way that implicitly demands at least minimal forms of recognition and obligation”</w:t>
      </w:r>
      <w:r w:rsidRPr="00D451F4">
        <w:rPr>
          <w:sz w:val="14"/>
        </w:rPr>
        <w:t xml:space="preserve"> (28: 215). These forms of social protection and assistance thus indicate a turn away from attenuated forms of ‘biological citizenship’ (39) or ‘therapeutic citizenship’ (40) – in which the criteria for inclusion into programmes of care is based on biological condition or disease status (for example, being HIV-positive) – towards a system where inclusion and access to free or subsidized care is based upon membership of society. They also indicate the reinsertion of the state into questions of care. </w:t>
      </w:r>
      <w:r w:rsidRPr="00E04607">
        <w:rPr>
          <w:rStyle w:val="Emphasis"/>
        </w:rPr>
        <w:t xml:space="preserve">Despite such arguments, </w:t>
      </w:r>
      <w:proofErr w:type="gramStart"/>
      <w:r w:rsidRPr="00E04607">
        <w:rPr>
          <w:rStyle w:val="Emphasis"/>
        </w:rPr>
        <w:t xml:space="preserve">it is clear that </w:t>
      </w:r>
      <w:r w:rsidRPr="00D451F4">
        <w:rPr>
          <w:rStyle w:val="Emphasis"/>
        </w:rPr>
        <w:t>UHC</w:t>
      </w:r>
      <w:proofErr w:type="gramEnd"/>
      <w:r w:rsidRPr="00E04607">
        <w:rPr>
          <w:rStyle w:val="Emphasis"/>
        </w:rPr>
        <w:t>, like social protection policies, can serve very different social and political agendas</w:t>
      </w:r>
      <w:r w:rsidRPr="00D451F4">
        <w:rPr>
          <w:sz w:val="14"/>
        </w:rPr>
        <w:t xml:space="preserve"> (24, 26). It can also fit into opposing critical arguments: dismissed as part of the architecture of </w:t>
      </w:r>
      <w:proofErr w:type="gramStart"/>
      <w:r w:rsidRPr="00D451F4">
        <w:rPr>
          <w:sz w:val="14"/>
        </w:rPr>
        <w:t>neoliberalism, or</w:t>
      </w:r>
      <w:proofErr w:type="gramEnd"/>
      <w:r w:rsidRPr="00D451F4">
        <w:rPr>
          <w:sz w:val="14"/>
        </w:rPr>
        <w:t xml:space="preserve"> dismissed as being utopian and unrealizable. Such paradoxes render the debates about and movements towards UHC particularly interesting sites for examining issues of redistribution, inequality, and solidarity, as well as for exploring the social and political collectives that are forming around forms of public health. </w:t>
      </w:r>
      <w:r w:rsidRPr="00E04607">
        <w:rPr>
          <w:rStyle w:val="Emphasis"/>
        </w:rPr>
        <w:t xml:space="preserve">These paradoxes also suggest that </w:t>
      </w:r>
      <w:r w:rsidRPr="00D451F4">
        <w:rPr>
          <w:rStyle w:val="Emphasis"/>
        </w:rPr>
        <w:t>we can take for granted neither the ‘universal’</w:t>
      </w:r>
      <w:r w:rsidRPr="00E04607">
        <w:rPr>
          <w:rStyle w:val="Emphasis"/>
        </w:rPr>
        <w:t xml:space="preserve"> in Universal Health Coverage nor the universality of notions of obligation, solidarity and the public good that are ‘pulled along’ with UHC reforms. The current focus on </w:t>
      </w:r>
      <w:r w:rsidRPr="008C5B20">
        <w:rPr>
          <w:rStyle w:val="Emphasis"/>
          <w:highlight w:val="cyan"/>
        </w:rPr>
        <w:t>UHC</w:t>
      </w:r>
      <w:r w:rsidRPr="00E04607">
        <w:rPr>
          <w:rStyle w:val="Emphasis"/>
        </w:rPr>
        <w:t xml:space="preserve"> in global health policy, among organizations such as the WHO, the World Bank and the Rockefeller Foundation, and among national governments, </w:t>
      </w:r>
      <w:r w:rsidRPr="008C5B20">
        <w:rPr>
          <w:rStyle w:val="Emphasis"/>
          <w:highlight w:val="cyan"/>
        </w:rPr>
        <w:t>provides an opportunity</w:t>
      </w:r>
      <w:r w:rsidRPr="00E04607">
        <w:rPr>
          <w:rStyle w:val="Emphasis"/>
        </w:rPr>
        <w:t xml:space="preserve"> for scholars </w:t>
      </w:r>
      <w:r w:rsidRPr="008C5B20">
        <w:rPr>
          <w:rStyle w:val="Emphasis"/>
          <w:highlight w:val="cyan"/>
        </w:rPr>
        <w:t>to examine</w:t>
      </w:r>
      <w:r w:rsidRPr="00E04607">
        <w:rPr>
          <w:rStyle w:val="Emphasis"/>
        </w:rPr>
        <w:t xml:space="preserve"> these questions by examining both UHC p</w:t>
      </w:r>
      <w:r w:rsidRPr="008C5B20">
        <w:rPr>
          <w:rStyle w:val="Emphasis"/>
          <w:highlight w:val="cyan"/>
        </w:rPr>
        <w:t>olicy and how it is being implemented</w:t>
      </w:r>
      <w:r w:rsidRPr="00E04607">
        <w:rPr>
          <w:rStyle w:val="Emphasis"/>
        </w:rPr>
        <w:t xml:space="preserve">. </w:t>
      </w:r>
      <w:r w:rsidRPr="00D451F4">
        <w:rPr>
          <w:sz w:val="14"/>
        </w:rPr>
        <w:t>Across the world, national publics are debating UHC, while some governments are experimenting – some very tentatively – with different models of UHC. There is a growing body of comparative work on the roll-out and implementation of UHC reforms, conducted by researchers in the fields of health policy, health systems strengthening, health economics and political science (19, 25, 41). This literature analyses issues surrounding the implementation of UHC, pursuing questions of what works and how, including the merits and drawbacks of different models of health insurance (compulsory vs voluntary, national vs community-based) (18, 42). It examines quality of care issues amidst expanding coverage (43), the role of private health-services in the ‘public good’ (44), politics (5), solidarity and obligation (36, 45), and the contradictory demands placed on health workers as they implement reforms (46). This literature also offers in-depth country-focused and comparative studies, with journals such as The Lancet, Health Policy and Planning, and PLOS Medicine devoting special issues to the progress towards UHC</w:t>
      </w:r>
    </w:p>
    <w:p w14:paraId="3C1425D7" w14:textId="77777777" w:rsidR="00644BAE" w:rsidRPr="00893C48" w:rsidRDefault="00644BAE" w:rsidP="00644BAE">
      <w:pPr>
        <w:rPr>
          <w:sz w:val="14"/>
        </w:rPr>
      </w:pPr>
    </w:p>
    <w:p w14:paraId="6BFC8FC1" w14:textId="77777777" w:rsidR="00644BAE" w:rsidRPr="00893C48" w:rsidRDefault="00644BAE" w:rsidP="00644BAE"/>
    <w:p w14:paraId="5323D978" w14:textId="77777777" w:rsidR="00644BAE" w:rsidRPr="00893C48" w:rsidRDefault="00644BAE" w:rsidP="00644BAE"/>
    <w:p w14:paraId="215AC243" w14:textId="77777777" w:rsidR="00644BAE" w:rsidRPr="00893C48" w:rsidRDefault="00644BAE" w:rsidP="00644BAE">
      <w:pPr>
        <w:pStyle w:val="Heading4"/>
      </w:pPr>
      <w:r w:rsidRPr="00893C48">
        <w:t xml:space="preserve">Our alternative is to start with an interrogation of biopolitical and neoliberal institutions that created the possibility of inequality in health care </w:t>
      </w:r>
    </w:p>
    <w:p w14:paraId="1861E840" w14:textId="49DB2F9F" w:rsidR="00644BAE" w:rsidRPr="00893C48" w:rsidRDefault="00644BAE" w:rsidP="00644BAE">
      <w:proofErr w:type="gramStart"/>
      <w:r w:rsidRPr="00644BAE">
        <w:rPr>
          <w:rStyle w:val="Style13ptBold"/>
        </w:rPr>
        <w:t>Ettorre  17</w:t>
      </w:r>
      <w:proofErr w:type="gramEnd"/>
      <w:r w:rsidRPr="00893C48">
        <w:t xml:space="preserve"> – Elizabeth Ettore is a Emerita Professor of Sociology at University of Liverpool,</w:t>
      </w:r>
      <w:r>
        <w:t xml:space="preserve"> </w:t>
      </w:r>
      <w:r w:rsidRPr="00893C48">
        <w:t xml:space="preserve">UK; Honorary Professor at Aarhus University, Denmark and at Plymouth University, UK; and Docent in Sociology, Helsinki and Åbo Akademi University, Finland. (“H E A L T </w:t>
      </w:r>
      <w:proofErr w:type="gramStart"/>
      <w:r w:rsidRPr="00893C48">
        <w:t>H ,</w:t>
      </w:r>
      <w:proofErr w:type="gramEnd"/>
      <w:r w:rsidRPr="00893C48">
        <w:t xml:space="preserve"> C U L T U R E</w:t>
      </w:r>
      <w:r>
        <w:t xml:space="preserve"> </w:t>
      </w:r>
      <w:r w:rsidRPr="00893C48">
        <w:t xml:space="preserve">AND SOCIETY,” Chapter 6: Power, Control and Surveillance, July 21 2017, SpringerLink, https://link.springer.com/content/pdf/10.1007%2F978-3-319-60786-3.pdf) </w:t>
      </w:r>
    </w:p>
    <w:p w14:paraId="7F17A3A8" w14:textId="77777777" w:rsidR="00644BAE" w:rsidRDefault="00644BAE" w:rsidP="00644BAE">
      <w:pPr>
        <w:rPr>
          <w:rStyle w:val="StyleUnderline"/>
        </w:rPr>
      </w:pPr>
      <w:r w:rsidRPr="008C5B20">
        <w:rPr>
          <w:rStyle w:val="StyleUnderline"/>
          <w:highlight w:val="cyan"/>
        </w:rPr>
        <w:t>Within the biopolitical economy this ‘personal attribute’ notion of power sustains neoliberalism</w:t>
      </w:r>
      <w:r w:rsidRPr="00893C48">
        <w:rPr>
          <w:rStyle w:val="StyleUnderline"/>
        </w:rPr>
        <w:t xml:space="preserve">23 </w:t>
      </w:r>
      <w:r w:rsidRPr="008C5B20">
        <w:rPr>
          <w:rStyle w:val="StyleUnderline"/>
          <w:highlight w:val="cyan"/>
        </w:rPr>
        <w:t>in which ‘individual’ subjects interact with government policies, supporting economic liberalizations, free trade, open markets, privatization, individualism, deregulation and enhancing the role of the private sector</w:t>
      </w:r>
      <w:r w:rsidRPr="00893C48">
        <w:rPr>
          <w:sz w:val="14"/>
        </w:rPr>
        <w:t>. (See the discussion on globalization and health system change, Part 3 in Chap. 2.)</w:t>
      </w:r>
      <w:r w:rsidRPr="00893C48">
        <w:rPr>
          <w:rStyle w:val="StyleUnderline"/>
        </w:rPr>
        <w:t xml:space="preserve"> </w:t>
      </w:r>
      <w:r w:rsidRPr="008C5B20">
        <w:rPr>
          <w:rStyle w:val="StyleUnderline"/>
          <w:highlight w:val="cyan"/>
        </w:rPr>
        <w:t>In medicine and health care, this includes public health</w:t>
      </w:r>
      <w:r w:rsidRPr="00893C48">
        <w:rPr>
          <w:rStyle w:val="StyleUnderline"/>
        </w:rPr>
        <w:t xml:space="preserve">24 campaigns emphasizing individual responsibility for health </w:t>
      </w:r>
      <w:proofErr w:type="gramStart"/>
      <w:r w:rsidRPr="00893C48">
        <w:rPr>
          <w:rStyle w:val="StyleUnderline"/>
        </w:rPr>
        <w:t>behaviours, and</w:t>
      </w:r>
      <w:proofErr w:type="gramEnd"/>
      <w:r w:rsidRPr="00893C48">
        <w:rPr>
          <w:rStyle w:val="StyleUnderline"/>
        </w:rPr>
        <w:t xml:space="preserve"> diverting policy and public attention away from structural influences on health outcomes.</w:t>
      </w:r>
      <w:r w:rsidRPr="00893C48">
        <w:rPr>
          <w:sz w:val="14"/>
        </w:rPr>
        <w:t xml:space="preserve"> The centre of the neoliberal project is the rational, autonomous, ‘free’, individual subject, typically a white, Western, affluent man from the global North, who appears as having the capability of wielding economic, political and social power in an atmosphere of unfettered capitalism and free enterprise. Think Donald Trump. </w:t>
      </w:r>
      <w:r w:rsidRPr="008C5B20">
        <w:rPr>
          <w:rStyle w:val="StyleUnderline"/>
          <w:highlight w:val="cyan"/>
        </w:rPr>
        <w:t>Undeniably, the state expects this ‘free individual’ to be self-regulating, productive and responsible for his own well-being</w:t>
      </w:r>
      <w:r w:rsidRPr="00893C48">
        <w:rPr>
          <w:rStyle w:val="StyleUnderline"/>
        </w:rPr>
        <w:t>.</w:t>
      </w:r>
      <w:r w:rsidRPr="00893C48">
        <w:rPr>
          <w:sz w:val="14"/>
        </w:rPr>
        <w:t xml:space="preserve"> Free markets and privatization become linked to policy programmes in which the private sector and civil society are viewed as more appropriate providers of health and social services than that of a nation’s government. Earlier I used Foucault’s (2010) notion of governmentality to illustrate how neoliberal subjects become ‘</w:t>
      </w:r>
      <w:proofErr w:type="gramStart"/>
      <w:r w:rsidRPr="00893C48">
        <w:rPr>
          <w:sz w:val="14"/>
        </w:rPr>
        <w:t>health conscious</w:t>
      </w:r>
      <w:proofErr w:type="gramEnd"/>
      <w:r w:rsidRPr="00893C48">
        <w:rPr>
          <w:sz w:val="14"/>
        </w:rPr>
        <w:t xml:space="preserve"> citizens, employing self-constituting practices’. </w:t>
      </w:r>
      <w:r w:rsidRPr="008C5B20">
        <w:rPr>
          <w:rStyle w:val="StyleUnderline"/>
          <w:highlight w:val="cyan"/>
        </w:rPr>
        <w:t>The neoliberal project calls upon the individual ‘to go into the process of … self-governance through processes of continuous self- examination, self-care and self-improvement’</w:t>
      </w:r>
      <w:r w:rsidRPr="00893C48">
        <w:rPr>
          <w:sz w:val="14"/>
        </w:rPr>
        <w:t xml:space="preserve"> (Petersen 1997: 194). Crawshaw (2012: 201) </w:t>
      </w:r>
      <w:r w:rsidRPr="00893C48">
        <w:rPr>
          <w:rStyle w:val="StyleUnderline"/>
        </w:rPr>
        <w:t xml:space="preserve">upholds the relevance of ‘governmentality theory’ for ‘understanding the constitution of the health society’. </w:t>
      </w:r>
      <w:r w:rsidRPr="008C5B20">
        <w:rPr>
          <w:rStyle w:val="StyleUnderline"/>
          <w:highlight w:val="cyan"/>
        </w:rPr>
        <w:t>In its contemporary form, governmentality is characterized by an approach to political rule, neoliberalism, upholding individual freedom and rights against the excessive intervention of the state</w:t>
      </w:r>
      <w:r w:rsidRPr="00893C48">
        <w:rPr>
          <w:sz w:val="14"/>
        </w:rPr>
        <w:t xml:space="preserve"> (Lupton 1999: 86).</w:t>
      </w:r>
      <w:r w:rsidRPr="00893C48">
        <w:rPr>
          <w:rStyle w:val="StyleUnderline"/>
        </w:rPr>
        <w:t xml:space="preserve"> The key to governmentality is that social control is neither deemed as being overtly coercive nor forceful but rather as operating on autonomous individuals regulating themselves in the best interest of the stat</w:t>
      </w:r>
      <w:r w:rsidRPr="00893C48">
        <w:rPr>
          <w:sz w:val="14"/>
        </w:rPr>
        <w:t xml:space="preserve">e (Ayo 2012: 100). In this way, </w:t>
      </w:r>
      <w:r w:rsidRPr="00893C48">
        <w:rPr>
          <w:rStyle w:val="StyleUnderline"/>
        </w:rPr>
        <w:t>‘power’ is both externalized and well as internalized.</w:t>
      </w:r>
      <w:r w:rsidRPr="00893C48">
        <w:rPr>
          <w:sz w:val="14"/>
        </w:rPr>
        <w:t xml:space="preserve"> Viewed </w:t>
      </w:r>
      <w:proofErr w:type="gramStart"/>
      <w:r w:rsidRPr="00893C48">
        <w:rPr>
          <w:sz w:val="14"/>
        </w:rPr>
        <w:t>as a consequence of</w:t>
      </w:r>
      <w:proofErr w:type="gramEnd"/>
      <w:r w:rsidRPr="00893C48">
        <w:rPr>
          <w:sz w:val="14"/>
        </w:rPr>
        <w:t xml:space="preserve"> the application of neoliberal principles to health care whereby individualized, commercial and social needs have been created, ‘personalized medicine has flourished’ as individual citizens become responsible for their own health (Savard 2013: 197–198). </w:t>
      </w:r>
      <w:r w:rsidRPr="008C5B20">
        <w:rPr>
          <w:rStyle w:val="StyleUnderline"/>
          <w:highlight w:val="cyan"/>
        </w:rPr>
        <w:t>As an economic ideology, a policy paradigm and an aspect of the societal imaginary, neoliberalism is the primary driver of distribution of resources including health related ones</w:t>
      </w:r>
      <w:r w:rsidRPr="00893C48">
        <w:rPr>
          <w:sz w:val="14"/>
        </w:rPr>
        <w:t xml:space="preserve"> (see Labonte and Stuckler 2015), </w:t>
      </w:r>
      <w:r w:rsidRPr="008C5B20">
        <w:rPr>
          <w:rStyle w:val="StyleUnderline"/>
          <w:highlight w:val="cyan"/>
        </w:rPr>
        <w:t>while giving primacy to ‘interactions between individuals and markets’ as well as extolling ‘self-reliance and sturdy individualism’</w:t>
      </w:r>
      <w:r w:rsidRPr="00893C48">
        <w:rPr>
          <w:sz w:val="14"/>
        </w:rPr>
        <w:t xml:space="preserve"> (Siddiqi et al. 2013: 196). Mooney (2012: 396–397) </w:t>
      </w:r>
      <w:r w:rsidRPr="008C5B20">
        <w:rPr>
          <w:rStyle w:val="StyleUnderline"/>
          <w:highlight w:val="cyan"/>
        </w:rPr>
        <w:t>emphasizes neoliberalism’s deleterious effects on health through the individualism it promotes</w:t>
      </w:r>
      <w:r w:rsidRPr="00893C48">
        <w:rPr>
          <w:rStyle w:val="StyleUnderline"/>
        </w:rPr>
        <w:t xml:space="preserve">. </w:t>
      </w:r>
      <w:r w:rsidRPr="00893C48">
        <w:rPr>
          <w:sz w:val="14"/>
        </w:rPr>
        <w:t>He contends that ‘</w:t>
      </w:r>
      <w:r w:rsidRPr="00893C48">
        <w:rPr>
          <w:rStyle w:val="StyleUnderline"/>
        </w:rPr>
        <w:t>neoliberalism kills’</w:t>
      </w:r>
      <w:r w:rsidRPr="00893C48">
        <w:rPr>
          <w:sz w:val="14"/>
        </w:rPr>
        <w:t xml:space="preserve"> (p. 397). Arguing that </w:t>
      </w:r>
      <w:r w:rsidRPr="00893C48">
        <w:rPr>
          <w:rStyle w:val="StyleUnderline"/>
        </w:rPr>
        <w:t>neoliberalism was ‘never a blanket laid over the world’</w:t>
      </w:r>
      <w:r w:rsidRPr="00893C48">
        <w:rPr>
          <w:sz w:val="14"/>
        </w:rPr>
        <w:t xml:space="preserve">, Hall and Lamont (2013: 61) link </w:t>
      </w:r>
      <w:r w:rsidRPr="00893C48">
        <w:rPr>
          <w:rStyle w:val="StyleUnderline"/>
        </w:rPr>
        <w:t>‘</w:t>
      </w:r>
      <w:r w:rsidRPr="008C5B20">
        <w:rPr>
          <w:rStyle w:val="StyleUnderline"/>
          <w:highlight w:val="cyan"/>
        </w:rPr>
        <w:t>systemic’ inequalities in health with neoliberal thinking</w:t>
      </w:r>
      <w:r w:rsidRPr="00893C48">
        <w:rPr>
          <w:rStyle w:val="StyleUnderline"/>
        </w:rPr>
        <w:t xml:space="preserve"> and </w:t>
      </w:r>
      <w:r w:rsidRPr="008C5B20">
        <w:rPr>
          <w:rStyle w:val="StyleUnderline"/>
          <w:highlight w:val="cyan"/>
        </w:rPr>
        <w:t>demonstrate how the diffusion of neoliberalism affects self-concepts, orders of worth and criteria of evaluation central to social action.</w:t>
      </w:r>
      <w:r w:rsidRPr="00893C48">
        <w:rPr>
          <w:rStyle w:val="StyleUnderline"/>
        </w:rPr>
        <w:t xml:space="preserve"> For these authors, dominant scripts of personhood shift us towards emphasizing a person’s individuality and productivity</w:t>
      </w:r>
      <w:r w:rsidRPr="00893C48">
        <w:rPr>
          <w:sz w:val="14"/>
        </w:rPr>
        <w:t xml:space="preserve">. Harrison (2012: 330) emphasizes </w:t>
      </w:r>
      <w:r w:rsidRPr="00893C48">
        <w:rPr>
          <w:rStyle w:val="StyleUnderline"/>
        </w:rPr>
        <w:t>how ‘correct neoliberal subjectivity’ or ‘the body economic’ means an acceptable</w:t>
      </w:r>
      <w:r w:rsidRPr="00893C48">
        <w:rPr>
          <w:sz w:val="14"/>
        </w:rPr>
        <w:t xml:space="preserve"> (i.e. slim, conforming, attractive, well-kept, etc.) </w:t>
      </w:r>
      <w:r w:rsidRPr="00893C48">
        <w:rPr>
          <w:rStyle w:val="StyleUnderline"/>
        </w:rPr>
        <w:t>body which will not pose a risk to the future economic health of societies</w:t>
      </w:r>
      <w:r w:rsidRPr="00893C48">
        <w:rPr>
          <w:sz w:val="14"/>
        </w:rPr>
        <w:t xml:space="preserve"> (p. 326). Annandale and Hammarström (2010: 580–81) </w:t>
      </w:r>
      <w:r w:rsidRPr="00893C48">
        <w:rPr>
          <w:rStyle w:val="StyleUnderline"/>
        </w:rPr>
        <w:t>contend gender-specific medicine with its individualizing logic and discourse of the ‘gender-specific body’ dovetails with neoliberal, market driven approaches, placing emphasis on healthcare as ‘a good to be consumed’</w:t>
      </w:r>
      <w:r w:rsidRPr="00893C48">
        <w:rPr>
          <w:sz w:val="14"/>
        </w:rPr>
        <w:t xml:space="preserve"> (p. 580).25 </w:t>
      </w:r>
      <w:r w:rsidRPr="008C5B20">
        <w:rPr>
          <w:rStyle w:val="StyleUnderline"/>
          <w:highlight w:val="cyan"/>
        </w:rPr>
        <w:t>Some scholars have argued that neoliberalism is incompatible with a human rights approach</w:t>
      </w:r>
      <w:r w:rsidRPr="00893C48">
        <w:rPr>
          <w:sz w:val="14"/>
        </w:rPr>
        <w:t xml:space="preserve"> (London and Schneider 2012; Schrecker 2011) </w:t>
      </w:r>
      <w:r w:rsidRPr="008C5B20">
        <w:rPr>
          <w:rStyle w:val="StyleUnderline"/>
          <w:highlight w:val="cyan"/>
        </w:rPr>
        <w:t>and creates multiple forms of health disparities</w:t>
      </w:r>
      <w:r w:rsidRPr="00893C48">
        <w:rPr>
          <w:sz w:val="14"/>
        </w:rPr>
        <w:t xml:space="preserve"> (Nkansah-Amankra et al. 2013). </w:t>
      </w:r>
      <w:r w:rsidRPr="00893C48">
        <w:rPr>
          <w:rStyle w:val="StyleUnderline"/>
        </w:rPr>
        <w:t>The fact that the UN Millennium Development Goals to eliminate suffering, disease and ill health do not put global restrictions on the ‘neoliberal plundering agents’</w:t>
      </w:r>
      <w:r w:rsidRPr="00893C48">
        <w:rPr>
          <w:sz w:val="14"/>
        </w:rPr>
        <w:t xml:space="preserve"> (i.e. banks, economic institutions and non-limited trading markets, etc.) is crucial for Vržina’s (2011: 971) critical analysis. </w:t>
      </w:r>
      <w:r w:rsidRPr="008C5B20">
        <w:rPr>
          <w:rStyle w:val="StyleUnderline"/>
          <w:highlight w:val="cyan"/>
        </w:rPr>
        <w:t>Furthermore, international organizations</w:t>
      </w:r>
      <w:r w:rsidRPr="00893C48">
        <w:rPr>
          <w:sz w:val="14"/>
        </w:rPr>
        <w:t xml:space="preserve"> such as the International Monetary Fund, The World Bank, The World Trade Organization and United Nations often </w:t>
      </w:r>
      <w:r w:rsidRPr="008C5B20">
        <w:rPr>
          <w:rStyle w:val="StyleUnderline"/>
          <w:highlight w:val="cyan"/>
        </w:rPr>
        <w:t>collude with global neoliberal logic, although they may use adaptive strategies to challenge this logic</w:t>
      </w:r>
      <w:r w:rsidRPr="00893C48">
        <w:rPr>
          <w:sz w:val="14"/>
        </w:rPr>
        <w:t xml:space="preserve"> (Chorev 2013: 628). </w:t>
      </w:r>
      <w:r w:rsidRPr="008C5B20">
        <w:rPr>
          <w:rStyle w:val="StyleUnderline"/>
          <w:highlight w:val="cyan"/>
        </w:rPr>
        <w:t>In looking at the implications of power for contemporary studies of health and illness, neoliberalism</w:t>
      </w:r>
      <w:r w:rsidRPr="00893C48">
        <w:rPr>
          <w:rStyle w:val="StyleUnderline"/>
        </w:rPr>
        <w:t xml:space="preserve"> is discussed as a way of contrasting the traditional notion of power, </w:t>
      </w:r>
      <w:r w:rsidRPr="008C5B20">
        <w:rPr>
          <w:rStyle w:val="StyleUnderline"/>
          <w:highlight w:val="cyan"/>
        </w:rPr>
        <w:t>enforc</w:t>
      </w:r>
      <w:r w:rsidRPr="00893C48">
        <w:rPr>
          <w:rStyle w:val="StyleUnderline"/>
        </w:rPr>
        <w:t xml:space="preserve">ing </w:t>
      </w:r>
      <w:r w:rsidRPr="008C5B20">
        <w:rPr>
          <w:rStyle w:val="StyleUnderline"/>
          <w:highlight w:val="cyan"/>
        </w:rPr>
        <w:t>a metaphysics of external relations with a more flexible notion of power, embodying, a metaphysics of governmentality.</w:t>
      </w:r>
      <w:r w:rsidRPr="00893C48">
        <w:rPr>
          <w:rStyle w:val="StyleUnderline"/>
        </w:rPr>
        <w:t xml:space="preserve"> The traditional notion may have obscured a rich, alternative one, seeing the actions of bodies or the body’s materiality as being surveyed, regulated and disciplined through the movements it exercises as a way of defining power. </w:t>
      </w:r>
      <w:r w:rsidRPr="008C5B20">
        <w:rPr>
          <w:rStyle w:val="StyleUnderline"/>
          <w:highlight w:val="cyan"/>
        </w:rPr>
        <w:t>Power is ‘that which forms, maintains, sustains and regulates bodies’</w:t>
      </w:r>
      <w:r w:rsidRPr="00893C48">
        <w:rPr>
          <w:sz w:val="14"/>
        </w:rPr>
        <w:t xml:space="preserve"> (Butler 1993: 34). </w:t>
      </w:r>
      <w:r w:rsidRPr="008C5B20">
        <w:rPr>
          <w:rStyle w:val="StyleUnderline"/>
          <w:highlight w:val="cyan"/>
        </w:rPr>
        <w:t>Through the repetition of specific bodily acts, bodies are reworked, reshaped and disciplined as power takes hold of them</w:t>
      </w:r>
      <w:r w:rsidRPr="00893C48">
        <w:rPr>
          <w:sz w:val="14"/>
        </w:rPr>
        <w:t xml:space="preserve"> (p. 34). In the traditional notion, power is personalized. In the alternative one, </w:t>
      </w:r>
      <w:r w:rsidRPr="00893C48">
        <w:rPr>
          <w:rStyle w:val="StyleUnderline"/>
        </w:rPr>
        <w:t>‘</w:t>
      </w:r>
      <w:r w:rsidRPr="008C5B20">
        <w:rPr>
          <w:rStyle w:val="StyleUnderline"/>
          <w:highlight w:val="cyan"/>
        </w:rPr>
        <w:t>there is no power that acts’, but only a ‘reiterated acting that is power in its persistence and instability’</w:t>
      </w:r>
      <w:r w:rsidRPr="00893C48">
        <w:rPr>
          <w:sz w:val="14"/>
        </w:rPr>
        <w:t xml:space="preserve"> (Butler 1993: 9).</w:t>
      </w:r>
      <w:r w:rsidRPr="00893C48">
        <w:rPr>
          <w:rStyle w:val="StyleUnderline"/>
        </w:rPr>
        <w:t xml:space="preserve"> </w:t>
      </w:r>
      <w:r w:rsidRPr="008C5B20">
        <w:rPr>
          <w:rStyle w:val="StyleUnderline"/>
          <w:highlight w:val="cyan"/>
        </w:rPr>
        <w:t>Power is dispersed and all pervasive—not an external force which acts on a subject: ‘Power is everywhere’ and ‘comes from</w:t>
      </w:r>
      <w:r w:rsidRPr="00893C48">
        <w:rPr>
          <w:rStyle w:val="StyleUnderline"/>
        </w:rPr>
        <w:t xml:space="preserve"> </w:t>
      </w:r>
      <w:r w:rsidRPr="008C5B20">
        <w:rPr>
          <w:rStyle w:val="StyleUnderline"/>
          <w:highlight w:val="cyan"/>
        </w:rPr>
        <w:t>everywhere’</w:t>
      </w:r>
      <w:r w:rsidRPr="00893C48">
        <w:rPr>
          <w:sz w:val="14"/>
        </w:rPr>
        <w:t xml:space="preserve"> (Foucault 1998: 63). </w:t>
      </w:r>
      <w:r w:rsidRPr="00893C48">
        <w:rPr>
          <w:rStyle w:val="StyleUnderline"/>
        </w:rPr>
        <w:t>It is in constant fluctuation and intra-acting.</w:t>
      </w:r>
      <w:r w:rsidRPr="00893C48">
        <w:rPr>
          <w:sz w:val="14"/>
        </w:rPr>
        <w:t xml:space="preserve"> As Barad (2007: 235–236) notes there is only ‘a reiterated acting that is power in its stabilizing and sedimenting effects’. </w:t>
      </w:r>
      <w:r w:rsidRPr="008C5B20">
        <w:rPr>
          <w:rStyle w:val="StyleUnderline"/>
          <w:highlight w:val="cyan"/>
        </w:rPr>
        <w:t>In the medical context</w:t>
      </w:r>
      <w:r w:rsidRPr="00893C48">
        <w:rPr>
          <w:sz w:val="14"/>
        </w:rPr>
        <w:t xml:space="preserve">,26 </w:t>
      </w:r>
      <w:r w:rsidRPr="008C5B20">
        <w:rPr>
          <w:rStyle w:val="StyleUnderline"/>
          <w:highlight w:val="cyan"/>
        </w:rPr>
        <w:t>this alternative notion of power challenges the idea that the ‘power’ of the medical profession is ubiquitous in discussions of illness</w:t>
      </w:r>
      <w:r w:rsidRPr="00893C48">
        <w:rPr>
          <w:rStyle w:val="StyleUnderline"/>
        </w:rPr>
        <w:t xml:space="preserve">. The alternative governmentality view of power as dispersed and omnipresent helps to contest some of medical sociology’s fundamental, interrelated concepts such as professionalization and medicalization. </w:t>
      </w:r>
      <w:r w:rsidRPr="008C5B20">
        <w:rPr>
          <w:rStyle w:val="StyleUnderline"/>
          <w:highlight w:val="cyan"/>
        </w:rPr>
        <w:t>These concepts may appear as central to our understanding of health and illness behaviours in advanced industrialized societies</w:t>
      </w:r>
      <w:r w:rsidRPr="008C5B20">
        <w:rPr>
          <w:sz w:val="14"/>
          <w:highlight w:val="cyan"/>
        </w:rPr>
        <w:t>.</w:t>
      </w:r>
      <w:r w:rsidRPr="00893C48">
        <w:rPr>
          <w:sz w:val="14"/>
        </w:rPr>
        <w:t xml:space="preserve"> But, in our analysis of power, </w:t>
      </w:r>
      <w:r w:rsidRPr="008C5B20">
        <w:rPr>
          <w:rStyle w:val="StyleUnderline"/>
          <w:highlight w:val="cyan"/>
        </w:rPr>
        <w:t>these concepts conceal an awareness of how discursive practices are linked to the body—the materiality of the body—and the processes of materialization by which sick or healthy subjects are constituted</w:t>
      </w:r>
      <w:r w:rsidRPr="008C5B20">
        <w:rPr>
          <w:sz w:val="14"/>
          <w:highlight w:val="cyan"/>
        </w:rPr>
        <w:t>.</w:t>
      </w:r>
      <w:r w:rsidRPr="00893C48">
        <w:rPr>
          <w:sz w:val="14"/>
        </w:rPr>
        <w:t xml:space="preserve"> Foucault (1973) argues that </w:t>
      </w:r>
      <w:r w:rsidRPr="00893C48">
        <w:rPr>
          <w:rStyle w:val="StyleUnderline"/>
        </w:rPr>
        <w:t xml:space="preserve">the specific material configuration of the clinic enacts </w:t>
      </w:r>
      <w:proofErr w:type="gramStart"/>
      <w:r w:rsidRPr="00893C48">
        <w:rPr>
          <w:rStyle w:val="StyleUnderline"/>
        </w:rPr>
        <w:t>particular discursive</w:t>
      </w:r>
      <w:proofErr w:type="gramEnd"/>
      <w:r w:rsidRPr="00893C48">
        <w:rPr>
          <w:rStyle w:val="StyleUnderline"/>
        </w:rPr>
        <w:t xml:space="preserve"> practices of ill health and disease</w:t>
      </w:r>
      <w:r w:rsidRPr="00893C48">
        <w:rPr>
          <w:sz w:val="14"/>
        </w:rPr>
        <w:t xml:space="preserve">. He saw how </w:t>
      </w:r>
      <w:r w:rsidRPr="00893C48">
        <w:rPr>
          <w:rStyle w:val="StyleUnderline"/>
        </w:rPr>
        <w:t xml:space="preserve">intricacies and interrelations of medical discourses and systems of classification </w:t>
      </w:r>
      <w:r w:rsidRPr="00893C48">
        <w:rPr>
          <w:sz w:val="14"/>
        </w:rPr>
        <w:t xml:space="preserve">(i.e. nosologies, tables, pictures, positivistic ways of thinking, etc.) </w:t>
      </w:r>
      <w:r w:rsidRPr="00893C48">
        <w:rPr>
          <w:rStyle w:val="StyleUnderline"/>
        </w:rPr>
        <w:t xml:space="preserve">gathered patients’ bodies into a collective, standardized space, the hospital/clinic, where medical technology and political ideology </w:t>
      </w:r>
      <w:proofErr w:type="gramStart"/>
      <w:r w:rsidRPr="00893C48">
        <w:rPr>
          <w:rStyle w:val="StyleUnderline"/>
        </w:rPr>
        <w:t>converged</w:t>
      </w:r>
      <w:proofErr w:type="gramEnd"/>
      <w:r w:rsidRPr="00893C48">
        <w:rPr>
          <w:rStyle w:val="StyleUnderline"/>
        </w:rPr>
        <w:t xml:space="preserve"> and the medical gaze became embedded</w:t>
      </w:r>
      <w:r w:rsidRPr="00893C48">
        <w:rPr>
          <w:sz w:val="14"/>
        </w:rPr>
        <w:t xml:space="preserve"> (Sheridan 1980: 40). </w:t>
      </w:r>
      <w:r w:rsidRPr="008C5B20">
        <w:rPr>
          <w:rStyle w:val="StyleUnderline"/>
          <w:highlight w:val="cyan"/>
        </w:rPr>
        <w:t>Foucault’s focus on bodies in medical discourse presents an innovative way of identifying how methods of segregation, regulation and control not only discipline bodies but also provide medically useful spaces in which regularity and rhythm were applied to their movements</w:t>
      </w:r>
      <w:r w:rsidRPr="00893C48">
        <w:rPr>
          <w:rStyle w:val="StyleUnderline"/>
        </w:rPr>
        <w:t>. Within a metaphysics of governmentality, the materializing effects of medical power trumps the idea that the medical profession holds, employs and distributes power as it dominates developments in orthodox medicine.</w:t>
      </w:r>
      <w:r w:rsidRPr="00893C48">
        <w:rPr>
          <w:sz w:val="14"/>
        </w:rPr>
        <w:t xml:space="preserve"> Conclusion I have mapped out how power has been constructed in and through a series of conceptualizations; examined theories of power, especially focusing on the works of Weber, Bourdieu and Foucault and looked at the application of power with specific reference to medicalization and its different phases of development, including its conceptual links with professionalization as well as its enduring promotion through the discipline. I contrasted medicalization with the growth of biomedicalization, influenced by a highly and increasingly technoscientific biomedicine. Reproductive genetics was offered as a case study to operationalize the consequences of biomedicalization on ‘the niche of reproduction’. We saw how biopolitics, biopower, pregnant bodies and procreative biosocialities combine through reproductive genetics. In the end, I opted for a more flexible view of power than what has been offered traditionally. </w:t>
      </w:r>
      <w:r w:rsidRPr="008C5B20">
        <w:rPr>
          <w:rStyle w:val="StyleUnderline"/>
          <w:highlight w:val="cyan"/>
        </w:rPr>
        <w:t>This view of power based on a metaphysics of governmentality is instructive</w:t>
      </w:r>
      <w:r w:rsidRPr="00893C48">
        <w:rPr>
          <w:rStyle w:val="StyleUnderline"/>
        </w:rPr>
        <w:t xml:space="preserve">— the kind of power which ‘relies not upon brute coercion, but instead upon diffuse mechanisms such as discourses that promote the pursuit of happiness and healthiness through certain modes of personal conduct including self-surveillance, and self-regulation’ </w:t>
      </w:r>
      <w:r w:rsidRPr="00893C48">
        <w:rPr>
          <w:sz w:val="14"/>
        </w:rPr>
        <w:t xml:space="preserve">(Clarke et al. 2003: 165). </w:t>
      </w:r>
      <w:r w:rsidRPr="00893C48">
        <w:rPr>
          <w:rStyle w:val="StyleUnderline"/>
        </w:rPr>
        <w:t xml:space="preserve">Significantly, </w:t>
      </w:r>
      <w:r w:rsidRPr="008C5B20">
        <w:rPr>
          <w:rStyle w:val="StyleUnderline"/>
          <w:highlight w:val="cyan"/>
        </w:rPr>
        <w:t>governmentality is a key concept in understanding health, neoliberalism and power, while it connotes ‘various governing rationalities based in disciplining and surveillance, biopower, and technologies of the self’</w:t>
      </w:r>
      <w:r w:rsidRPr="00893C48">
        <w:rPr>
          <w:sz w:val="14"/>
        </w:rPr>
        <w:t xml:space="preserve"> (p. 165). </w:t>
      </w:r>
      <w:r w:rsidRPr="008C5B20">
        <w:rPr>
          <w:rStyle w:val="StyleUnderline"/>
          <w:highlight w:val="cyan"/>
        </w:rPr>
        <w:t>In the field of health, an understanding of how biopolitics, biopower, biological citizens and their biosocialities coalesce informs our knowledge of what power is all about.</w:t>
      </w:r>
    </w:p>
    <w:p w14:paraId="48EE5E04" w14:textId="77777777" w:rsidR="00644BAE" w:rsidRDefault="00644BAE" w:rsidP="00644BAE">
      <w:pPr>
        <w:rPr>
          <w:rStyle w:val="StyleUnderline"/>
        </w:rPr>
      </w:pPr>
    </w:p>
    <w:p w14:paraId="7B998E33" w14:textId="77777777" w:rsidR="00644BAE" w:rsidRDefault="00644BAE" w:rsidP="00644BAE">
      <w:pPr>
        <w:pStyle w:val="Heading2"/>
      </w:pPr>
      <w:r>
        <w:t>2NC</w:t>
      </w:r>
    </w:p>
    <w:p w14:paraId="4CF1370F" w14:textId="77777777" w:rsidR="00644BAE" w:rsidRPr="009A4019" w:rsidRDefault="00644BAE" w:rsidP="00644BAE">
      <w:pPr>
        <w:pStyle w:val="Heading3"/>
      </w:pPr>
      <w:r w:rsidRPr="009A4019">
        <w:t>2NC Overview Evidence</w:t>
      </w:r>
    </w:p>
    <w:p w14:paraId="5CDA0FF1" w14:textId="77777777" w:rsidR="00644BAE" w:rsidRDefault="00644BAE" w:rsidP="00644BAE">
      <w:pPr>
        <w:rPr>
          <w:rStyle w:val="StyleUnderline"/>
        </w:rPr>
      </w:pPr>
    </w:p>
    <w:p w14:paraId="34A2740E" w14:textId="77777777" w:rsidR="00644BAE" w:rsidRPr="007445CF" w:rsidRDefault="00644BAE" w:rsidP="00644BAE">
      <w:pPr>
        <w:pStyle w:val="Heading4"/>
      </w:pPr>
      <w:r w:rsidRPr="007445CF">
        <w:t xml:space="preserve">Universal health care is a tactic of the government </w:t>
      </w:r>
      <w:proofErr w:type="gramStart"/>
      <w:r w:rsidRPr="007445CF">
        <w:t>in order to</w:t>
      </w:r>
      <w:proofErr w:type="gramEnd"/>
      <w:r w:rsidRPr="007445CF">
        <w:t xml:space="preserve"> centralize the government’s power – Regularizing the concept of health within the population creates a productive labour force necessary to sustain the hegemonic order </w:t>
      </w:r>
    </w:p>
    <w:p w14:paraId="574B1F51" w14:textId="77777777" w:rsidR="00644BAE" w:rsidRPr="00893C48" w:rsidRDefault="00644BAE" w:rsidP="00644BAE">
      <w:r w:rsidRPr="00644BAE">
        <w:rPr>
          <w:rStyle w:val="Style13ptBold"/>
        </w:rPr>
        <w:t>Christoffersen 17</w:t>
      </w:r>
      <w:r w:rsidRPr="00893C48">
        <w:t xml:space="preserve"> – Ashlee Christoffersen (“Biopower, the maintenance of population health and critical health discourses,” March 6, 2017, https://www.academia.edu/8395930/Biopower_the_maintenance_of_population_health_and_critical_health_discourses) </w:t>
      </w:r>
    </w:p>
    <w:p w14:paraId="77FD4548" w14:textId="77777777" w:rsidR="00644BAE" w:rsidRPr="00893C48" w:rsidRDefault="00644BAE" w:rsidP="00644BAE">
      <w:pPr>
        <w:rPr>
          <w:b/>
          <w:u w:val="single"/>
        </w:rPr>
      </w:pPr>
      <w:r w:rsidRPr="00893C48">
        <w:rPr>
          <w:sz w:val="12"/>
        </w:rPr>
        <w:t xml:space="preserve">Foucault defines biopower as ‘the acquisition of power over man [sic] insofar as man is a living being’ (2003: 239-240). </w:t>
      </w:r>
      <w:r w:rsidRPr="00893C48">
        <w:rPr>
          <w:rStyle w:val="StyleUnderline"/>
        </w:rPr>
        <w:t>Whereas in the pre-modern era sovereign power over the biological consisted in the right over life and death</w:t>
      </w:r>
      <w:r w:rsidRPr="00893C48">
        <w:rPr>
          <w:sz w:val="12"/>
        </w:rPr>
        <w:t xml:space="preserve">, i.e. the right to kill, to take life or to let live, </w:t>
      </w:r>
      <w:r w:rsidRPr="00893C48">
        <w:rPr>
          <w:rStyle w:val="StyleUnderline"/>
        </w:rPr>
        <w:t>with the rise of biopower in the eighteenth century the state assumed a new power: the power to make live and to let die</w:t>
      </w:r>
      <w:r w:rsidRPr="00893C48">
        <w:rPr>
          <w:sz w:val="12"/>
        </w:rPr>
        <w:t xml:space="preserve"> (ibid: 241). Foucault distinguishes between biopolitical power and disciplinary power (246-247), the focus of much of his oeuvre. </w:t>
      </w:r>
      <w:r w:rsidRPr="00893C48">
        <w:rPr>
          <w:rStyle w:val="StyleUnderline"/>
        </w:rPr>
        <w:t>While disciplinary power takes individuals, by means of their bodies, as its object, biopower is addressed to a mass, a population. Hence, the population becomes the object of knowledge and data is gathered on such phenomena as the birth and mortality rates, morbidity rates for common illnesses, and disability</w:t>
      </w:r>
      <w:r w:rsidRPr="00893C48">
        <w:rPr>
          <w:sz w:val="12"/>
        </w:rPr>
        <w:t xml:space="preserve">. The latter become the targets of control: </w:t>
      </w:r>
      <w:r w:rsidRPr="00893C48">
        <w:rPr>
          <w:rStyle w:val="StyleUnderline"/>
        </w:rPr>
        <w:t>biopower seeks not only to contain epidemic disease, but to manage illness that is construed as endemic to a population</w:t>
      </w:r>
      <w:r w:rsidRPr="00893C48">
        <w:rPr>
          <w:sz w:val="12"/>
        </w:rPr>
        <w:t xml:space="preserve"> (243). In so doing, </w:t>
      </w:r>
      <w:r w:rsidRPr="00893C48">
        <w:rPr>
          <w:rStyle w:val="StyleUnderline"/>
        </w:rPr>
        <w:t>the exercise of biopower required the development of ‘institutions to coordinate medical care, centralize power, and normalize knowledge’, i.e. public health institutions</w:t>
      </w:r>
      <w:r w:rsidRPr="00893C48">
        <w:rPr>
          <w:sz w:val="12"/>
        </w:rPr>
        <w:t xml:space="preserve"> (244). </w:t>
      </w:r>
      <w:r w:rsidRPr="00893C48">
        <w:rPr>
          <w:rStyle w:val="StyleUnderline"/>
        </w:rPr>
        <w:t xml:space="preserve">Before this era of making live, ‘the trip to the hospital was taken, typically, with no hope of return’ </w:t>
      </w:r>
      <w:r w:rsidRPr="00893C48">
        <w:rPr>
          <w:sz w:val="12"/>
        </w:rPr>
        <w:t xml:space="preserve">(Illich 1995: 156). In distinct historical and geographic </w:t>
      </w:r>
      <w:proofErr w:type="gramStart"/>
      <w:r w:rsidRPr="00893C48">
        <w:rPr>
          <w:sz w:val="12"/>
        </w:rPr>
        <w:t>contexts</w:t>
      </w:r>
      <w:proofErr w:type="gramEnd"/>
      <w:r w:rsidRPr="00893C48">
        <w:rPr>
          <w:sz w:val="12"/>
        </w:rPr>
        <w:t xml:space="preserve"> the ascendance of biopolitics was concomitant and intricately related to specific objectives of the state. </w:t>
      </w:r>
      <w:r w:rsidRPr="00893C48">
        <w:rPr>
          <w:rStyle w:val="StyleUnderline"/>
        </w:rPr>
        <w:t xml:space="preserve">These included </w:t>
      </w:r>
      <w:r w:rsidRPr="008C5B20">
        <w:rPr>
          <w:rStyle w:val="StyleUnderline"/>
          <w:highlight w:val="cyan"/>
        </w:rPr>
        <w:t xml:space="preserve">measuring the population to ascertain military and productive capability; </w:t>
      </w:r>
      <w:r w:rsidRPr="00893C48">
        <w:rPr>
          <w:rStyle w:val="StyleUnderline"/>
        </w:rPr>
        <w:t xml:space="preserve">instituting interventions to </w:t>
      </w:r>
      <w:r w:rsidRPr="008C5B20">
        <w:rPr>
          <w:rStyle w:val="StyleUnderline"/>
          <w:highlight w:val="cyan"/>
        </w:rPr>
        <w:t>increase these capabilities; and dealing with the problem of unproductive and ‘abnormal’ or ‘degenerate’, potentially contagious, individuals and groups</w:t>
      </w:r>
      <w:r w:rsidRPr="00893C48">
        <w:rPr>
          <w:rStyle w:val="StyleUnderline"/>
        </w:rPr>
        <w:t>.</w:t>
      </w:r>
      <w:r w:rsidRPr="00893C48">
        <w:rPr>
          <w:sz w:val="12"/>
        </w:rPr>
        <w:t xml:space="preserve">  In the (E)nlightened period of imperialism the rise of biopolitics was of course not confined to metropolitan centres, though imperial state objectives as reflected for example in differing natalist policies at times varied vis-à-vis different populations (Schiebinger 1993: 179).</w:t>
      </w:r>
      <w:r w:rsidRPr="00893C48">
        <w:rPr>
          <w:rStyle w:val="StyleUnderline"/>
        </w:rPr>
        <w:t xml:space="preserve"> Analysis of public health interventions in the (post)colonial world clearly illustrates the interests at stake</w:t>
      </w:r>
      <w:r w:rsidRPr="00893C48">
        <w:rPr>
          <w:sz w:val="12"/>
        </w:rPr>
        <w:t>. Randall Packard (1997) identifies several continuities in post-war health and development as compared with the colonial period</w:t>
      </w:r>
      <w:r w:rsidRPr="00893C48">
        <w:rPr>
          <w:rStyle w:val="StyleUnderline"/>
        </w:rPr>
        <w:t xml:space="preserve">. These </w:t>
      </w:r>
      <w:proofErr w:type="gramStart"/>
      <w:r w:rsidRPr="00893C48">
        <w:rPr>
          <w:rStyle w:val="StyleUnderline"/>
        </w:rPr>
        <w:t>include:</w:t>
      </w:r>
      <w:proofErr w:type="gramEnd"/>
      <w:r w:rsidRPr="00893C48">
        <w:rPr>
          <w:rStyle w:val="StyleUnderline"/>
        </w:rPr>
        <w:t xml:space="preserve"> inequality in the distribution of health resources within poor countries; the promotion of health (only) in light of the belief that it engenders economic benefits; </w:t>
      </w:r>
      <w:r w:rsidRPr="008C5B20">
        <w:rPr>
          <w:rStyle w:val="StyleUnderline"/>
          <w:highlight w:val="cyan"/>
        </w:rPr>
        <w:t xml:space="preserve">the supremacy of disease models of health wherein health is viewed as merely the absence of disease; and </w:t>
      </w:r>
      <w:r w:rsidRPr="00893C48">
        <w:rPr>
          <w:rStyle w:val="StyleUnderline"/>
        </w:rPr>
        <w:t>finally</w:t>
      </w:r>
      <w:r w:rsidRPr="008C5B20">
        <w:rPr>
          <w:rStyle w:val="StyleUnderline"/>
          <w:highlight w:val="cyan"/>
        </w:rPr>
        <w:t xml:space="preserve"> colonial relationships between ‘experts’ and ‘native informants’ facilitating the transfer of Western technology and knowledge in which faith for promoting health lies</w:t>
      </w:r>
      <w:r w:rsidRPr="00893C48">
        <w:rPr>
          <w:rStyle w:val="StyleUnderline"/>
        </w:rPr>
        <w:t>. Notwithstanding the greater currency attached to competing health discourses emphasising the importance of primary health care, health promotion, and the social determination of health since the late 1970s, these continuities can still be readily observed</w:t>
      </w:r>
      <w:r w:rsidRPr="00893C48">
        <w:rPr>
          <w:sz w:val="12"/>
        </w:rPr>
        <w:t xml:space="preserve">.  In sum, the ascendance of biopower, which has as its object a population in which people are made to live and allowed to die, one that is at times delineated globally in the case of the World Health Organisation for example, or nationally in the case of national public health regimes, necessitated the creation of public health institutions of power / knowledge. These arose in Western Europe, were initially exported to protect the health of conquering Europeans in the ‘tropics’ (Packard 1997: 94) and have become globally hegemonic, though with important national and regional variations. As Rose and Novas put it, ‘from the nineteenth century onward, </w:t>
      </w:r>
      <w:r w:rsidRPr="00893C48">
        <w:rPr>
          <w:rStyle w:val="StyleUnderline"/>
        </w:rPr>
        <w:t xml:space="preserve">the preservation of… [economic and political] value and its enhancement has become a matter of </w:t>
      </w:r>
      <w:r w:rsidRPr="008C5B20">
        <w:rPr>
          <w:rStyle w:val="StyleUnderline"/>
          <w:highlight w:val="cyan"/>
        </w:rPr>
        <w:t>state:</w:t>
      </w:r>
      <w:r w:rsidRPr="00893C48">
        <w:rPr>
          <w:rStyle w:val="StyleUnderline"/>
        </w:rPr>
        <w:t xml:space="preserve"> political authorities </w:t>
      </w:r>
      <w:r w:rsidRPr="008C5B20">
        <w:rPr>
          <w:rStyle w:val="StyleUnderline"/>
          <w:highlight w:val="cyan"/>
        </w:rPr>
        <w:t xml:space="preserve">took on the obligations </w:t>
      </w:r>
      <w:r w:rsidRPr="00893C48">
        <w:rPr>
          <w:rStyle w:val="StyleUnderline"/>
        </w:rPr>
        <w:t xml:space="preserve">and responsibility </w:t>
      </w:r>
      <w:r w:rsidRPr="008C5B20">
        <w:rPr>
          <w:rStyle w:val="StyleUnderline"/>
          <w:highlight w:val="cyan"/>
        </w:rPr>
        <w:t>for preserving, safe-guarding and enhancing the biological capital of their population’</w:t>
      </w:r>
      <w:r w:rsidRPr="00893C48">
        <w:rPr>
          <w:rStyle w:val="StyleUnderline"/>
        </w:rPr>
        <w:t xml:space="preserve"> </w:t>
      </w:r>
      <w:r w:rsidRPr="00893C48">
        <w:rPr>
          <w:sz w:val="12"/>
        </w:rPr>
        <w:t xml:space="preserve">(2005: 454). </w:t>
      </w:r>
      <w:r w:rsidRPr="00893C48">
        <w:rPr>
          <w:rStyle w:val="StyleUnderline"/>
        </w:rPr>
        <w:t>These regimes have often displaced local medical institutions and knowledge and have been met with resistance; however Western-style biomedicine remains the primary state-legitimated medical system in most national contexts, particularly in questions of public (vs. individual) health</w:t>
      </w:r>
      <w:r w:rsidRPr="00893C48">
        <w:rPr>
          <w:sz w:val="12"/>
        </w:rPr>
        <w:t xml:space="preserve">. It is fair to argue that biopolitics is increasingly global in its reach and that, moreover, resistant voices work within the discursive regime of the biopolitical. Are public health regimes really maintaining health? From the vantage point of Foucault’s account of biopower, there are several ways in which it can be argued that maintaining the health of the population entails allowing some to die. </w:t>
      </w:r>
      <w:r w:rsidRPr="00893C48">
        <w:rPr>
          <w:rStyle w:val="StyleUnderline"/>
        </w:rPr>
        <w:t xml:space="preserve">At the heart of this relationship, one that may seem on the surface to be a contradiction, lies a deeper dialectic: </w:t>
      </w:r>
      <w:r w:rsidRPr="008C5B20">
        <w:rPr>
          <w:rStyle w:val="StyleUnderline"/>
          <w:highlight w:val="cyan"/>
        </w:rPr>
        <w:t xml:space="preserve">un-healthy, un-productive people are on the one hand disposable and on the other </w:t>
      </w:r>
      <w:proofErr w:type="gramStart"/>
      <w:r w:rsidRPr="008C5B20">
        <w:rPr>
          <w:rStyle w:val="StyleUnderline"/>
          <w:highlight w:val="cyan"/>
        </w:rPr>
        <w:t>absolutely necessary</w:t>
      </w:r>
      <w:proofErr w:type="gramEnd"/>
      <w:r w:rsidRPr="008C5B20">
        <w:rPr>
          <w:rStyle w:val="StyleUnderline"/>
          <w:highlight w:val="cyan"/>
        </w:rPr>
        <w:t xml:space="preserve"> to maintaining a ‘healthy population</w:t>
      </w:r>
      <w:r w:rsidRPr="00893C48">
        <w:rPr>
          <w:rStyle w:val="StyleUnderline"/>
        </w:rPr>
        <w:t>’.</w:t>
      </w:r>
      <w:r w:rsidRPr="00893C48">
        <w:rPr>
          <w:sz w:val="12"/>
        </w:rPr>
        <w:t xml:space="preserve">  Disposability First, </w:t>
      </w:r>
      <w:r w:rsidRPr="00893C48">
        <w:rPr>
          <w:rStyle w:val="StyleUnderline"/>
        </w:rPr>
        <w:t xml:space="preserve">a population en masse cannot be said to be healthy if it includes an abundance of people classified as un-healthy, abnormal, and pathological. </w:t>
      </w:r>
      <w:r w:rsidRPr="008C5B20">
        <w:rPr>
          <w:rStyle w:val="StyleUnderline"/>
          <w:highlight w:val="cyan"/>
        </w:rPr>
        <w:t>When the interests at stake in public health are rendered transparent</w:t>
      </w:r>
      <w:r w:rsidRPr="00893C48">
        <w:rPr>
          <w:rStyle w:val="StyleUnderline"/>
        </w:rPr>
        <w:t xml:space="preserve">, i.e. increasing profitability and / or military strength, unhealthy qua </w:t>
      </w:r>
      <w:r w:rsidRPr="008C5B20">
        <w:rPr>
          <w:rStyle w:val="StyleUnderline"/>
          <w:highlight w:val="cyan"/>
        </w:rPr>
        <w:t>unproductive people become undesirable and unwelcome people</w:t>
      </w:r>
      <w:r w:rsidRPr="00893C48">
        <w:rPr>
          <w:rStyle w:val="StyleUnderline"/>
        </w:rPr>
        <w:t xml:space="preserve">. </w:t>
      </w:r>
      <w:r w:rsidRPr="00893C48">
        <w:rPr>
          <w:sz w:val="12"/>
        </w:rPr>
        <w:t xml:space="preserve">As Henry Giroux argues, Hurricane Katrina and its aftermath is a case in point of this ‘biopolitics of disposability’: </w:t>
      </w:r>
      <w:r w:rsidRPr="008C5B20">
        <w:rPr>
          <w:rStyle w:val="StyleUnderline"/>
          <w:highlight w:val="cyan"/>
        </w:rPr>
        <w:t xml:space="preserve">this </w:t>
      </w:r>
      <w:r w:rsidRPr="00893C48">
        <w:rPr>
          <w:rStyle w:val="StyleUnderline"/>
        </w:rPr>
        <w:t xml:space="preserve">constructed state-of-exception </w:t>
      </w:r>
      <w:r w:rsidRPr="008C5B20">
        <w:rPr>
          <w:rStyle w:val="StyleUnderline"/>
          <w:highlight w:val="cyan"/>
        </w:rPr>
        <w:t>illustrates ‘biopolitical commitments to “let die” by abandoning citizens’</w:t>
      </w:r>
      <w:r w:rsidRPr="00893C48">
        <w:rPr>
          <w:sz w:val="12"/>
        </w:rPr>
        <w:t xml:space="preserve"> (2006: 180). </w:t>
      </w:r>
      <w:r w:rsidRPr="00893C48">
        <w:rPr>
          <w:rStyle w:val="StyleUnderline"/>
        </w:rPr>
        <w:t>Yet exposing the narrow and contingent interests involved is only a partial response to the question of why maintaining the health of the population necessitates allowing some to die</w:t>
      </w:r>
      <w:r w:rsidRPr="00893C48">
        <w:rPr>
          <w:sz w:val="12"/>
        </w:rPr>
        <w:t xml:space="preserve">. This perspective leaves unanswered why, </w:t>
      </w:r>
      <w:r w:rsidRPr="00893C48">
        <w:rPr>
          <w:rStyle w:val="StyleUnderline"/>
        </w:rPr>
        <w:t xml:space="preserve">if </w:t>
      </w:r>
      <w:r w:rsidRPr="008C5B20">
        <w:rPr>
          <w:rStyle w:val="StyleUnderline"/>
          <w:highlight w:val="cyan"/>
        </w:rPr>
        <w:t>unproductive members of a population are undesirable,</w:t>
      </w:r>
      <w:r w:rsidRPr="00893C48">
        <w:rPr>
          <w:rStyle w:val="StyleUnderline"/>
        </w:rPr>
        <w:t xml:space="preserve"> the </w:t>
      </w:r>
      <w:r w:rsidRPr="008C5B20">
        <w:rPr>
          <w:rStyle w:val="StyleUnderline"/>
          <w:highlight w:val="cyan"/>
        </w:rPr>
        <w:t xml:space="preserve">public health apparatus does not </w:t>
      </w:r>
      <w:r w:rsidRPr="00893C48">
        <w:rPr>
          <w:rStyle w:val="StyleUnderline"/>
        </w:rPr>
        <w:t xml:space="preserve">simply </w:t>
      </w:r>
      <w:r w:rsidRPr="008C5B20">
        <w:rPr>
          <w:rStyle w:val="StyleUnderline"/>
          <w:highlight w:val="cyan"/>
        </w:rPr>
        <w:t xml:space="preserve">concentrate its efforts on improving the health </w:t>
      </w:r>
      <w:r w:rsidRPr="00893C48">
        <w:rPr>
          <w:rStyle w:val="StyleUnderline"/>
        </w:rPr>
        <w:t xml:space="preserve">of the most marginalised, </w:t>
      </w:r>
      <w:r w:rsidRPr="008C5B20">
        <w:rPr>
          <w:rStyle w:val="StyleUnderline"/>
          <w:highlight w:val="cyan"/>
        </w:rPr>
        <w:t>thereby rendering them normal and productive</w:t>
      </w:r>
      <w:r w:rsidRPr="00893C48">
        <w:rPr>
          <w:rStyle w:val="StyleUnderline"/>
        </w:rPr>
        <w:t>. That this is not the case cannot be explained by the public cost of doing so alone, or solely by the profit motive to have a ‘sick’ market on the part of the powerful medical industrial complex</w:t>
      </w:r>
      <w:r w:rsidRPr="00893C48">
        <w:rPr>
          <w:sz w:val="12"/>
        </w:rPr>
        <w:t xml:space="preserve">. Necessity </w:t>
      </w:r>
      <w:r w:rsidRPr="00893C48">
        <w:rPr>
          <w:rStyle w:val="StyleUnderline"/>
        </w:rPr>
        <w:t>At the same time as they are disposable, un-healthy members of a population are necessary to maintain the health of the population. Power in biopolitics is not primarily about disciplining individual bodies into normality or health; it is about regularising a population as a mass, rendering abnormalities represented as endemic predictable and manageable</w:t>
      </w:r>
      <w:r w:rsidRPr="00893C48">
        <w:rPr>
          <w:sz w:val="12"/>
        </w:rPr>
        <w:t xml:space="preserve"> (Foucault 2003: 246-247). Moreover, </w:t>
      </w:r>
      <w:r w:rsidRPr="00893C48">
        <w:rPr>
          <w:rStyle w:val="StyleUnderline"/>
        </w:rPr>
        <w:t>constructing normality requires abnormality. Insofar as maintaining the health of the population involves the medicalisation of the population</w:t>
      </w:r>
      <w:r w:rsidRPr="00893C48">
        <w:rPr>
          <w:sz w:val="12"/>
        </w:rPr>
        <w:t xml:space="preserve"> (ibid: 244; Rose and Novas 2005: 441; Illich 1995: 166) </w:t>
      </w:r>
      <w:r w:rsidRPr="00893C48">
        <w:rPr>
          <w:rStyle w:val="StyleUnderline"/>
        </w:rPr>
        <w:t>and the internalisation of technologies of the self including responsibility for maintaining health, a representation of the risks involved in not doing so is necessary.</w:t>
      </w:r>
      <w:r w:rsidRPr="00893C48">
        <w:rPr>
          <w:sz w:val="12"/>
        </w:rPr>
        <w:t xml:space="preserve"> </w:t>
      </w:r>
      <w:r w:rsidRPr="00893C48">
        <w:rPr>
          <w:rStyle w:val="StyleUnderline"/>
        </w:rPr>
        <w:t xml:space="preserve">In this way people classified as unhealthy are used to motivate the taking of individual responsibility for health and the adoption of corresponding behaviours delineated in ‘health promotion’ campaigns </w:t>
      </w:r>
      <w:r w:rsidRPr="00893C48">
        <w:rPr>
          <w:sz w:val="12"/>
        </w:rPr>
        <w:t xml:space="preserve">(for example, not smoking, eating well, exercising, and the like). </w:t>
      </w:r>
      <w:r w:rsidRPr="00893C48">
        <w:rPr>
          <w:rStyle w:val="StyleUnderline"/>
        </w:rPr>
        <w:t xml:space="preserve">In serving as a point of contrast to the required disciplinary techniques of bodies, un-healthy individuals thereby ensure the health of the population as such, at least insofar as this is defined by biopolitical ‘experts’, in a discursive regime where ‘better health’ is a commodified thing </w:t>
      </w:r>
      <w:r w:rsidRPr="00893C48">
        <w:rPr>
          <w:sz w:val="12"/>
        </w:rPr>
        <w:t xml:space="preserve">(Illich 1995: 34) </w:t>
      </w:r>
      <w:r w:rsidRPr="00893C48">
        <w:rPr>
          <w:rStyle w:val="StyleUnderline"/>
        </w:rPr>
        <w:t>that can be achieved</w:t>
      </w:r>
      <w:r w:rsidRPr="00893C48">
        <w:rPr>
          <w:sz w:val="12"/>
        </w:rPr>
        <w:t xml:space="preserve">. In sum, </w:t>
      </w:r>
      <w:r w:rsidRPr="008C5B20">
        <w:rPr>
          <w:rStyle w:val="StyleUnderline"/>
          <w:highlight w:val="cyan"/>
        </w:rPr>
        <w:t xml:space="preserve">the point is not to get rid of </w:t>
      </w:r>
      <w:r w:rsidRPr="00893C48">
        <w:rPr>
          <w:rStyle w:val="StyleUnderline"/>
        </w:rPr>
        <w:t xml:space="preserve">the category of </w:t>
      </w:r>
      <w:r w:rsidRPr="008C5B20">
        <w:rPr>
          <w:rStyle w:val="StyleUnderline"/>
          <w:highlight w:val="cyan"/>
        </w:rPr>
        <w:t xml:space="preserve">ill-health / abnormality </w:t>
      </w:r>
      <w:r w:rsidRPr="00893C48">
        <w:rPr>
          <w:rStyle w:val="StyleUnderline"/>
        </w:rPr>
        <w:t xml:space="preserve">whether by allowing people to die or making them well, </w:t>
      </w:r>
      <w:r w:rsidRPr="008C5B20">
        <w:rPr>
          <w:rStyle w:val="StyleUnderline"/>
          <w:highlight w:val="cyan"/>
        </w:rPr>
        <w:t xml:space="preserve">but to regularise their presence as part of maintaining the health of the </w:t>
      </w:r>
      <w:proofErr w:type="gramStart"/>
      <w:r w:rsidRPr="008C5B20">
        <w:rPr>
          <w:rStyle w:val="StyleUnderline"/>
          <w:highlight w:val="cyan"/>
        </w:rPr>
        <w:t>population as a whole</w:t>
      </w:r>
      <w:proofErr w:type="gramEnd"/>
      <w:r w:rsidRPr="00893C48">
        <w:rPr>
          <w:rStyle w:val="StyleUnderline"/>
        </w:rPr>
        <w:t xml:space="preserve">. Those bodies that in </w:t>
      </w:r>
      <w:proofErr w:type="gramStart"/>
      <w:r w:rsidRPr="00893C48">
        <w:rPr>
          <w:rStyle w:val="StyleUnderline"/>
        </w:rPr>
        <w:t>actual fact</w:t>
      </w:r>
      <w:proofErr w:type="gramEnd"/>
      <w:r w:rsidRPr="00893C48">
        <w:rPr>
          <w:rStyle w:val="StyleUnderline"/>
        </w:rPr>
        <w:t xml:space="preserve"> are allowed to die will be continually replaced by others</w:t>
      </w:r>
      <w:r w:rsidRPr="00893C48">
        <w:rPr>
          <w:sz w:val="12"/>
        </w:rPr>
        <w:t xml:space="preserve">. Biopower is about ‘distributing the living in the domain of value and utility’ (Giroux 2006: 178).  </w:t>
      </w:r>
      <w:r w:rsidRPr="00893C48">
        <w:rPr>
          <w:rStyle w:val="StyleUnderline"/>
        </w:rPr>
        <w:t>Put another way from an alternative critical perspective, maintenance of hegemony in modern capitalist states, or in the modern capitalist global world, requires consent.</w:t>
      </w:r>
      <w:r w:rsidRPr="00893C48">
        <w:rPr>
          <w:sz w:val="12"/>
        </w:rPr>
        <w:t xml:space="preserve"> In an economic sense, </w:t>
      </w:r>
      <w:r w:rsidRPr="00893C48">
        <w:rPr>
          <w:rStyle w:val="StyleUnderline"/>
        </w:rPr>
        <w:t xml:space="preserve">the illusion of meritocracy is an important part of ensuring that consent: the system is fair; if only you work </w:t>
      </w:r>
      <w:proofErr w:type="gramStart"/>
      <w:r w:rsidRPr="00893C48">
        <w:rPr>
          <w:rStyle w:val="StyleUnderline"/>
        </w:rPr>
        <w:t>hard</w:t>
      </w:r>
      <w:proofErr w:type="gramEnd"/>
      <w:r w:rsidRPr="00893C48">
        <w:rPr>
          <w:rStyle w:val="StyleUnderline"/>
        </w:rPr>
        <w:t xml:space="preserve"> you will get ahead</w:t>
      </w:r>
      <w:r w:rsidRPr="00893C48">
        <w:rPr>
          <w:sz w:val="12"/>
        </w:rPr>
        <w:t xml:space="preserve">. You have a chance of economic success, a choice to succeed. </w:t>
      </w:r>
      <w:r w:rsidRPr="00893C48">
        <w:rPr>
          <w:rStyle w:val="StyleUnderline"/>
        </w:rPr>
        <w:t>Statuses of ill-health and pathology within a population are represented in such a way as to construct a health meritocracy, an important part of maintaining consent vis-à-vis hegemonic ideas of what counts as good health.</w:t>
      </w:r>
      <w:r w:rsidRPr="00893C48">
        <w:rPr>
          <w:sz w:val="12"/>
        </w:rPr>
        <w:t xml:space="preserve"> </w:t>
      </w:r>
      <w:r w:rsidRPr="00893C48">
        <w:rPr>
          <w:rStyle w:val="StyleUnderline"/>
        </w:rPr>
        <w:t>If you adopt the correct health behaviours, you are likely to have good health.</w:t>
      </w:r>
      <w:r w:rsidRPr="00893C48">
        <w:rPr>
          <w:sz w:val="12"/>
        </w:rPr>
        <w:t xml:space="preserve"> More importantly, </w:t>
      </w:r>
      <w:r w:rsidRPr="008C5B20">
        <w:rPr>
          <w:rStyle w:val="StyleUnderline"/>
          <w:highlight w:val="cyan"/>
        </w:rPr>
        <w:t xml:space="preserve">the blame for poor health within a health meritocracy lies not with broad systems, </w:t>
      </w:r>
      <w:r w:rsidRPr="00893C48">
        <w:rPr>
          <w:rStyle w:val="StyleUnderline"/>
        </w:rPr>
        <w:t xml:space="preserve">including the public health regime, that determine health, </w:t>
      </w:r>
      <w:r w:rsidRPr="008C5B20">
        <w:rPr>
          <w:rStyle w:val="StyleUnderline"/>
          <w:highlight w:val="cyan"/>
        </w:rPr>
        <w:t xml:space="preserve">but with the </w:t>
      </w:r>
      <w:r w:rsidRPr="00893C48">
        <w:rPr>
          <w:rStyle w:val="StyleUnderline"/>
        </w:rPr>
        <w:t xml:space="preserve">individual or </w:t>
      </w:r>
      <w:r w:rsidRPr="008C5B20">
        <w:rPr>
          <w:rStyle w:val="StyleUnderline"/>
          <w:highlight w:val="cyan"/>
        </w:rPr>
        <w:t xml:space="preserve">group in question, who engage in risky behaviours, </w:t>
      </w:r>
      <w:r w:rsidRPr="00893C48">
        <w:rPr>
          <w:rStyle w:val="StyleUnderline"/>
        </w:rPr>
        <w:t>or are constructed as innately pathological anyway, regardless of their actual behaviours</w:t>
      </w:r>
      <w:r w:rsidRPr="00893C48">
        <w:rPr>
          <w:sz w:val="12"/>
        </w:rPr>
        <w:t xml:space="preserve">. </w:t>
      </w:r>
      <w:r w:rsidRPr="00893C48">
        <w:rPr>
          <w:rStyle w:val="StyleUnderline"/>
        </w:rPr>
        <w:t>In this way persons classified as un-healthy are important to ensure the illusion of a health meritocracy</w:t>
      </w:r>
      <w:r w:rsidRPr="00893C48">
        <w:rPr>
          <w:sz w:val="12"/>
        </w:rPr>
        <w:t xml:space="preserve">, </w:t>
      </w:r>
      <w:r w:rsidRPr="00893C48">
        <w:rPr>
          <w:rStyle w:val="StyleUnderline"/>
        </w:rPr>
        <w:t>wherein people will conform to the specified correct health behaviours with the expectation that they will thus, unlike others, deserve and achieve good health</w:t>
      </w:r>
      <w:r w:rsidRPr="00893C48">
        <w:rPr>
          <w:sz w:val="12"/>
        </w:rPr>
        <w:t xml:space="preserve">. As Rose and Novas write, ‘the enactment of…responsible behaviours </w:t>
      </w:r>
      <w:proofErr w:type="gramStart"/>
      <w:r w:rsidRPr="00893C48">
        <w:rPr>
          <w:sz w:val="12"/>
        </w:rPr>
        <w:t>has</w:t>
      </w:r>
      <w:proofErr w:type="gramEnd"/>
      <w:r w:rsidRPr="00893C48">
        <w:rPr>
          <w:sz w:val="12"/>
        </w:rPr>
        <w:t xml:space="preserve"> become routine and expected, built in to public health measures, producing new types of problematic persons-those who refuse to identify themselves with this responsible community of biological citizens’ (2005: 451). </w:t>
      </w:r>
      <w:r w:rsidRPr="00893C48">
        <w:rPr>
          <w:rStyle w:val="StyleUnderline"/>
        </w:rPr>
        <w:t xml:space="preserve">A category of ill-health, including real people who will be allowed to die and then be replaced, buttresses a hegemonic ideology of public health and ensures consent, thereby contributing to the maintenance of the health of the population as such. A more literal example of how the contemporary public health matrix is organised in such a way that some will die can be conceptualised </w:t>
      </w:r>
      <w:r w:rsidRPr="00893C48">
        <w:rPr>
          <w:sz w:val="12"/>
        </w:rPr>
        <w:t xml:space="preserve">in terms of what Catherine Waldby refers to </w:t>
      </w:r>
      <w:r w:rsidRPr="00893C48">
        <w:rPr>
          <w:rStyle w:val="StyleUnderline"/>
        </w:rPr>
        <w:t>as ‘biovalue’</w:t>
      </w:r>
      <w:r w:rsidRPr="00893C48">
        <w:rPr>
          <w:sz w:val="12"/>
        </w:rPr>
        <w:t xml:space="preserve">: how bio-matter is derived from the dead and redeployed to preserve and enhance the health of the living (2000). </w:t>
      </w:r>
      <w:r w:rsidRPr="00893C48">
        <w:rPr>
          <w:rStyle w:val="StyleUnderline"/>
        </w:rPr>
        <w:t>This in turn is related to the traffic in blood and organs mainly from the poor to the affluent</w:t>
      </w:r>
      <w:r w:rsidRPr="00893C48">
        <w:rPr>
          <w:sz w:val="12"/>
        </w:rPr>
        <w:t xml:space="preserve"> (Anagnost 2006; Scheper-Hughes 2005; Jing 2006). Finally, </w:t>
      </w:r>
      <w:r w:rsidRPr="008C5B20">
        <w:rPr>
          <w:rStyle w:val="StyleUnderline"/>
          <w:highlight w:val="cyan"/>
        </w:rPr>
        <w:t>the contemporary professionalised, biomedically-orientated public health system helps to produce</w:t>
      </w:r>
      <w:r w:rsidRPr="00893C48">
        <w:rPr>
          <w:sz w:val="12"/>
        </w:rPr>
        <w:t xml:space="preserve"> what Ivan Illich refers to as ‘social iatrogenesis’: for Illich, </w:t>
      </w:r>
      <w:r w:rsidRPr="008C5B20">
        <w:rPr>
          <w:rStyle w:val="StyleUnderline"/>
          <w:highlight w:val="cyan"/>
        </w:rPr>
        <w:t xml:space="preserve">the </w:t>
      </w:r>
      <w:r w:rsidRPr="00893C48">
        <w:rPr>
          <w:rStyle w:val="StyleUnderline"/>
        </w:rPr>
        <w:t xml:space="preserve">public health </w:t>
      </w:r>
      <w:r w:rsidRPr="008C5B20">
        <w:rPr>
          <w:rStyle w:val="StyleUnderline"/>
          <w:highlight w:val="cyan"/>
        </w:rPr>
        <w:t>system as it is currently organised has a negative effect on public health</w:t>
      </w:r>
      <w:r w:rsidRPr="00893C48">
        <w:rPr>
          <w:sz w:val="12"/>
        </w:rPr>
        <w:t xml:space="preserve"> (1995: 40).  Contradictions of public health </w:t>
      </w:r>
      <w:proofErr w:type="gramStart"/>
      <w:r w:rsidRPr="00893C48">
        <w:rPr>
          <w:rStyle w:val="StyleUnderline"/>
        </w:rPr>
        <w:t>The</w:t>
      </w:r>
      <w:proofErr w:type="gramEnd"/>
      <w:r w:rsidRPr="00893C48">
        <w:rPr>
          <w:rStyle w:val="StyleUnderline"/>
        </w:rPr>
        <w:t xml:space="preserve"> interests that are foregrounded, and the dialectics that inhere in biopower, </w:t>
      </w:r>
      <w:r w:rsidRPr="008C5B20">
        <w:rPr>
          <w:rStyle w:val="StyleUnderline"/>
          <w:highlight w:val="cyan"/>
        </w:rPr>
        <w:t>that is making live and letting die on the one hand, and the disposability and necessity of abnormality qua ill health on the other, are manifest in the realm of public health both historically and in the present in very concrete ways</w:t>
      </w:r>
      <w:r w:rsidRPr="00893C48">
        <w:rPr>
          <w:sz w:val="12"/>
        </w:rPr>
        <w:t xml:space="preserve">. During the post-war years, a certain optimism in public health prevailed (Levins 2000: 8), despite (or because of) the growth of biopolitical power. </w:t>
      </w:r>
      <w:r w:rsidRPr="00893C48">
        <w:rPr>
          <w:rStyle w:val="StyleUnderline"/>
        </w:rPr>
        <w:t xml:space="preserve">Faith in technology and the moderate success of some eradication campaigns particularly in rich countries led many in the public health community to believe that the era of battling epidemic disease was </w:t>
      </w:r>
      <w:proofErr w:type="gramStart"/>
      <w:r w:rsidRPr="00893C48">
        <w:rPr>
          <w:rStyle w:val="StyleUnderline"/>
        </w:rPr>
        <w:t>drawing to a close</w:t>
      </w:r>
      <w:proofErr w:type="gramEnd"/>
      <w:r w:rsidRPr="00893C48">
        <w:rPr>
          <w:rStyle w:val="StyleUnderline"/>
        </w:rPr>
        <w:t xml:space="preserve"> and that in the future efforts would be concentrated on ‘endemic’ illness.</w:t>
      </w:r>
      <w:r w:rsidRPr="00893C48">
        <w:rPr>
          <w:sz w:val="12"/>
        </w:rPr>
        <w:t xml:space="preserve"> In many contexts important population health indicators seemed to be improving at a rapid rate. </w:t>
      </w:r>
      <w:r w:rsidRPr="00893C48">
        <w:rPr>
          <w:rStyle w:val="StyleUnderline"/>
        </w:rPr>
        <w:t>That this optimism was sustained can be partly explained by the narrow biomedical view of health and illness that prevailed</w:t>
      </w:r>
      <w:r w:rsidRPr="00893C48">
        <w:rPr>
          <w:sz w:val="12"/>
        </w:rPr>
        <w:t xml:space="preserve">. As Richard Levins writes, ‘the typical failure [of public health] has been a refusal to look at complexity. The successes we have had have been successes of the small, where we could focus on isolated elements’ (2000: 16; see also Latour 1999).  </w:t>
      </w:r>
      <w:r w:rsidRPr="00893C48">
        <w:rPr>
          <w:rStyle w:val="StyleUnderline"/>
        </w:rPr>
        <w:t>More importantly, the advances that have been made in public health have been unequally distributed</w:t>
      </w:r>
      <w:r w:rsidRPr="00893C48">
        <w:rPr>
          <w:sz w:val="12"/>
        </w:rPr>
        <w:t xml:space="preserve">, both within and between nation states: ‘although the last 50 years have witnessed, on average, improvements in life expectancy and mortality rates, these achievements hide the real disparities between and within countries and between social classes’ (De Belder 2001: 1). </w:t>
      </w:r>
      <w:r w:rsidRPr="00893C48">
        <w:rPr>
          <w:rStyle w:val="StyleUnderline"/>
        </w:rPr>
        <w:t>One way of viewing the virtual shattering of the public health optimism described above is to attribute it to the emergence of ‘new’ infectious diseases and the stubborn persistence of diseases that were believed to be on the decline</w:t>
      </w:r>
      <w:r w:rsidRPr="00893C48">
        <w:rPr>
          <w:sz w:val="12"/>
        </w:rPr>
        <w:t xml:space="preserve"> (Levins 2000: 8-9). However, </w:t>
      </w:r>
      <w:r w:rsidRPr="00893C48">
        <w:rPr>
          <w:rStyle w:val="StyleUnderline"/>
        </w:rPr>
        <w:t xml:space="preserve">this view can be complicated. </w:t>
      </w:r>
      <w:r w:rsidRPr="00893C48">
        <w:rPr>
          <w:sz w:val="12"/>
        </w:rPr>
        <w:t xml:space="preserve">As Paul Farmer argues, often “emerging infectious diseases” have been constructed as ‘emerging’ only because they have begun to affect more valuable persons, persons with more bio-value (1999: 39).  For Foucault, </w:t>
      </w:r>
      <w:r w:rsidRPr="00893C48">
        <w:rPr>
          <w:rStyle w:val="StyleUnderline"/>
        </w:rPr>
        <w:t xml:space="preserve">racism is important in delineating who has </w:t>
      </w:r>
      <w:proofErr w:type="gramStart"/>
      <w:r w:rsidRPr="00893C48">
        <w:rPr>
          <w:rStyle w:val="StyleUnderline"/>
        </w:rPr>
        <w:t>more or less biovalue</w:t>
      </w:r>
      <w:proofErr w:type="gramEnd"/>
      <w:r w:rsidRPr="00893C48">
        <w:rPr>
          <w:rStyle w:val="StyleUnderline"/>
        </w:rPr>
        <w:t xml:space="preserve"> in this sense: ‘Biopower creates the distinctions-the “biological” distinctions-within the population that form the hierarchy whereby “certain races are described as good and…others, by contrast, are described as inferior</w:t>
      </w:r>
      <w:r w:rsidRPr="00893C48">
        <w:rPr>
          <w:sz w:val="12"/>
        </w:rPr>
        <w:t xml:space="preserve">”’ (Feder 2007: 63; Foucault 2003: 255). </w:t>
      </w:r>
      <w:r w:rsidRPr="00893C48">
        <w:rPr>
          <w:rStyle w:val="StyleUnderline"/>
        </w:rPr>
        <w:t>Because within biopolitics the state is charged (and in large measure trusted) with the task of maintaining the health of the population, where making live is its surface objective, a concomitant objective of taking life becomes more difficult to legitimate than in the era of sovereign power, when the state’s control over the biological consisted in its explicit right to arbitrarily take life</w:t>
      </w:r>
      <w:r w:rsidRPr="00893C48">
        <w:rPr>
          <w:sz w:val="12"/>
        </w:rPr>
        <w:t xml:space="preserve"> (Foucault 2003: 254). Racism then becomes what allows power to kill though its function is purportedly to make live: as a phenomenon that is represented as biological, ‘racism makes it possible to establish a relationship between my life and the death of the other that is not a military or war-like relationship of confrontation, but a biological-type relationship’ (ibid: 255). In this way othered ‘races’ can be represented as biological threats, and their elimination as necessary to protect the biological purity and, in the end, health, of the aggressor ‘race’. </w:t>
      </w:r>
      <w:r w:rsidRPr="008C5B20">
        <w:rPr>
          <w:rStyle w:val="StyleUnderline"/>
          <w:highlight w:val="cyan"/>
        </w:rPr>
        <w:t>In biopower war becomes a way of re-generating one’s own race</w:t>
      </w:r>
      <w:r w:rsidRPr="00893C48">
        <w:rPr>
          <w:rStyle w:val="StyleUnderline"/>
        </w:rPr>
        <w:t>. There are of course many historical examples that illustrate the above functions of racism in biopower</w:t>
      </w:r>
      <w:r w:rsidRPr="00893C48">
        <w:rPr>
          <w:sz w:val="12"/>
        </w:rPr>
        <w:t xml:space="preserve">. This analysis however need not be taken literally as applying only to declared states of war. Moreover, </w:t>
      </w:r>
      <w:r w:rsidRPr="008C5B20">
        <w:rPr>
          <w:rStyle w:val="StyleUnderline"/>
          <w:highlight w:val="cyan"/>
        </w:rPr>
        <w:t>racism here need not always be taken only to apply to groups designated biological ‘</w:t>
      </w:r>
      <w:proofErr w:type="gramStart"/>
      <w:r w:rsidRPr="008C5B20">
        <w:rPr>
          <w:rStyle w:val="StyleUnderline"/>
          <w:highlight w:val="cyan"/>
        </w:rPr>
        <w:t>races’</w:t>
      </w:r>
      <w:proofErr w:type="gramEnd"/>
      <w:r w:rsidRPr="00893C48">
        <w:rPr>
          <w:rStyle w:val="StyleUnderline"/>
        </w:rPr>
        <w:t xml:space="preserve">. The dynamics described above can be observed in the representation of racialised, gendered, sexualised and / or </w:t>
      </w:r>
      <w:proofErr w:type="gramStart"/>
      <w:r w:rsidRPr="00893C48">
        <w:rPr>
          <w:rStyle w:val="StyleUnderline"/>
        </w:rPr>
        <w:t>working class</w:t>
      </w:r>
      <w:proofErr w:type="gramEnd"/>
      <w:r w:rsidRPr="00893C48">
        <w:rPr>
          <w:rStyle w:val="StyleUnderline"/>
        </w:rPr>
        <w:t xml:space="preserve"> groups in contemporary Western states within the discourse of public health, as these are construed as naturally pathological. </w:t>
      </w:r>
      <w:r w:rsidRPr="008C5B20">
        <w:rPr>
          <w:rStyle w:val="StyleUnderline"/>
          <w:highlight w:val="cyan"/>
        </w:rPr>
        <w:t xml:space="preserve">Marginalised groups are constructed as posing health risks to the ‘normal’ population, </w:t>
      </w:r>
      <w:r w:rsidRPr="00893C48">
        <w:rPr>
          <w:rStyle w:val="StyleUnderline"/>
        </w:rPr>
        <w:t>and examples range from general ‘hygiene’ to HIV / AIDS and other sexually transmitted infections to violent and degenerate ‘</w:t>
      </w:r>
      <w:proofErr w:type="gramStart"/>
      <w:r w:rsidRPr="00893C48">
        <w:rPr>
          <w:rStyle w:val="StyleUnderline"/>
        </w:rPr>
        <w:t>cultures’</w:t>
      </w:r>
      <w:proofErr w:type="gramEnd"/>
      <w:r w:rsidRPr="00893C48">
        <w:rPr>
          <w:rStyle w:val="StyleUnderline"/>
        </w:rPr>
        <w:t>. This naturalisation of pathology is intimately related to health inequalities, to who is made to live and who is allowed to die. Health inequalities between North and South characterised the optimistic post-war years and are on the rise</w:t>
      </w:r>
      <w:r w:rsidRPr="00893C48">
        <w:rPr>
          <w:sz w:val="12"/>
        </w:rPr>
        <w:t xml:space="preserve"> (De Belder 2001: 3-4). Moreover, health disparities, particularly along racialised and class lines, within both rich and poor countries, are increasing (Global Health Watch 2005a).</w:t>
      </w:r>
      <w:r w:rsidRPr="00893C48">
        <w:rPr>
          <w:rStyle w:val="StyleUnderline"/>
        </w:rPr>
        <w:t xml:space="preserve"> The racialised, gendered and classed nature of health inequalities are recognised to an extent in the ‘social determinants of health’ literature. </w:t>
      </w:r>
      <w:r w:rsidRPr="00893C48">
        <w:rPr>
          <w:sz w:val="12"/>
        </w:rPr>
        <w:t xml:space="preserve">Levins (2000) identifies the social determination of health approach, or what Farmer terms ‘social production of disease’ theories, as one response to the fracturing of post-war public health optimism (19). </w:t>
      </w:r>
      <w:r w:rsidRPr="00893C48">
        <w:rPr>
          <w:rStyle w:val="StyleUnderline"/>
        </w:rPr>
        <w:t>At the same time, the post-war successes in public health can be largely attributed to the insights offered by this approach, as meaningful interventions addressed things like access to nutrition and housing and working conditions</w:t>
      </w:r>
      <w:r w:rsidRPr="00893C48">
        <w:rPr>
          <w:sz w:val="12"/>
        </w:rPr>
        <w:t xml:space="preserve"> (Illich 1995: 15-22). Recently, the World Health Organisation launched a Commission on the Social Determinants of Health and the WHO itself recognises poverty as a disease, though it is listed almost at the end of its International Classification of Diseases (De Belder 2001: 1). However, </w:t>
      </w:r>
      <w:r w:rsidRPr="008C5B20">
        <w:rPr>
          <w:rStyle w:val="StyleUnderline"/>
          <w:highlight w:val="cyan"/>
        </w:rPr>
        <w:t xml:space="preserve">the way in which health inequalities </w:t>
      </w:r>
      <w:r w:rsidRPr="00893C48">
        <w:rPr>
          <w:rStyle w:val="StyleUnderline"/>
        </w:rPr>
        <w:t xml:space="preserve">or inequalities more generally are accounted for, </w:t>
      </w:r>
      <w:r w:rsidRPr="008C5B20">
        <w:rPr>
          <w:rStyle w:val="StyleUnderline"/>
          <w:highlight w:val="cyan"/>
        </w:rPr>
        <w:t>and the precise way that inequality and its social markers are related to health and illness, are sites of contestation</w:t>
      </w:r>
      <w:r w:rsidRPr="00893C48">
        <w:rPr>
          <w:sz w:val="12"/>
        </w:rPr>
        <w:t xml:space="preserve"> (see Lynch et al. 2003; Coburn 2003). </w:t>
      </w:r>
      <w:r w:rsidRPr="00893C48">
        <w:rPr>
          <w:rStyle w:val="StyleUnderline"/>
        </w:rPr>
        <w:t>Moreover, the public health field, slowly coming to grips with the overwhelming research demonstrating the importance of socio-economic determinants to health, differs markedly in its recognition of how what Paul Farmer terms ‘structural violence’</w:t>
      </w:r>
      <w:r w:rsidRPr="00893C48">
        <w:rPr>
          <w:sz w:val="12"/>
        </w:rPr>
        <w:t xml:space="preserve"> (1997; 2005) is related to health and well-being, and thus </w:t>
      </w:r>
      <w:proofErr w:type="gramStart"/>
      <w:r w:rsidRPr="00893C48">
        <w:rPr>
          <w:sz w:val="12"/>
        </w:rPr>
        <w:t>the means by which</w:t>
      </w:r>
      <w:proofErr w:type="gramEnd"/>
      <w:r w:rsidRPr="00893C48">
        <w:rPr>
          <w:sz w:val="12"/>
        </w:rPr>
        <w:t xml:space="preserve"> improvements in population health are to be achieved are mired in conflict. </w:t>
      </w:r>
      <w:r w:rsidRPr="00893C48">
        <w:rPr>
          <w:rStyle w:val="StyleUnderline"/>
        </w:rPr>
        <w:t>The way in which the concrete recommendations emanating from the social determinants of health field are largely foreclosed by the reality of neoliberal capitalism</w:t>
      </w:r>
      <w:r w:rsidRPr="00893C48">
        <w:rPr>
          <w:sz w:val="12"/>
        </w:rPr>
        <w:t xml:space="preserve"> (Hankivsky and christoffersen, forthcoming)—</w:t>
      </w:r>
      <w:r w:rsidRPr="00893C48">
        <w:rPr>
          <w:rStyle w:val="StyleUnderline"/>
        </w:rPr>
        <w:t>for example, globalisation has been identified by the WHO Commission as a determinant of ill-health</w:t>
      </w:r>
      <w:r w:rsidRPr="00893C48">
        <w:rPr>
          <w:sz w:val="12"/>
        </w:rPr>
        <w:t>—(WHO 2007) can be read as a manifestation of the deeper dialectics of biopower: power’s role to make live and to let die, and the disposability and necessity of those for whom the latter is experienced reality. As Giroux writes, ‘</w:t>
      </w:r>
      <w:r w:rsidRPr="008C5B20">
        <w:rPr>
          <w:rStyle w:val="StyleUnderline"/>
          <w:highlight w:val="cyan"/>
        </w:rPr>
        <w:t>under the logic of modernization, neoliberalism, and militarization, the category “waste” includes no longer simply material goods but also human beings,</w:t>
      </w:r>
      <w:r w:rsidRPr="00893C48">
        <w:rPr>
          <w:rStyle w:val="StyleUnderline"/>
        </w:rPr>
        <w:t xml:space="preserve"> particularly those rendered redundant in the new global economy’</w:t>
      </w:r>
      <w:r w:rsidRPr="00893C48">
        <w:rPr>
          <w:sz w:val="12"/>
        </w:rPr>
        <w:t xml:space="preserve"> (2006: 187). At the same time</w:t>
      </w:r>
      <w:r w:rsidRPr="00893C48">
        <w:rPr>
          <w:rStyle w:val="StyleUnderline"/>
        </w:rPr>
        <w:t>, as a corollary to the political project of neoliberalism, the ideology of personal responsibility for health is perhaps more entrenched than ever, manifested as</w:t>
      </w:r>
      <w:r w:rsidRPr="00893C48">
        <w:rPr>
          <w:sz w:val="12"/>
        </w:rPr>
        <w:t xml:space="preserve"> what Rose and Novas (2005) term ‘</w:t>
      </w:r>
      <w:r w:rsidRPr="00893C48">
        <w:rPr>
          <w:rStyle w:val="StyleUnderline"/>
        </w:rPr>
        <w:t>biological citizenship’. From this perspective those who are allowed to die are not only disposable but necessary to sustain public health regimes, as they represent the risk of not assuming the subjectivity of responsible biological citizen</w:t>
      </w:r>
      <w:r w:rsidRPr="00893C48">
        <w:rPr>
          <w:sz w:val="12"/>
        </w:rPr>
        <w:t xml:space="preserve">.  Conclusion </w:t>
      </w:r>
      <w:r w:rsidRPr="008C5B20">
        <w:rPr>
          <w:rStyle w:val="StyleUnderline"/>
          <w:highlight w:val="cyan"/>
        </w:rPr>
        <w:t>The life unfit for life, unworthy of being lived, as the central category of home sacer</w:t>
      </w:r>
      <w:r w:rsidRPr="00893C48">
        <w:rPr>
          <w:sz w:val="12"/>
        </w:rPr>
        <w:t xml:space="preserve"> [following Agamben 1998],</w:t>
      </w:r>
      <w:r w:rsidRPr="00893C48">
        <w:rPr>
          <w:rStyle w:val="StyleUnderline"/>
        </w:rPr>
        <w:t xml:space="preserve"> </w:t>
      </w:r>
      <w:r w:rsidRPr="008C5B20">
        <w:rPr>
          <w:rStyle w:val="StyleUnderline"/>
          <w:highlight w:val="cyan"/>
        </w:rPr>
        <w:t>is no longer marginal to sovereign power but is now central to its form of governance</w:t>
      </w:r>
      <w:r w:rsidRPr="00893C48">
        <w:rPr>
          <w:sz w:val="12"/>
        </w:rPr>
        <w:t xml:space="preserve"> (Giroux 2006: 180). Within biopower, the right of states to take life is joined by the state’s right to make live and to let die</w:t>
      </w:r>
      <w:r w:rsidRPr="00893C48">
        <w:rPr>
          <w:rStyle w:val="StyleUnderline"/>
        </w:rPr>
        <w:t xml:space="preserve">. In pursuit of intertwined economic, military, political and social objectives, the ascendance of biopower has entailed the creation of biological populations as new objects of knowledge and targets of control. </w:t>
      </w:r>
      <w:r w:rsidRPr="00893C48">
        <w:rPr>
          <w:sz w:val="12"/>
        </w:rPr>
        <w:t xml:space="preserve">Competing dominant perspectives on state and global health provision, particularly in an era of retrenchment of public services, often view this provision as eminently desirable, something that could perhaps use some reform (e.g. Global Health Watch 2006), that should be protected from the incursion of the private sector (Global Health Watch 2005b: 7), but primarily as something that more is needed of. </w:t>
      </w:r>
      <w:r w:rsidRPr="00893C48">
        <w:rPr>
          <w:rStyle w:val="StyleUnderline"/>
        </w:rPr>
        <w:t xml:space="preserve">A genealogical methodology however allows for recognition of how maintaining the health of populations in biopower always entails allowing some to die: whether defined as an Other ‘biological’ </w:t>
      </w:r>
      <w:proofErr w:type="gramStart"/>
      <w:r w:rsidRPr="00893C48">
        <w:rPr>
          <w:rStyle w:val="StyleUnderline"/>
        </w:rPr>
        <w:t>population, or</w:t>
      </w:r>
      <w:proofErr w:type="gramEnd"/>
      <w:r w:rsidRPr="00893C48">
        <w:rPr>
          <w:rStyle w:val="StyleUnderline"/>
        </w:rPr>
        <w:t xml:space="preserve"> regularised as so many statistical abnormalities inherent to a population, those who negotiate the category of being allowed to die are at the same time disposable and necessary for the maintenance of biopower</w:t>
      </w:r>
      <w:r w:rsidRPr="00893C48">
        <w:rPr>
          <w:sz w:val="12"/>
        </w:rPr>
        <w:t xml:space="preserve">.  Biopower produces a multitude of counter-discursive and resistant subjectivities, at the same time as it can be said to delimit the voices of resistance that are possible, restricting them to the terms of its discourse. </w:t>
      </w:r>
      <w:r w:rsidRPr="008C5B20">
        <w:rPr>
          <w:rStyle w:val="StyleUnderline"/>
          <w:highlight w:val="cyan"/>
        </w:rPr>
        <w:t>From the health-as-a-human-right perspective</w:t>
      </w:r>
      <w:r w:rsidRPr="00893C48">
        <w:rPr>
          <w:sz w:val="12"/>
        </w:rPr>
        <w:t xml:space="preserve"> (Farmer 2005), </w:t>
      </w:r>
      <w:r w:rsidRPr="008C5B20">
        <w:rPr>
          <w:rStyle w:val="StyleUnderline"/>
          <w:highlight w:val="cyan"/>
        </w:rPr>
        <w:t>to the view that capitalism and imperialism are at the root of health inequalities</w:t>
      </w:r>
      <w:r w:rsidRPr="00893C48">
        <w:rPr>
          <w:sz w:val="12"/>
        </w:rPr>
        <w:t xml:space="preserve"> (De Belder 2001; Alliance for People’s Health 2007), </w:t>
      </w:r>
      <w:r w:rsidRPr="00893C48">
        <w:rPr>
          <w:rStyle w:val="StyleUnderline"/>
        </w:rPr>
        <w:t xml:space="preserve">to environmental justice movements drawing attention to inequity in exposure to the risks of advanced capitalism, </w:t>
      </w:r>
      <w:r w:rsidRPr="008C5B20">
        <w:rPr>
          <w:rStyle w:val="StyleUnderline"/>
          <w:highlight w:val="cyan"/>
        </w:rPr>
        <w:t>to those proclaiming ‘health for all’</w:t>
      </w:r>
      <w:r w:rsidRPr="00893C48">
        <w:rPr>
          <w:rStyle w:val="StyleUnderline"/>
        </w:rPr>
        <w:t>, or articulating an ecosystem approach to questions of health</w:t>
      </w:r>
      <w:r w:rsidRPr="00893C48">
        <w:rPr>
          <w:sz w:val="12"/>
        </w:rPr>
        <w:t xml:space="preserve"> (e.g. Levins 2000), </w:t>
      </w:r>
      <w:r w:rsidRPr="00893C48">
        <w:rPr>
          <w:rStyle w:val="StyleUnderline"/>
        </w:rPr>
        <w:t>the questions of local medical knowledge, of ‘alternative’ medical traditions, and of community-legitimated healers, or</w:t>
      </w:r>
      <w:r w:rsidRPr="00893C48">
        <w:rPr>
          <w:sz w:val="12"/>
        </w:rPr>
        <w:t xml:space="preserve"> what Ivan Illich calls </w:t>
      </w:r>
      <w:r w:rsidRPr="008C5B20">
        <w:rPr>
          <w:rStyle w:val="StyleUnderline"/>
          <w:highlight w:val="cyan"/>
        </w:rPr>
        <w:t>the ‘expropriation of health’ remain largely unexplored in contemporary, visible, internationalist-oriented struggles around health and illness.</w:t>
      </w:r>
      <w:r w:rsidRPr="00893C48">
        <w:rPr>
          <w:rStyle w:val="StyleUnderline"/>
        </w:rPr>
        <w:t xml:space="preserve"> Yet if it is questioning the premise that ‘the essential function of society or the State…is to take control of life, to manage it, to compensate for its aleatory nature, to explore and reduce biological accidents or possibilities’</w:t>
      </w:r>
      <w:r w:rsidRPr="00893C48">
        <w:rPr>
          <w:sz w:val="12"/>
        </w:rPr>
        <w:t xml:space="preserve"> (Foucault 2003: 261) </w:t>
      </w:r>
      <w:r w:rsidRPr="00893C48">
        <w:rPr>
          <w:rStyle w:val="StyleUnderline"/>
        </w:rPr>
        <w:t xml:space="preserve">that presents a challenge to biopower, </w:t>
      </w:r>
      <w:r w:rsidRPr="008C5B20">
        <w:rPr>
          <w:rStyle w:val="StyleUnderline"/>
          <w:highlight w:val="cyan"/>
        </w:rPr>
        <w:t>it is precisely these questions of control that must underpin revolutionary subjectivity.</w:t>
      </w:r>
      <w:r w:rsidRPr="00893C48">
        <w:rPr>
          <w:rStyle w:val="StyleUnderline"/>
        </w:rPr>
        <w:t xml:space="preserve"> </w:t>
      </w:r>
    </w:p>
    <w:p w14:paraId="4A57D9B6" w14:textId="77777777" w:rsidR="00644BAE" w:rsidRDefault="00644BAE" w:rsidP="00644BAE">
      <w:pPr>
        <w:rPr>
          <w:rStyle w:val="StyleUnderline"/>
        </w:rPr>
      </w:pPr>
    </w:p>
    <w:p w14:paraId="2747ED04" w14:textId="77777777" w:rsidR="00644BAE" w:rsidRDefault="00644BAE" w:rsidP="00644BAE">
      <w:pPr>
        <w:pStyle w:val="Heading3"/>
      </w:pPr>
      <w:r>
        <w:t>2NC Perm/Trust DA</w:t>
      </w:r>
    </w:p>
    <w:p w14:paraId="0D5C7A63" w14:textId="77777777" w:rsidR="00644BAE" w:rsidRPr="00893C48" w:rsidRDefault="00644BAE" w:rsidP="00644BAE">
      <w:pPr>
        <w:pStyle w:val="Heading4"/>
        <w:rPr>
          <w:rStyle w:val="StyleUnderline"/>
          <w:rFonts w:ascii="Georgia" w:hAnsi="Georgia"/>
          <w:b w:val="0"/>
          <w:u w:val="none"/>
        </w:rPr>
      </w:pPr>
      <w:r w:rsidRPr="00893C48">
        <w:t xml:space="preserve">Trust DA - </w:t>
      </w:r>
      <w:r w:rsidRPr="00893C48">
        <w:rPr>
          <w:rStyle w:val="StyleUnderline"/>
          <w:rFonts w:ascii="Georgia" w:hAnsi="Georgia"/>
          <w:u w:val="none"/>
        </w:rPr>
        <w:t xml:space="preserve">Insurance is a technology of risk that attempts to manage uncertainties through the politics of fear – You should be skeptical of the permutation because it doesn’t interrogate broader power relations </w:t>
      </w:r>
    </w:p>
    <w:p w14:paraId="2FCFE9D4" w14:textId="77777777" w:rsidR="00644BAE" w:rsidRPr="00893C48" w:rsidRDefault="00644BAE" w:rsidP="00644BAE">
      <w:r w:rsidRPr="00644BAE">
        <w:rPr>
          <w:rStyle w:val="Style13ptBold"/>
        </w:rPr>
        <w:t>Lobo-Guerrero 16</w:t>
      </w:r>
      <w:r w:rsidRPr="00893C48">
        <w:t xml:space="preserve"> – Luis Lobo-Guerrero is a Professor of History and Theory of International Relations at the University of Groningen (“Insuring </w:t>
      </w:r>
      <w:proofErr w:type="gramStart"/>
      <w:r w:rsidRPr="00893C48">
        <w:t>Life :</w:t>
      </w:r>
      <w:proofErr w:type="gramEnd"/>
      <w:r w:rsidRPr="00893C48">
        <w:t xml:space="preserve"> Value, Security and Risk,” April 20, 2016, Proquest) </w:t>
      </w:r>
    </w:p>
    <w:p w14:paraId="564A36E4" w14:textId="77777777" w:rsidR="00644BAE" w:rsidRPr="00893C48" w:rsidRDefault="00644BAE" w:rsidP="00644BAE">
      <w:pPr>
        <w:rPr>
          <w:b/>
          <w:u w:val="single"/>
        </w:rPr>
      </w:pPr>
      <w:r w:rsidRPr="00893C48">
        <w:rPr>
          <w:sz w:val="16"/>
        </w:rPr>
        <w:t xml:space="preserve">Trust is traditionally understood as utmost good faith, an understanding that follows the doctrine of uberrimafi </w:t>
      </w:r>
      <w:proofErr w:type="gramStart"/>
      <w:r w:rsidRPr="00893C48">
        <w:rPr>
          <w:sz w:val="16"/>
        </w:rPr>
        <w:t>des ,</w:t>
      </w:r>
      <w:proofErr w:type="gramEnd"/>
      <w:r w:rsidRPr="00893C48">
        <w:rPr>
          <w:sz w:val="16"/>
        </w:rPr>
        <w:t xml:space="preserve"> formally brought into common law in England by Lord Mansfi eld in 1766. </w:t>
      </w:r>
      <w:r w:rsidRPr="008C5B20">
        <w:rPr>
          <w:rStyle w:val="StyleUnderline"/>
          <w:highlight w:val="cyan"/>
        </w:rPr>
        <w:t>Trust is</w:t>
      </w:r>
      <w:r w:rsidRPr="00893C48">
        <w:rPr>
          <w:rStyle w:val="StyleUnderline"/>
        </w:rPr>
        <w:t xml:space="preserve"> normally </w:t>
      </w:r>
      <w:r w:rsidRPr="008C5B20">
        <w:rPr>
          <w:rStyle w:val="StyleUnderline"/>
          <w:highlight w:val="cyan"/>
        </w:rPr>
        <w:t>assumed as a condition of possibility for insurance transactions</w:t>
      </w:r>
      <w:r w:rsidRPr="00893C48">
        <w:rPr>
          <w:sz w:val="16"/>
        </w:rPr>
        <w:t xml:space="preserve">, and as noted above, </w:t>
      </w:r>
      <w:r w:rsidRPr="00893C48">
        <w:rPr>
          <w:rStyle w:val="StyleUnderline"/>
        </w:rPr>
        <w:t>insurers go to a great length to ensure their clients reveal relevant material facts pertaining to the policie s they wish to subscribe</w:t>
      </w:r>
      <w:r w:rsidRPr="00893C48">
        <w:rPr>
          <w:sz w:val="16"/>
        </w:rPr>
        <w:t xml:space="preserve">. However, </w:t>
      </w:r>
      <w:r w:rsidRPr="00893C48">
        <w:rPr>
          <w:rStyle w:val="StyleUnderline"/>
        </w:rPr>
        <w:t>why would insurers scrutinise their clients and why would reg ulators invigilate insurance service providers if utmost good faith was a precondition for insurance relationships?</w:t>
      </w:r>
      <w:r w:rsidRPr="00893C48">
        <w:rPr>
          <w:sz w:val="16"/>
        </w:rPr>
        <w:t xml:space="preserve"> The analysis of cases of moral hazard, where principals and agents take advantage of each other by either concealing material facts or by mis-selling products, indicates a diff erent understanding of an idea of trust. </w:t>
      </w:r>
      <w:r w:rsidRPr="00893C48">
        <w:rPr>
          <w:rStyle w:val="StyleUnderline"/>
        </w:rPr>
        <w:t>Trust in these cases is not a given but an outcome of the insurance relationship.</w:t>
      </w:r>
      <w:r w:rsidRPr="00893C48">
        <w:rPr>
          <w:sz w:val="16"/>
        </w:rPr>
        <w:t xml:space="preserve"> It is actively and continuously produced through the faithful interaction between client and insurer and </w:t>
      </w:r>
      <w:proofErr w:type="gramStart"/>
      <w:r w:rsidRPr="00893C48">
        <w:rPr>
          <w:sz w:val="16"/>
        </w:rPr>
        <w:t>its</w:t>
      </w:r>
      <w:proofErr w:type="gramEnd"/>
      <w:r w:rsidRPr="00893C48">
        <w:rPr>
          <w:sz w:val="16"/>
        </w:rPr>
        <w:t xml:space="preserve"> eff ect is a reputation that could be considered as capital for future insurance transactions. However, </w:t>
      </w:r>
      <w:r w:rsidRPr="00893C48">
        <w:rPr>
          <w:rStyle w:val="StyleUnderline"/>
        </w:rPr>
        <w:t>i</w:t>
      </w:r>
      <w:r w:rsidRPr="008C5B20">
        <w:rPr>
          <w:rStyle w:val="StyleUnderline"/>
          <w:highlight w:val="cyan"/>
        </w:rPr>
        <w:t>n every new insurance contract good faith must be proven again and trust becomes a signifi er</w:t>
      </w:r>
      <w:r w:rsidRPr="00893C48">
        <w:rPr>
          <w:rStyle w:val="StyleUnderline"/>
        </w:rPr>
        <w:t xml:space="preserve">, not of honesty but of an order of truth. </w:t>
      </w:r>
      <w:r w:rsidRPr="008C5B20">
        <w:rPr>
          <w:rStyle w:val="StyleUnderline"/>
          <w:highlight w:val="cyan"/>
        </w:rPr>
        <w:t>The idea of</w:t>
      </w:r>
      <w:r w:rsidRPr="00893C48">
        <w:rPr>
          <w:rStyle w:val="StyleUnderline"/>
        </w:rPr>
        <w:t xml:space="preserve"> an order of </w:t>
      </w:r>
      <w:r w:rsidRPr="008C5B20">
        <w:rPr>
          <w:rStyle w:val="StyleUnderline"/>
          <w:highlight w:val="cyan"/>
        </w:rPr>
        <w:t>truth refers to</w:t>
      </w:r>
      <w:r w:rsidRPr="00893C48">
        <w:rPr>
          <w:rStyle w:val="StyleUnderline"/>
        </w:rPr>
        <w:t xml:space="preserve"> an ensemble of </w:t>
      </w:r>
      <w:r w:rsidRPr="008C5B20">
        <w:rPr>
          <w:rStyle w:val="StyleUnderline"/>
          <w:highlight w:val="cyan"/>
        </w:rPr>
        <w:t>power relations which involve</w:t>
      </w:r>
      <w:r w:rsidRPr="00893C48">
        <w:rPr>
          <w:rStyle w:val="StyleUnderline"/>
        </w:rPr>
        <w:t xml:space="preserve">, for example, </w:t>
      </w:r>
      <w:r w:rsidRPr="008C5B20">
        <w:rPr>
          <w:rStyle w:val="StyleUnderline"/>
          <w:highlight w:val="cyan"/>
        </w:rPr>
        <w:t>regimes of coercion</w:t>
      </w:r>
      <w:r w:rsidRPr="00893C48">
        <w:rPr>
          <w:rStyle w:val="StyleUnderline"/>
        </w:rPr>
        <w:t xml:space="preserve"> such as those that result from the implementation of the principle of uberrimafi des in law</w:t>
      </w:r>
      <w:r w:rsidRPr="00893C48">
        <w:rPr>
          <w:rStyle w:val="StyleUnderline"/>
          <w:sz w:val="16"/>
        </w:rPr>
        <w:t xml:space="preserve">, with what Foucault referred to as </w:t>
      </w:r>
      <w:proofErr w:type="gramStart"/>
      <w:r w:rsidRPr="00893C48">
        <w:rPr>
          <w:rStyle w:val="StyleUnderline"/>
          <w:sz w:val="16"/>
        </w:rPr>
        <w:t>‘ technologies</w:t>
      </w:r>
      <w:proofErr w:type="gramEnd"/>
      <w:r w:rsidRPr="00893C48">
        <w:rPr>
          <w:rStyle w:val="StyleUnderline"/>
          <w:sz w:val="16"/>
        </w:rPr>
        <w:t xml:space="preserve"> of the self ’ such as those that lead to practices of confession (Foucault 2014). </w:t>
      </w:r>
      <w:r w:rsidRPr="00893C48">
        <w:rPr>
          <w:rStyle w:val="StyleUnderline"/>
        </w:rPr>
        <w:t>A declaration of facts in an application for insurance amounts to an act of individual confession and the elements of power that intervene in making that confession actionable are yet to be explored</w:t>
      </w:r>
      <w:r w:rsidRPr="00893C48">
        <w:rPr>
          <w:rStyle w:val="StyleUnderline"/>
          <w:sz w:val="16"/>
        </w:rPr>
        <w:t xml:space="preserve">. On the other hand, </w:t>
      </w:r>
      <w:r w:rsidRPr="008C5B20">
        <w:rPr>
          <w:rStyle w:val="StyleUnderline"/>
          <w:highlight w:val="cyan"/>
        </w:rPr>
        <w:t>the behaviour of agents of insurance</w:t>
      </w:r>
      <w:r w:rsidRPr="00893C48">
        <w:rPr>
          <w:rStyle w:val="StyleUnderline"/>
          <w:sz w:val="16"/>
        </w:rPr>
        <w:t xml:space="preserve"> (e.g. brokers) </w:t>
      </w:r>
      <w:r w:rsidRPr="008C5B20">
        <w:rPr>
          <w:rStyle w:val="StyleUnderline"/>
          <w:highlight w:val="cyan"/>
        </w:rPr>
        <w:t>and of insurers themselves, conforms</w:t>
      </w:r>
      <w:r w:rsidRPr="00893C48">
        <w:rPr>
          <w:rStyle w:val="StyleUnderline"/>
        </w:rPr>
        <w:t xml:space="preserve"> not only </w:t>
      </w:r>
      <w:r w:rsidRPr="008C5B20">
        <w:rPr>
          <w:rStyle w:val="StyleUnderline"/>
          <w:highlight w:val="cyan"/>
        </w:rPr>
        <w:t>to</w:t>
      </w:r>
      <w:r w:rsidRPr="00893C48">
        <w:rPr>
          <w:rStyle w:val="StyleUnderline"/>
        </w:rPr>
        <w:t xml:space="preserve"> market principles of money-making, but also to regulations dictated by </w:t>
      </w:r>
      <w:r w:rsidRPr="008C5B20">
        <w:rPr>
          <w:rStyle w:val="StyleUnderline"/>
          <w:highlight w:val="cyan"/>
        </w:rPr>
        <w:t>state agents and controls by the judiciary. The production of trust</w:t>
      </w:r>
      <w:r w:rsidRPr="00893C48">
        <w:rPr>
          <w:rStyle w:val="StyleUnderline"/>
        </w:rPr>
        <w:t xml:space="preserve"> in </w:t>
      </w:r>
      <w:proofErr w:type="gramStart"/>
      <w:r w:rsidRPr="00893C48">
        <w:rPr>
          <w:rStyle w:val="StyleUnderline"/>
        </w:rPr>
        <w:t>principal</w:t>
      </w:r>
      <w:proofErr w:type="gramEnd"/>
      <w:r w:rsidRPr="00893C48">
        <w:rPr>
          <w:rStyle w:val="StyleUnderline"/>
        </w:rPr>
        <w:t xml:space="preserve">-agent relationships </w:t>
      </w:r>
      <w:r w:rsidRPr="008C5B20">
        <w:rPr>
          <w:rStyle w:val="StyleUnderline"/>
          <w:highlight w:val="cyan"/>
        </w:rPr>
        <w:t>must be analysed at</w:t>
      </w:r>
      <w:r w:rsidRPr="00893C48">
        <w:rPr>
          <w:rStyle w:val="StyleUnderline"/>
        </w:rPr>
        <w:t xml:space="preserve"> the intersections between private and </w:t>
      </w:r>
      <w:r w:rsidRPr="008C5B20">
        <w:rPr>
          <w:rStyle w:val="StyleUnderline"/>
          <w:highlight w:val="cyan"/>
        </w:rPr>
        <w:t>public spheres of governance, and</w:t>
      </w:r>
      <w:r w:rsidRPr="00893C48">
        <w:rPr>
          <w:rStyle w:val="StyleUnderline"/>
        </w:rPr>
        <w:t xml:space="preserve"> its outcome, as suggested here, </w:t>
      </w:r>
      <w:r w:rsidRPr="008C5B20">
        <w:rPr>
          <w:rStyle w:val="StyleUnderline"/>
          <w:highlight w:val="cyan"/>
        </w:rPr>
        <w:t>should be observed as signifi er of orders of truth that are constantly shifting</w:t>
      </w:r>
      <w:r w:rsidRPr="00893C48">
        <w:rPr>
          <w:rStyle w:val="StyleUnderline"/>
        </w:rPr>
        <w:t>. It must not be forgotten</w:t>
      </w:r>
      <w:r w:rsidRPr="00893C48">
        <w:rPr>
          <w:rStyle w:val="StyleUnderline"/>
          <w:sz w:val="16"/>
        </w:rPr>
        <w:t xml:space="preserve">, however, </w:t>
      </w:r>
      <w:r w:rsidRPr="00893C48">
        <w:rPr>
          <w:rStyle w:val="StyleUnderline"/>
        </w:rPr>
        <w:t xml:space="preserve">that </w:t>
      </w:r>
      <w:r w:rsidRPr="008C5B20">
        <w:rPr>
          <w:rStyle w:val="StyleUnderline"/>
          <w:highlight w:val="cyan"/>
        </w:rPr>
        <w:t>insurance is a technology of risk that seeks to render the uncertainties</w:t>
      </w:r>
      <w:r w:rsidRPr="00893C48">
        <w:rPr>
          <w:rStyle w:val="StyleUnderline"/>
        </w:rPr>
        <w:t xml:space="preserve"> surrounding events which constitute the object of a </w:t>
      </w:r>
      <w:r w:rsidRPr="008C5B20">
        <w:rPr>
          <w:rStyle w:val="StyleUnderline"/>
          <w:highlight w:val="cyan"/>
        </w:rPr>
        <w:t>policy insurable</w:t>
      </w:r>
      <w:r w:rsidRPr="00893C48">
        <w:rPr>
          <w:rStyle w:val="StyleUnderline"/>
        </w:rPr>
        <w:t>. As a technology, it provides a complex set of knowledges, experience, and procedures to present those uncertainties in a manageable form</w:t>
      </w:r>
      <w:r w:rsidRPr="00893C48">
        <w:rPr>
          <w:rStyle w:val="StyleUnderline"/>
          <w:sz w:val="16"/>
        </w:rPr>
        <w:t xml:space="preserve">. Insurance off ers a form of indemnity against the materialisation of the events insured for, even if the certainty of those events and the likelihood of their materialisation is the subject of speculation. </w:t>
      </w:r>
      <w:r w:rsidRPr="00893C48">
        <w:rPr>
          <w:rStyle w:val="StyleUnderline"/>
        </w:rPr>
        <w:t xml:space="preserve">In expecting from insurers an indemnity against insured events, and in expecting from clients the disclosure of any material knowledge relevant to those events, </w:t>
      </w:r>
      <w:r w:rsidRPr="008C5B20">
        <w:rPr>
          <w:rStyle w:val="StyleUnderline"/>
          <w:highlight w:val="cyan"/>
        </w:rPr>
        <w:t>trust becomes a signal of both insurability and the capacity to insure</w:t>
      </w:r>
      <w:r w:rsidRPr="00893C48">
        <w:rPr>
          <w:rStyle w:val="StyleUnderline"/>
        </w:rPr>
        <w:t>.</w:t>
      </w:r>
      <w:r w:rsidRPr="00893C48">
        <w:rPr>
          <w:rStyle w:val="StyleUnderline"/>
          <w:sz w:val="16"/>
        </w:rPr>
        <w:t xml:space="preserve"> In its capacity of signal, </w:t>
      </w:r>
      <w:r w:rsidRPr="00893C48">
        <w:rPr>
          <w:rStyle w:val="StyleUnderline"/>
        </w:rPr>
        <w:t>trust reveals a condition which</w:t>
      </w:r>
      <w:r w:rsidRPr="00893C48">
        <w:rPr>
          <w:rStyle w:val="StyleUnderline"/>
          <w:sz w:val="16"/>
        </w:rPr>
        <w:t xml:space="preserve"> in this chapter </w:t>
      </w:r>
      <w:r w:rsidRPr="00893C48">
        <w:rPr>
          <w:rStyle w:val="StyleUnderline"/>
        </w:rPr>
        <w:t xml:space="preserve">is analysed as the outcome of a complex of power relations. </w:t>
      </w:r>
    </w:p>
    <w:p w14:paraId="7828B09A" w14:textId="77777777" w:rsidR="00644BAE" w:rsidRDefault="00644BAE" w:rsidP="00644BAE">
      <w:pPr>
        <w:rPr>
          <w:rStyle w:val="StyleUnderline"/>
        </w:rPr>
      </w:pPr>
    </w:p>
    <w:p w14:paraId="4C0BF3BD" w14:textId="77777777" w:rsidR="00644BAE" w:rsidRDefault="00644BAE" w:rsidP="00644BAE">
      <w:pPr>
        <w:pStyle w:val="Heading3"/>
      </w:pPr>
      <w:r>
        <w:t>2NC Antiblackness Link</w:t>
      </w:r>
    </w:p>
    <w:p w14:paraId="019273CE" w14:textId="77777777" w:rsidR="00644BAE" w:rsidRPr="00893C48" w:rsidRDefault="00644BAE" w:rsidP="00644BAE">
      <w:pPr>
        <w:pStyle w:val="Heading4"/>
      </w:pPr>
      <w:r w:rsidRPr="00893C48">
        <w:t xml:space="preserve">The affirmative only re-intrenches anti-blackness because it refuses to acknowledge the larger structure of inequality. The aff only recreates new forms of biopolitical racism </w:t>
      </w:r>
    </w:p>
    <w:p w14:paraId="6A7146A7" w14:textId="77777777" w:rsidR="00644BAE" w:rsidRPr="00893C48" w:rsidRDefault="00644BAE" w:rsidP="00644BAE">
      <w:r w:rsidRPr="00644BAE">
        <w:rPr>
          <w:rStyle w:val="Style13ptBold"/>
        </w:rPr>
        <w:t>Krupar &amp; Ehlers 16</w:t>
      </w:r>
      <w:r w:rsidRPr="00893C48">
        <w:t xml:space="preserve"> – Nadine Ehlers teaches in the Department of Sociology and Social Policy at The University of Sydneyand Shiloh Krupar is a Geographer, Provost’s Distinguished Associate Professor, and Field Chair of the Culture and Politics Program in the Walsh School of Foreign Service at Georgetown University (“Biofutures: Race and the governance of health,” June 15, 2016, SAGE journals) </w:t>
      </w:r>
    </w:p>
    <w:p w14:paraId="16B063F1" w14:textId="77777777" w:rsidR="00644BAE" w:rsidRPr="00893C48" w:rsidRDefault="00644BAE" w:rsidP="00644BAE">
      <w:pPr>
        <w:rPr>
          <w:sz w:val="14"/>
        </w:rPr>
      </w:pPr>
      <w:r w:rsidRPr="008C5B20">
        <w:rPr>
          <w:rStyle w:val="StyleUnderline"/>
          <w:highlight w:val="cyan"/>
        </w:rPr>
        <w:t>Contemporary biomedical technologie</w:t>
      </w:r>
      <w:r w:rsidRPr="00893C48">
        <w:rPr>
          <w:rStyle w:val="StyleUnderline"/>
        </w:rPr>
        <w:t xml:space="preserve">s that </w:t>
      </w:r>
      <w:r w:rsidRPr="008C5B20">
        <w:rPr>
          <w:rStyle w:val="StyleUnderline"/>
          <w:highlight w:val="cyan"/>
        </w:rPr>
        <w:t>target race</w:t>
      </w:r>
      <w:r w:rsidRPr="00893C48">
        <w:rPr>
          <w:rStyle w:val="StyleUnderline"/>
        </w:rPr>
        <w:t xml:space="preserve"> seem to ameliorate the ‘‘cut’’ of systemic racism</w:t>
      </w:r>
      <w:r w:rsidRPr="00893C48">
        <w:rPr>
          <w:sz w:val="14"/>
        </w:rPr>
        <w:t>—</w:t>
      </w:r>
      <w:r w:rsidRPr="008C5B20">
        <w:rPr>
          <w:rStyle w:val="StyleUnderline"/>
          <w:highlight w:val="cyan"/>
        </w:rPr>
        <w:t>by targeting supposedly race-specific health factors</w:t>
      </w:r>
      <w:r w:rsidRPr="00893C48">
        <w:rPr>
          <w:rStyle w:val="StyleUnderline"/>
        </w:rPr>
        <w:t xml:space="preserve"> or</w:t>
      </w:r>
      <w:r w:rsidRPr="00893C48">
        <w:rPr>
          <w:sz w:val="14"/>
        </w:rPr>
        <w:t xml:space="preserve"> directing health care toward </w:t>
      </w:r>
      <w:proofErr w:type="gramStart"/>
      <w:r w:rsidRPr="00893C48">
        <w:rPr>
          <w:sz w:val="14"/>
        </w:rPr>
        <w:t>particular spaces</w:t>
      </w:r>
      <w:proofErr w:type="gramEnd"/>
      <w:r w:rsidRPr="00893C48">
        <w:rPr>
          <w:sz w:val="14"/>
        </w:rPr>
        <w:t xml:space="preserve"> to </w:t>
      </w:r>
      <w:r w:rsidRPr="00893C48">
        <w:rPr>
          <w:rStyle w:val="StyleUnderline"/>
        </w:rPr>
        <w:t>alleviate health disparities</w:t>
      </w:r>
      <w:r w:rsidRPr="00893C48">
        <w:rPr>
          <w:sz w:val="14"/>
        </w:rPr>
        <w:t xml:space="preserve">. In what follows, we consider two examples of biomedical targeting technologies and their biopolitical operations. First, we focus on BiDil, a pharmaceutical approved by the U.S. Food and Drug Administration (FDA) in 2005, and subsequently marketed as a race-specific drug for self-identified African Americans suffering from heart failure. Second, we turn to what is known as ‘‘medical hot spotting,’’ a practice that began in Camden, New Jersey in 2007, and that uses GIS technologies and spatial profiling to identify populations that are medically vulnerable (‘‘health care’s costliest 1%’’) </w:t>
      </w:r>
      <w:proofErr w:type="gramStart"/>
      <w:r w:rsidRPr="00893C48">
        <w:rPr>
          <w:sz w:val="14"/>
        </w:rPr>
        <w:t>in order to</w:t>
      </w:r>
      <w:proofErr w:type="gramEnd"/>
      <w:r w:rsidRPr="00893C48">
        <w:rPr>
          <w:sz w:val="14"/>
        </w:rPr>
        <w:t xml:space="preserve"> provide preemptive care at home and lower hospital admissions and health care costs. </w:t>
      </w:r>
      <w:r w:rsidRPr="00893C48">
        <w:rPr>
          <w:rStyle w:val="StyleUnderline"/>
        </w:rPr>
        <w:t>These targeting operations are deployed ostensibly to affirm life: They are said to redress past forms of biomedical neglect and enable the tailoring of biomedical intervention into vulnerable communities</w:t>
      </w:r>
      <w:r w:rsidRPr="00893C48">
        <w:rPr>
          <w:sz w:val="14"/>
        </w:rPr>
        <w:t xml:space="preserve">, and they are advocated as the means through which to foster the health of those populations—through attention, through targeting. Such forms of redress and attention might be understood, then, as the attempt to practice—and actualize—a different racial future, precisely through attending to inequities in the present. However, </w:t>
      </w:r>
      <w:r w:rsidRPr="008C5B20">
        <w:rPr>
          <w:rStyle w:val="StyleUnderline"/>
          <w:highlight w:val="cyan"/>
        </w:rPr>
        <w:t>targeted health interventions may in effect signal</w:t>
      </w:r>
      <w:r w:rsidRPr="00893C48">
        <w:rPr>
          <w:rStyle w:val="StyleUnderline"/>
        </w:rPr>
        <w:t xml:space="preserve"> </w:t>
      </w:r>
      <w:r w:rsidRPr="008C5B20">
        <w:rPr>
          <w:rStyle w:val="StyleUnderline"/>
          <w:highlight w:val="cyan"/>
        </w:rPr>
        <w:t>inequitable</w:t>
      </w:r>
      <w:r w:rsidRPr="00893C48">
        <w:rPr>
          <w:rStyle w:val="StyleUnderline"/>
        </w:rPr>
        <w:t xml:space="preserve"> and endangering </w:t>
      </w:r>
      <w:r w:rsidRPr="008C5B20">
        <w:rPr>
          <w:rStyle w:val="StyleUnderline"/>
          <w:highlight w:val="cyan"/>
        </w:rPr>
        <w:t>forms of biomedical administration</w:t>
      </w:r>
      <w:r w:rsidRPr="00893C48">
        <w:rPr>
          <w:sz w:val="14"/>
        </w:rPr>
        <w:t xml:space="preserve">.3 We advance this more cautionary view through three foundational claims. First, </w:t>
      </w:r>
      <w:r w:rsidRPr="00893C48">
        <w:rPr>
          <w:rStyle w:val="StyleUnderline"/>
        </w:rPr>
        <w:t>regardless of the motivations for biomedical targeting</w:t>
      </w:r>
      <w:r w:rsidRPr="00893C48">
        <w:rPr>
          <w:sz w:val="14"/>
        </w:rPr>
        <w:t xml:space="preserve">—that is, </w:t>
      </w:r>
      <w:r w:rsidRPr="00893C48">
        <w:rPr>
          <w:rStyle w:val="StyleUnderline"/>
        </w:rPr>
        <w:t>the will to attend to black health</w:t>
      </w:r>
      <w:r w:rsidRPr="00893C48">
        <w:rPr>
          <w:sz w:val="14"/>
        </w:rPr>
        <w:t>—</w:t>
      </w:r>
      <w:r w:rsidRPr="008C5B20">
        <w:rPr>
          <w:rStyle w:val="StyleUnderline"/>
          <w:highlight w:val="cyan"/>
        </w:rPr>
        <w:t>the operation of race-specific</w:t>
      </w:r>
      <w:r w:rsidRPr="00893C48">
        <w:rPr>
          <w:rStyle w:val="StyleUnderline"/>
        </w:rPr>
        <w:t xml:space="preserve"> biomedical </w:t>
      </w:r>
      <w:r w:rsidRPr="008C5B20">
        <w:rPr>
          <w:rStyle w:val="StyleUnderline"/>
          <w:highlight w:val="cyan"/>
        </w:rPr>
        <w:t>targeting of black subjects is structured through an epistemology of anti-blackness</w:t>
      </w:r>
      <w:r w:rsidRPr="00893C48">
        <w:rPr>
          <w:sz w:val="14"/>
        </w:rPr>
        <w:t xml:space="preserve">. More than racist actions against blacks, the architecture of racial discrimination, or a paradigm that binds blackness and death together, anti-blackness is a form of knowledge that positions the black subject outside of the category Human.4 </w:t>
      </w:r>
      <w:proofErr w:type="gramStart"/>
      <w:r w:rsidRPr="008C5B20">
        <w:rPr>
          <w:rStyle w:val="StyleUnderline"/>
          <w:highlight w:val="cyan"/>
        </w:rPr>
        <w:t>This positioning stems</w:t>
      </w:r>
      <w:proofErr w:type="gramEnd"/>
      <w:r w:rsidRPr="008C5B20">
        <w:rPr>
          <w:rStyle w:val="StyleUnderline"/>
          <w:highlight w:val="cyan"/>
        </w:rPr>
        <w:t xml:space="preserve"> from liberal humanist thought</w:t>
      </w:r>
      <w:r w:rsidRPr="00893C48">
        <w:rPr>
          <w:rStyle w:val="StyleUnderline"/>
        </w:rPr>
        <w:t xml:space="preserve"> and is constitutive of Western modernity</w:t>
      </w:r>
      <w:r w:rsidRPr="00893C48">
        <w:rPr>
          <w:sz w:val="14"/>
        </w:rPr>
        <w:t xml:space="preserve"> (Barrett, 2014). </w:t>
      </w:r>
      <w:r w:rsidRPr="00893C48">
        <w:rPr>
          <w:rStyle w:val="StyleUnderline"/>
        </w:rPr>
        <w:t xml:space="preserve">Not only has </w:t>
      </w:r>
      <w:r w:rsidRPr="008C5B20">
        <w:rPr>
          <w:rStyle w:val="StyleUnderline"/>
          <w:highlight w:val="cyan"/>
        </w:rPr>
        <w:t>the epistemology</w:t>
      </w:r>
      <w:r w:rsidRPr="00893C48">
        <w:rPr>
          <w:rStyle w:val="StyleUnderline"/>
        </w:rPr>
        <w:t xml:space="preserve"> of anti-blackness </w:t>
      </w:r>
      <w:r w:rsidRPr="008C5B20">
        <w:rPr>
          <w:rStyle w:val="StyleUnderline"/>
          <w:highlight w:val="cyan"/>
        </w:rPr>
        <w:t>shaped the racial past</w:t>
      </w:r>
      <w:r w:rsidRPr="00893C48">
        <w:rPr>
          <w:rStyle w:val="StyleUnderline"/>
        </w:rPr>
        <w:t xml:space="preserve"> in the U.S., </w:t>
      </w:r>
      <w:r w:rsidRPr="008C5B20">
        <w:rPr>
          <w:rStyle w:val="StyleUnderline"/>
          <w:highlight w:val="cyan"/>
        </w:rPr>
        <w:t>but it also curtails the present and future of black life.</w:t>
      </w:r>
      <w:r w:rsidRPr="00893C48">
        <w:rPr>
          <w:sz w:val="14"/>
        </w:rPr>
        <w:t xml:space="preserve"> Such expulsion of black lives from the normative position Human is undeniable, ‘‘[g]iven the histories of slavery, colonialism, segregation, lynching’’ and the ongoing daily imperiling of black lives through police brutality and mass incarceration (Weheliye, 2014: 19). That </w:t>
      </w:r>
      <w:r w:rsidRPr="00893C48">
        <w:rPr>
          <w:rStyle w:val="StyleUnderline"/>
        </w:rPr>
        <w:t>biomedical targeting is structured through antiblackness is evident in the way it reinstitutes racial difference and separation and</w:t>
      </w:r>
      <w:r w:rsidRPr="00893C48">
        <w:rPr>
          <w:sz w:val="14"/>
        </w:rPr>
        <w:t xml:space="preserve">, as we will show, </w:t>
      </w:r>
      <w:r w:rsidRPr="00893C48">
        <w:rPr>
          <w:rStyle w:val="StyleUnderline"/>
        </w:rPr>
        <w:t xml:space="preserve">stages an additional form of violence by </w:t>
      </w:r>
      <w:proofErr w:type="gramStart"/>
      <w:r w:rsidRPr="00893C48">
        <w:rPr>
          <w:rStyle w:val="StyleUnderline"/>
        </w:rPr>
        <w:t>actually expelling</w:t>
      </w:r>
      <w:proofErr w:type="gramEnd"/>
      <w:r w:rsidRPr="00893C48">
        <w:rPr>
          <w:rStyle w:val="StyleUnderline"/>
        </w:rPr>
        <w:t xml:space="preserve"> blacks from the possibility of optimal health</w:t>
      </w:r>
      <w:r w:rsidRPr="00893C48">
        <w:rPr>
          <w:sz w:val="14"/>
        </w:rPr>
        <w:t xml:space="preserve">. </w:t>
      </w:r>
      <w:r w:rsidRPr="00893C48">
        <w:rPr>
          <w:rStyle w:val="StyleUnderline"/>
        </w:rPr>
        <w:t>Black lives have been consistently imperiled in and through the biomedical encounter</w:t>
      </w:r>
      <w:r w:rsidRPr="00893C48">
        <w:rPr>
          <w:sz w:val="14"/>
        </w:rPr>
        <w:t xml:space="preserve">, in the form of lack of access to care and health insurance, inequities in caregiving, and the medical abuse of black bodies, from grave robbing for medical experimentation, to the Tuskegee Syphilis Experiments, and the appropriation of the Henrietta Lacks cell line (Duster, 2003a; Institute of Medicine Report, 2002; Nelson, 2011; Roberts, 2012; Van Ryn and Fu, 2003; Washington, 2008). </w:t>
      </w:r>
      <w:r w:rsidRPr="008C5B20">
        <w:rPr>
          <w:rStyle w:val="StyleUnderline"/>
          <w:highlight w:val="cyan"/>
        </w:rPr>
        <w:t>Anti-blackness continues to thwart black life and futurity through biomedical targeting</w:t>
      </w:r>
      <w:r w:rsidRPr="00893C48">
        <w:rPr>
          <w:rStyle w:val="StyleUnderline"/>
        </w:rPr>
        <w:t xml:space="preserve"> operations that subject African Americans to </w:t>
      </w:r>
      <w:r w:rsidRPr="00893C48">
        <w:rPr>
          <w:sz w:val="14"/>
        </w:rPr>
        <w:t xml:space="preserve">what Du Bois (1899) named as </w:t>
      </w:r>
      <w:r w:rsidRPr="00893C48">
        <w:rPr>
          <w:rStyle w:val="StyleUnderline"/>
        </w:rPr>
        <w:t>a ‘‘social atmosphere . . . which differs from that surrounding whites</w:t>
      </w:r>
      <w:r w:rsidRPr="00893C48">
        <w:rPr>
          <w:sz w:val="14"/>
        </w:rPr>
        <w:t>.</w:t>
      </w:r>
      <w:r w:rsidRPr="00893C48">
        <w:rPr>
          <w:rStyle w:val="StyleUnderline"/>
        </w:rPr>
        <w:t xml:space="preserve">’’5 </w:t>
      </w:r>
      <w:r w:rsidRPr="008C5B20">
        <w:rPr>
          <w:rStyle w:val="StyleUnderline"/>
          <w:highlight w:val="cyan"/>
        </w:rPr>
        <w:t>Race-based</w:t>
      </w:r>
      <w:r w:rsidRPr="00893C48">
        <w:rPr>
          <w:rStyle w:val="StyleUnderline"/>
        </w:rPr>
        <w:t xml:space="preserve"> targeting </w:t>
      </w:r>
      <w:r w:rsidRPr="008C5B20">
        <w:rPr>
          <w:rStyle w:val="StyleUnderline"/>
          <w:highlight w:val="cyan"/>
        </w:rPr>
        <w:t>efforts</w:t>
      </w:r>
      <w:r w:rsidRPr="00893C48">
        <w:rPr>
          <w:rStyle w:val="StyleUnderline"/>
        </w:rPr>
        <w:t xml:space="preserve"> that are </w:t>
      </w:r>
      <w:r w:rsidRPr="008C5B20">
        <w:rPr>
          <w:rStyle w:val="StyleUnderline"/>
          <w:highlight w:val="cyan"/>
        </w:rPr>
        <w:t>aimed at redressing health inequities recursively secure anti-blackness by refusing to acknowledge its structuring logic,</w:t>
      </w:r>
      <w:r w:rsidRPr="00893C48">
        <w:rPr>
          <w:rStyle w:val="StyleUnderline"/>
        </w:rPr>
        <w:t xml:space="preserve"> </w:t>
      </w:r>
      <w:r w:rsidRPr="008C5B20">
        <w:rPr>
          <w:rStyle w:val="StyleUnderline"/>
          <w:highlight w:val="cyan"/>
        </w:rPr>
        <w:t>t</w:t>
      </w:r>
      <w:r w:rsidRPr="00893C48">
        <w:rPr>
          <w:rStyle w:val="StyleUnderline"/>
        </w:rPr>
        <w:t>hus</w:t>
      </w:r>
      <w:r w:rsidRPr="008C5B20">
        <w:rPr>
          <w:rStyle w:val="StyleUnderline"/>
          <w:highlight w:val="cyan"/>
        </w:rPr>
        <w:t xml:space="preserve"> equating blackness with inevitable vulnerability,</w:t>
      </w:r>
      <w:r w:rsidRPr="00893C48">
        <w:rPr>
          <w:rStyle w:val="StyleUnderline"/>
        </w:rPr>
        <w:t xml:space="preserve"> risk, threat, and premature death</w:t>
      </w:r>
      <w:r w:rsidRPr="00893C48">
        <w:rPr>
          <w:sz w:val="14"/>
        </w:rPr>
        <w:t>.6 Second, and related to our first point</w:t>
      </w:r>
      <w:r w:rsidRPr="00893C48">
        <w:rPr>
          <w:rStyle w:val="StyleUnderline"/>
        </w:rPr>
        <w:t>, these biomedical targeting operations extract the conditions of black health and illness from the broader contexts of structural racism</w:t>
      </w:r>
      <w:r w:rsidRPr="00893C48">
        <w:rPr>
          <w:sz w:val="14"/>
        </w:rPr>
        <w:t xml:space="preserve">. </w:t>
      </w:r>
      <w:r w:rsidRPr="00893C48">
        <w:rPr>
          <w:rStyle w:val="StyleUnderline"/>
        </w:rPr>
        <w:t xml:space="preserve">Biomedical targeting generally fails to recognize the social conditions in which poor health emerges </w:t>
      </w:r>
      <w:r w:rsidRPr="00893C48">
        <w:rPr>
          <w:sz w:val="14"/>
        </w:rPr>
        <w:t>and, in the case of black subjects, how poor health, institutional racism, and the epistemology of anti-blackness are ontologically enmeshed</w:t>
      </w:r>
      <w:r w:rsidRPr="00893C48">
        <w:rPr>
          <w:rStyle w:val="StyleUnderline"/>
        </w:rPr>
        <w:t xml:space="preserve">. </w:t>
      </w:r>
      <w:r w:rsidRPr="008C5B20">
        <w:rPr>
          <w:rStyle w:val="StyleUnderline"/>
          <w:highlight w:val="cyan"/>
        </w:rPr>
        <w:t>The targeting of black</w:t>
      </w:r>
      <w:r w:rsidRPr="00893C48">
        <w:rPr>
          <w:rStyle w:val="StyleUnderline"/>
        </w:rPr>
        <w:t xml:space="preserve"> </w:t>
      </w:r>
      <w:r w:rsidRPr="008C5B20">
        <w:rPr>
          <w:rStyle w:val="StyleUnderline"/>
          <w:highlight w:val="cyan"/>
        </w:rPr>
        <w:t>populations</w:t>
      </w:r>
      <w:r w:rsidRPr="00893C48">
        <w:rPr>
          <w:sz w:val="14"/>
        </w:rPr>
        <w:t>—specifically the two cases we explore here—</w:t>
      </w:r>
      <w:r w:rsidRPr="008C5B20">
        <w:rPr>
          <w:rStyle w:val="StyleUnderline"/>
          <w:highlight w:val="cyan"/>
        </w:rPr>
        <w:t>does not simply direct resources to black subjects.</w:t>
      </w:r>
      <w:r w:rsidRPr="00893C48">
        <w:rPr>
          <w:sz w:val="14"/>
        </w:rPr>
        <w:t xml:space="preserve"> Instead, in such operations</w:t>
      </w:r>
      <w:r w:rsidRPr="00893C48">
        <w:rPr>
          <w:rStyle w:val="StyleUnderline"/>
        </w:rPr>
        <w:t xml:space="preserve">, race is objectified as that to be targeted, meaning that race itself is not undone: That is, race as a stratifying mechanism that orders the social—a social order characterized by anti-blackness—is not called into question. </w:t>
      </w:r>
      <w:r w:rsidRPr="008C5B20">
        <w:rPr>
          <w:rStyle w:val="StyleUnderline"/>
          <w:highlight w:val="cyan"/>
        </w:rPr>
        <w:t>Both BiDil and medical hot spotting</w:t>
      </w:r>
      <w:r w:rsidRPr="00893C48">
        <w:rPr>
          <w:rStyle w:val="StyleUnderline"/>
        </w:rPr>
        <w:t xml:space="preserve"> demarcate populations</w:t>
      </w:r>
      <w:r w:rsidRPr="00893C48">
        <w:rPr>
          <w:sz w:val="14"/>
        </w:rPr>
        <w:t xml:space="preserve">, with supposedly distinct bodies, </w:t>
      </w:r>
      <w:r w:rsidRPr="00893C48">
        <w:rPr>
          <w:rStyle w:val="StyleUnderline"/>
        </w:rPr>
        <w:t xml:space="preserve">and name them as a </w:t>
      </w:r>
      <w:r w:rsidRPr="008C5B20">
        <w:rPr>
          <w:rStyle w:val="StyleUnderline"/>
          <w:highlight w:val="cyan"/>
        </w:rPr>
        <w:t>political problem in need of specific health governance</w:t>
      </w:r>
      <w:r w:rsidRPr="00893C48">
        <w:rPr>
          <w:sz w:val="14"/>
        </w:rPr>
        <w:t xml:space="preserve">; </w:t>
      </w:r>
      <w:r w:rsidRPr="008C5B20">
        <w:rPr>
          <w:rStyle w:val="StyleUnderline"/>
          <w:highlight w:val="cyan"/>
        </w:rPr>
        <w:t>black bodies</w:t>
      </w:r>
      <w:r w:rsidRPr="00893C48">
        <w:rPr>
          <w:rStyle w:val="StyleUnderline"/>
        </w:rPr>
        <w:t xml:space="preserve"> and racialized spaces </w:t>
      </w:r>
      <w:r w:rsidRPr="008C5B20">
        <w:rPr>
          <w:rStyle w:val="StyleUnderline"/>
          <w:highlight w:val="cyan"/>
        </w:rPr>
        <w:t xml:space="preserve">are targeted </w:t>
      </w:r>
      <w:proofErr w:type="gramStart"/>
      <w:r w:rsidRPr="008C5B20">
        <w:rPr>
          <w:rStyle w:val="StyleUnderline"/>
          <w:highlight w:val="cyan"/>
        </w:rPr>
        <w:t>in order to</w:t>
      </w:r>
      <w:proofErr w:type="gramEnd"/>
      <w:r w:rsidRPr="008C5B20">
        <w:rPr>
          <w:rStyle w:val="StyleUnderline"/>
          <w:highlight w:val="cyan"/>
        </w:rPr>
        <w:t xml:space="preserve"> manage the life of the population</w:t>
      </w:r>
      <w:r w:rsidRPr="00893C48">
        <w:rPr>
          <w:sz w:val="14"/>
        </w:rPr>
        <w:t xml:space="preserve">. Accordingly, BiDil might be seen to ontologize blackness as a corporeal truth for market accumulation, while medical hot spotting can be said to spatially ontologize structural racism </w:t>
      </w:r>
      <w:proofErr w:type="gramStart"/>
      <w:r w:rsidRPr="00893C48">
        <w:rPr>
          <w:sz w:val="14"/>
        </w:rPr>
        <w:t>in order to</w:t>
      </w:r>
      <w:proofErr w:type="gramEnd"/>
      <w:r w:rsidRPr="00893C48">
        <w:rPr>
          <w:sz w:val="14"/>
        </w:rPr>
        <w:t xml:space="preserve"> secure cost efficiencies of the health care system. BiDil is predicated on financial extraction; medical hot spotting is predicated on threat containment. </w:t>
      </w:r>
      <w:r w:rsidRPr="008C5B20">
        <w:rPr>
          <w:rStyle w:val="StyleUnderline"/>
          <w:highlight w:val="cyan"/>
        </w:rPr>
        <w:t>These</w:t>
      </w:r>
      <w:r w:rsidRPr="00893C48">
        <w:rPr>
          <w:rStyle w:val="StyleUnderline"/>
        </w:rPr>
        <w:t xml:space="preserve"> biomedical targeting </w:t>
      </w:r>
      <w:r w:rsidRPr="008C5B20">
        <w:rPr>
          <w:rStyle w:val="StyleUnderline"/>
          <w:highlight w:val="cyan"/>
        </w:rPr>
        <w:t xml:space="preserve">technologies reveal how health interventions do not </w:t>
      </w:r>
      <w:r w:rsidRPr="00893C48">
        <w:rPr>
          <w:rStyle w:val="StyleUnderline"/>
        </w:rPr>
        <w:t>necessarily</w:t>
      </w:r>
      <w:r w:rsidRPr="008C5B20">
        <w:rPr>
          <w:rStyle w:val="StyleUnderline"/>
          <w:highlight w:val="cyan"/>
        </w:rPr>
        <w:t xml:space="preserve"> support</w:t>
      </w:r>
      <w:r w:rsidRPr="00893C48">
        <w:rPr>
          <w:rStyle w:val="StyleUnderline"/>
        </w:rPr>
        <w:t xml:space="preserve"> or achieve a better future for </w:t>
      </w:r>
      <w:r w:rsidRPr="008C5B20">
        <w:rPr>
          <w:rStyle w:val="StyleUnderline"/>
          <w:highlight w:val="cyan"/>
        </w:rPr>
        <w:t>African Americans</w:t>
      </w:r>
      <w:r w:rsidRPr="00893C48">
        <w:rPr>
          <w:rStyle w:val="StyleUnderline"/>
        </w:rPr>
        <w:t>. Instead, they advance the epistemological violence of anti-blackness by concentrating the ‘‘problem’’ of black life in the U.S. at the scales of: (1) the racialized body</w:t>
      </w:r>
      <w:r w:rsidRPr="00893C48">
        <w:rPr>
          <w:sz w:val="14"/>
        </w:rPr>
        <w:t xml:space="preserve"> (BiDil) </w:t>
      </w:r>
      <w:r w:rsidRPr="00893C48">
        <w:rPr>
          <w:rStyle w:val="StyleUnderline"/>
        </w:rPr>
        <w:t>and (2) space</w:t>
      </w:r>
      <w:r w:rsidRPr="00893C48">
        <w:rPr>
          <w:sz w:val="14"/>
        </w:rPr>
        <w:t xml:space="preserve"> (hot spots), </w:t>
      </w:r>
      <w:r w:rsidRPr="00893C48">
        <w:rPr>
          <w:rStyle w:val="StyleUnderline"/>
        </w:rPr>
        <w:t>which both become objects of ever more heightened administration, financial exploitation, and securitization.</w:t>
      </w:r>
      <w:r w:rsidRPr="00893C48">
        <w:rPr>
          <w:sz w:val="14"/>
        </w:rPr>
        <w:t xml:space="preserve"> </w:t>
      </w:r>
      <w:r w:rsidRPr="008C5B20">
        <w:rPr>
          <w:rStyle w:val="StyleUnderline"/>
          <w:highlight w:val="cyan"/>
        </w:rPr>
        <w:t>BiDil positions African Americans as ‘‘problem bodies’’</w:t>
      </w:r>
      <w:r w:rsidRPr="00893C48">
        <w:rPr>
          <w:rStyle w:val="StyleUnderline"/>
        </w:rPr>
        <w:t xml:space="preserve"> </w:t>
      </w:r>
      <w:r w:rsidRPr="008C5B20">
        <w:rPr>
          <w:rStyle w:val="StyleUnderline"/>
          <w:highlight w:val="cyan"/>
        </w:rPr>
        <w:t>that must take on responsibility for their own</w:t>
      </w:r>
      <w:r w:rsidRPr="00893C48">
        <w:rPr>
          <w:rStyle w:val="StyleUnderline"/>
        </w:rPr>
        <w:t xml:space="preserve"> racialized </w:t>
      </w:r>
      <w:r w:rsidRPr="008C5B20">
        <w:rPr>
          <w:rStyle w:val="StyleUnderline"/>
          <w:highlight w:val="cyan"/>
        </w:rPr>
        <w:t>embodied risk</w:t>
      </w:r>
      <w:r w:rsidRPr="00893C48">
        <w:rPr>
          <w:rStyle w:val="StyleUnderline"/>
        </w:rPr>
        <w:t xml:space="preserve"> through the act of buying and consuming race-based medicine</w:t>
      </w:r>
      <w:r w:rsidRPr="00893C48">
        <w:rPr>
          <w:sz w:val="14"/>
        </w:rPr>
        <w:t>; here,</w:t>
      </w:r>
      <w:r w:rsidRPr="00893C48">
        <w:rPr>
          <w:rStyle w:val="StyleUnderline"/>
        </w:rPr>
        <w:t xml:space="preserve"> </w:t>
      </w:r>
      <w:r w:rsidRPr="008C5B20">
        <w:rPr>
          <w:rStyle w:val="StyleUnderline"/>
          <w:highlight w:val="cyan"/>
        </w:rPr>
        <w:t>anti-blackness operates through the black responsibilization of risk</w:t>
      </w:r>
      <w:r w:rsidRPr="00893C48">
        <w:rPr>
          <w:rStyle w:val="StyleUnderline"/>
        </w:rPr>
        <w:t>.</w:t>
      </w:r>
      <w:r w:rsidRPr="00893C48">
        <w:rPr>
          <w:sz w:val="14"/>
        </w:rPr>
        <w:t xml:space="preserve"> </w:t>
      </w:r>
      <w:r w:rsidRPr="00893C48">
        <w:rPr>
          <w:rStyle w:val="StyleUnderline"/>
        </w:rPr>
        <w:t xml:space="preserve">Medical hot spotting tracks, maps, and fixes high-cost health care users in ‘‘problem spaces’’ that are positioned outside the populace; </w:t>
      </w:r>
      <w:r w:rsidRPr="008C5B20">
        <w:rPr>
          <w:rStyle w:val="StyleUnderline"/>
          <w:highlight w:val="cyan"/>
        </w:rPr>
        <w:t>hot spotting locates and reifies the structural position of anti-blackness</w:t>
      </w:r>
      <w:r w:rsidRPr="00893C48">
        <w:rPr>
          <w:rStyle w:val="StyleUnderline"/>
        </w:rPr>
        <w:t xml:space="preserve"> in space for the purposes of surveillance, anticipation of risk, and containment</w:t>
      </w:r>
      <w:r w:rsidRPr="00893C48">
        <w:rPr>
          <w:sz w:val="14"/>
        </w:rPr>
        <w:t xml:space="preserve">. Third, </w:t>
      </w:r>
      <w:r w:rsidRPr="008C5B20">
        <w:rPr>
          <w:rStyle w:val="StyleUnderline"/>
          <w:highlight w:val="cyan"/>
        </w:rPr>
        <w:t>contemporary</w:t>
      </w:r>
      <w:r w:rsidRPr="00893C48">
        <w:rPr>
          <w:rStyle w:val="StyleUnderline"/>
        </w:rPr>
        <w:t xml:space="preserve"> biomedical targeting </w:t>
      </w:r>
      <w:r w:rsidRPr="008C5B20">
        <w:rPr>
          <w:rStyle w:val="StyleUnderline"/>
          <w:highlight w:val="cyan"/>
        </w:rPr>
        <w:t>technologies are an endangering form of health administration exacerbated by the logics of neoliberalism</w:t>
      </w:r>
      <w:r w:rsidRPr="00893C48">
        <w:rPr>
          <w:rStyle w:val="StyleUnderline"/>
        </w:rPr>
        <w:t xml:space="preserve">. </w:t>
      </w:r>
      <w:r w:rsidRPr="00893C48">
        <w:rPr>
          <w:sz w:val="14"/>
        </w:rPr>
        <w:t xml:space="preserve">Under neoliberal conditions, populations previously excluded from the vital politics of the nation are now ostensibly being addressed. However, the two </w:t>
      </w:r>
      <w:r w:rsidRPr="00893C48">
        <w:rPr>
          <w:rStyle w:val="StyleUnderline"/>
        </w:rPr>
        <w:t>biomedical targeting technologies</w:t>
      </w:r>
      <w:r w:rsidRPr="00893C48">
        <w:rPr>
          <w:sz w:val="14"/>
        </w:rPr>
        <w:t xml:space="preserve"> that we explore reveal a predatory power to </w:t>
      </w:r>
      <w:r w:rsidRPr="00893C48">
        <w:rPr>
          <w:rStyle w:val="StyleUnderline"/>
        </w:rPr>
        <w:t>demarcate race for purposes spanning financial extraction to threat containment</w:t>
      </w:r>
      <w:r w:rsidRPr="00893C48">
        <w:rPr>
          <w:sz w:val="14"/>
        </w:rPr>
        <w:t xml:space="preserve">—even as such ‘‘targeting’’ is advocated as the means for addressing the embodied and spatial effects of racial inequality. In neoliberal times, </w:t>
      </w:r>
      <w:r w:rsidRPr="00893C48">
        <w:rPr>
          <w:rStyle w:val="StyleUnderline"/>
        </w:rPr>
        <w:t>the color line no longer operates as a clear and obvious modality of exclusion</w:t>
      </w:r>
      <w:r w:rsidRPr="00893C48">
        <w:rPr>
          <w:sz w:val="14"/>
        </w:rPr>
        <w:t>, as Du Bois would have it (Goldberg, 2008</w:t>
      </w:r>
      <w:r w:rsidRPr="00893C48">
        <w:rPr>
          <w:rStyle w:val="StyleUnderline"/>
        </w:rPr>
        <w:t>). The neoliberal biopolitics of health increasingly emphasizes customizing health, the body, and life itself through biomedical practices</w:t>
      </w:r>
      <w:r w:rsidRPr="00893C48">
        <w:rPr>
          <w:sz w:val="14"/>
        </w:rPr>
        <w:t xml:space="preserve"> (Clarke et al., 2003: 181–182). Our two case studies reveal how customizing health seems to be an operation of inclusion (directly or indirectly by race) within biomedicine: </w:t>
      </w:r>
      <w:r w:rsidRPr="00893C48">
        <w:rPr>
          <w:rStyle w:val="StyleUnderline"/>
        </w:rPr>
        <w:t>BiDil is a customized drug that attends to black health; it targets racial minorities supposedly to extend life. Medical hot spotting is also a form of customization through care delivery: It delineates ‘‘problem spaces’’—where high utilizers of health care are located—</w:t>
      </w:r>
      <w:proofErr w:type="gramStart"/>
      <w:r w:rsidRPr="008C5B20">
        <w:rPr>
          <w:rStyle w:val="StyleUnderline"/>
          <w:highlight w:val="cyan"/>
        </w:rPr>
        <w:t>in order to</w:t>
      </w:r>
      <w:proofErr w:type="gramEnd"/>
      <w:r w:rsidRPr="008C5B20">
        <w:rPr>
          <w:rStyle w:val="StyleUnderline"/>
          <w:highlight w:val="cyan"/>
        </w:rPr>
        <w:t xml:space="preserve"> direct resources and generate efficiencies in health provisions</w:t>
      </w:r>
      <w:r w:rsidRPr="00893C48">
        <w:rPr>
          <w:sz w:val="14"/>
        </w:rPr>
        <w:t xml:space="preserve">. </w:t>
      </w:r>
      <w:r w:rsidRPr="00893C48">
        <w:rPr>
          <w:rStyle w:val="StyleUnderline"/>
        </w:rPr>
        <w:t>‘‘Customizing’’ works in the first case through ‘‘color awareness’’ and marketing within biomedicine</w:t>
      </w:r>
      <w:r w:rsidRPr="00893C48">
        <w:rPr>
          <w:sz w:val="14"/>
        </w:rPr>
        <w:t xml:space="preserve"> (i.e. the racialized spectacle of the body), </w:t>
      </w:r>
      <w:r w:rsidRPr="00893C48">
        <w:rPr>
          <w:rStyle w:val="StyleUnderline"/>
        </w:rPr>
        <w:t xml:space="preserve">and paradoxically in the second, through </w:t>
      </w:r>
      <w:r w:rsidRPr="008C5B20">
        <w:rPr>
          <w:rStyle w:val="StyleUnderline"/>
          <w:highlight w:val="cyan"/>
        </w:rPr>
        <w:t>invisibilizing race</w:t>
      </w:r>
      <w:r w:rsidRPr="00893C48">
        <w:rPr>
          <w:rStyle w:val="StyleUnderline"/>
        </w:rPr>
        <w:t xml:space="preserve"> at the level of ‘‘location’’/space </w:t>
      </w:r>
      <w:r w:rsidRPr="008C5B20">
        <w:rPr>
          <w:rStyle w:val="StyleUnderline"/>
          <w:highlight w:val="cyan"/>
        </w:rPr>
        <w:t>according to the socalled colorblind agency of the free market and cost–benefit analysis</w:t>
      </w:r>
      <w:r w:rsidRPr="00893C48">
        <w:rPr>
          <w:sz w:val="14"/>
        </w:rPr>
        <w:t xml:space="preserve"> (O’Boyle, 2007</w:t>
      </w:r>
      <w:r w:rsidRPr="00893C48">
        <w:rPr>
          <w:rStyle w:val="StyleUnderline"/>
        </w:rPr>
        <w:t>). While both targeting technologies may attempt to alleviate racial health disparities, they simultaneously augment racial difference and exacerbate racial inequalities</w:t>
      </w:r>
      <w:r w:rsidRPr="00893C48">
        <w:rPr>
          <w:sz w:val="14"/>
        </w:rPr>
        <w:t xml:space="preserve">—but they do so in very different ways: </w:t>
      </w:r>
      <w:proofErr w:type="gramStart"/>
      <w:r w:rsidRPr="00893C48">
        <w:rPr>
          <w:sz w:val="14"/>
        </w:rPr>
        <w:t>thus</w:t>
      </w:r>
      <w:proofErr w:type="gramEnd"/>
      <w:r w:rsidRPr="00893C48">
        <w:rPr>
          <w:sz w:val="14"/>
        </w:rPr>
        <w:t xml:space="preserve"> emphasizing the importance of tracing out the empirically distinct means through which each technology resecures the epistemology of anti-blackness. BiDil highlights the neoliberal refusal to acknowledge the social production of risk, by casting health as an individual—not social—enterprise. Medical hot spotting disavows the historical and spatial processes of racial formation that structure the present and simultaneously shows that certain (racialized) subjects are positioned—in advance—as risk failures within the paradoxically ‘‘race-neutral future’’ of the nation. To begin exploring these ideas, we turn to the case of BiDil, the oft-disputed first pharmaceutical with a race-specific indication.</w:t>
      </w:r>
    </w:p>
    <w:p w14:paraId="07F6C961" w14:textId="77777777" w:rsidR="00644BAE" w:rsidRDefault="00644BAE" w:rsidP="00644BAE">
      <w:pPr>
        <w:pStyle w:val="Heading3"/>
      </w:pPr>
      <w:r>
        <w:t>2NC UHI Links</w:t>
      </w:r>
    </w:p>
    <w:p w14:paraId="219843E4" w14:textId="77777777" w:rsidR="00644BAE" w:rsidRPr="00644BAE" w:rsidRDefault="00644BAE" w:rsidP="00644BAE">
      <w:pPr>
        <w:pStyle w:val="Heading4"/>
      </w:pPr>
      <w:r w:rsidRPr="00644BAE">
        <w:t xml:space="preserve">Universal health care is a tactic of the government </w:t>
      </w:r>
      <w:proofErr w:type="gramStart"/>
      <w:r w:rsidRPr="00644BAE">
        <w:t>in order to</w:t>
      </w:r>
      <w:proofErr w:type="gramEnd"/>
      <w:r w:rsidRPr="00644BAE">
        <w:t xml:space="preserve"> centralize the government’s power – Regularizing the concept of health within the population creates a productive labour force necessary to sustain the hegemonic order </w:t>
      </w:r>
    </w:p>
    <w:p w14:paraId="69713766" w14:textId="77777777" w:rsidR="00644BAE" w:rsidRPr="00893C48" w:rsidRDefault="00644BAE" w:rsidP="00644BAE">
      <w:r w:rsidRPr="00644BAE">
        <w:rPr>
          <w:rStyle w:val="Style13ptBold"/>
        </w:rPr>
        <w:t>Christoffersen 17</w:t>
      </w:r>
      <w:r w:rsidRPr="00893C48">
        <w:t xml:space="preserve"> – Ashlee Christoffersen (“Biopower, the maintenance of population health and critical health discourses,” March 6, 2017, https://www.academia.edu/8395930/Biopower_the_maintenance_of_population_health_and_critical_health_discourses) </w:t>
      </w:r>
    </w:p>
    <w:p w14:paraId="37673F63" w14:textId="77777777" w:rsidR="00644BAE" w:rsidRPr="00893C48" w:rsidRDefault="00644BAE" w:rsidP="00644BAE">
      <w:pPr>
        <w:rPr>
          <w:b/>
          <w:u w:val="single"/>
        </w:rPr>
      </w:pPr>
      <w:r w:rsidRPr="00893C48">
        <w:rPr>
          <w:sz w:val="12"/>
        </w:rPr>
        <w:t xml:space="preserve">Foucault defines biopower as ‘the acquisition of power over man [sic] insofar as man is a living being’ (2003: 239-240). </w:t>
      </w:r>
      <w:r w:rsidRPr="00893C48">
        <w:rPr>
          <w:rStyle w:val="StyleUnderline"/>
        </w:rPr>
        <w:t>Whereas in the pre-modern era sovereign power over the biological consisted in the right over life and death</w:t>
      </w:r>
      <w:r w:rsidRPr="00893C48">
        <w:rPr>
          <w:sz w:val="12"/>
        </w:rPr>
        <w:t xml:space="preserve">, i.e. the right to kill, to take life or to let live, </w:t>
      </w:r>
      <w:r w:rsidRPr="00893C48">
        <w:rPr>
          <w:rStyle w:val="StyleUnderline"/>
        </w:rPr>
        <w:t>with the rise of biopower in the eighteenth century the state assumed a new power: the power to make live and to let die</w:t>
      </w:r>
      <w:r w:rsidRPr="00893C48">
        <w:rPr>
          <w:sz w:val="12"/>
        </w:rPr>
        <w:t xml:space="preserve"> (ibid: 241). Foucault distinguishes between biopolitical power and disciplinary power (246-247), the focus of much of his oeuvre. </w:t>
      </w:r>
      <w:r w:rsidRPr="00893C48">
        <w:rPr>
          <w:rStyle w:val="StyleUnderline"/>
        </w:rPr>
        <w:t>While disciplinary power takes individuals, by means of their bodies, as its object, biopower is addressed to a mass, a population. Hence, the population becomes the object of knowledge and data is gathered on such phenomena as the birth and mortality rates, morbidity rates for common illnesses, and disability</w:t>
      </w:r>
      <w:r w:rsidRPr="00893C48">
        <w:rPr>
          <w:sz w:val="12"/>
        </w:rPr>
        <w:t xml:space="preserve">. The latter become the targets of control: </w:t>
      </w:r>
      <w:r w:rsidRPr="00893C48">
        <w:rPr>
          <w:rStyle w:val="StyleUnderline"/>
        </w:rPr>
        <w:t>biopower seeks not only to contain epidemic disease, but to manage illness that is construed as endemic to a population</w:t>
      </w:r>
      <w:r w:rsidRPr="00893C48">
        <w:rPr>
          <w:sz w:val="12"/>
        </w:rPr>
        <w:t xml:space="preserve"> (243). In so doing, </w:t>
      </w:r>
      <w:r w:rsidRPr="00893C48">
        <w:rPr>
          <w:rStyle w:val="StyleUnderline"/>
        </w:rPr>
        <w:t>the exercise of biopower required the development of ‘institutions to coordinate medical care, centralize power, and normalize knowledge’, i.e. public health institutions</w:t>
      </w:r>
      <w:r w:rsidRPr="00893C48">
        <w:rPr>
          <w:sz w:val="12"/>
        </w:rPr>
        <w:t xml:space="preserve"> (244). </w:t>
      </w:r>
      <w:r w:rsidRPr="00893C48">
        <w:rPr>
          <w:rStyle w:val="StyleUnderline"/>
        </w:rPr>
        <w:t xml:space="preserve">Before this era of making live, ‘the trip to the hospital was taken, typically, with no hope of return’ </w:t>
      </w:r>
      <w:r w:rsidRPr="00893C48">
        <w:rPr>
          <w:sz w:val="12"/>
        </w:rPr>
        <w:t xml:space="preserve">(Illich 1995: 156). In distinct historical and geographic </w:t>
      </w:r>
      <w:proofErr w:type="gramStart"/>
      <w:r w:rsidRPr="00893C48">
        <w:rPr>
          <w:sz w:val="12"/>
        </w:rPr>
        <w:t>contexts</w:t>
      </w:r>
      <w:proofErr w:type="gramEnd"/>
      <w:r w:rsidRPr="00893C48">
        <w:rPr>
          <w:sz w:val="12"/>
        </w:rPr>
        <w:t xml:space="preserve"> the ascendance of biopolitics was concomitant and intricately related to specific objectives of the state. </w:t>
      </w:r>
      <w:r w:rsidRPr="00893C48">
        <w:rPr>
          <w:rStyle w:val="StyleUnderline"/>
        </w:rPr>
        <w:t xml:space="preserve">These included </w:t>
      </w:r>
      <w:r w:rsidRPr="008C5B20">
        <w:rPr>
          <w:rStyle w:val="StyleUnderline"/>
          <w:highlight w:val="cyan"/>
        </w:rPr>
        <w:t xml:space="preserve">measuring the population to ascertain military and productive capability; </w:t>
      </w:r>
      <w:r w:rsidRPr="00893C48">
        <w:rPr>
          <w:rStyle w:val="StyleUnderline"/>
        </w:rPr>
        <w:t xml:space="preserve">instituting interventions to </w:t>
      </w:r>
      <w:r w:rsidRPr="008C5B20">
        <w:rPr>
          <w:rStyle w:val="StyleUnderline"/>
          <w:highlight w:val="cyan"/>
        </w:rPr>
        <w:t>increase these capabilities; and dealing with the problem of unproductive and ‘abnormal’ or ‘degenerate’, potentially contagious, individuals and groups</w:t>
      </w:r>
      <w:r w:rsidRPr="00893C48">
        <w:rPr>
          <w:rStyle w:val="StyleUnderline"/>
        </w:rPr>
        <w:t>.</w:t>
      </w:r>
      <w:r w:rsidRPr="00893C48">
        <w:rPr>
          <w:sz w:val="12"/>
        </w:rPr>
        <w:t xml:space="preserve">  In the (E)nlightened period of imperialism the rise of biopolitics was of course not confined to metropolitan centres, though imperial state objectives as reflected for example in differing natalist policies at times varied vis-à-vis different populations (Schiebinger 1993: 179).</w:t>
      </w:r>
      <w:r w:rsidRPr="00893C48">
        <w:rPr>
          <w:rStyle w:val="StyleUnderline"/>
        </w:rPr>
        <w:t xml:space="preserve"> Analysis of public health interventions in the (post)colonial world clearly illustrates the interests at stake</w:t>
      </w:r>
      <w:r w:rsidRPr="00893C48">
        <w:rPr>
          <w:sz w:val="12"/>
        </w:rPr>
        <w:t>. Randall Packard (1997) identifies several continuities in post-war health and development as compared with the colonial period</w:t>
      </w:r>
      <w:r w:rsidRPr="00893C48">
        <w:rPr>
          <w:rStyle w:val="StyleUnderline"/>
        </w:rPr>
        <w:t xml:space="preserve">. These </w:t>
      </w:r>
      <w:proofErr w:type="gramStart"/>
      <w:r w:rsidRPr="00893C48">
        <w:rPr>
          <w:rStyle w:val="StyleUnderline"/>
        </w:rPr>
        <w:t>include:</w:t>
      </w:r>
      <w:proofErr w:type="gramEnd"/>
      <w:r w:rsidRPr="00893C48">
        <w:rPr>
          <w:rStyle w:val="StyleUnderline"/>
        </w:rPr>
        <w:t xml:space="preserve"> inequality in the distribution of health resources within poor countries; the promotion of health (only) in light of the belief that it engenders economic benefits; </w:t>
      </w:r>
      <w:r w:rsidRPr="008C5B20">
        <w:rPr>
          <w:rStyle w:val="StyleUnderline"/>
          <w:highlight w:val="cyan"/>
        </w:rPr>
        <w:t xml:space="preserve">the supremacy of disease models of health wherein health is viewed as merely the absence of disease; and </w:t>
      </w:r>
      <w:r w:rsidRPr="00893C48">
        <w:rPr>
          <w:rStyle w:val="StyleUnderline"/>
        </w:rPr>
        <w:t>finally</w:t>
      </w:r>
      <w:r w:rsidRPr="008C5B20">
        <w:rPr>
          <w:rStyle w:val="StyleUnderline"/>
          <w:highlight w:val="cyan"/>
        </w:rPr>
        <w:t xml:space="preserve"> colonial relationships between ‘experts’ and ‘native informants’ facilitating the transfer of Western technology and knowledge in which faith for promoting health lies</w:t>
      </w:r>
      <w:r w:rsidRPr="00893C48">
        <w:rPr>
          <w:rStyle w:val="StyleUnderline"/>
        </w:rPr>
        <w:t>. Notwithstanding the greater currency attached to competing health discourses emphasising the importance of primary health care, health promotion, and the social determination of health since the late 1970s, these continuities can still be readily observed</w:t>
      </w:r>
      <w:r w:rsidRPr="00893C48">
        <w:rPr>
          <w:sz w:val="12"/>
        </w:rPr>
        <w:t xml:space="preserve">.  In sum, the ascendance of biopower, which has as its object a population in which people are made to live and allowed to die, one that is at times delineated globally in the case of the World Health Organisation for example, or nationally in the case of national public health regimes, necessitated the creation of public health institutions of power / knowledge. These arose in Western Europe, were initially exported to protect the health of conquering Europeans in the ‘tropics’ (Packard 1997: 94) and have become globally hegemonic, though with important national and regional variations. As Rose and Novas put it, ‘from the nineteenth century onward, </w:t>
      </w:r>
      <w:r w:rsidRPr="00893C48">
        <w:rPr>
          <w:rStyle w:val="StyleUnderline"/>
        </w:rPr>
        <w:t xml:space="preserve">the preservation of… [economic and political] value and its enhancement has become a matter of </w:t>
      </w:r>
      <w:r w:rsidRPr="008C5B20">
        <w:rPr>
          <w:rStyle w:val="StyleUnderline"/>
          <w:highlight w:val="cyan"/>
        </w:rPr>
        <w:t>state:</w:t>
      </w:r>
      <w:r w:rsidRPr="00893C48">
        <w:rPr>
          <w:rStyle w:val="StyleUnderline"/>
        </w:rPr>
        <w:t xml:space="preserve"> political authorities </w:t>
      </w:r>
      <w:r w:rsidRPr="008C5B20">
        <w:rPr>
          <w:rStyle w:val="StyleUnderline"/>
          <w:highlight w:val="cyan"/>
        </w:rPr>
        <w:t xml:space="preserve">took on the obligations </w:t>
      </w:r>
      <w:r w:rsidRPr="00893C48">
        <w:rPr>
          <w:rStyle w:val="StyleUnderline"/>
        </w:rPr>
        <w:t xml:space="preserve">and responsibility </w:t>
      </w:r>
      <w:r w:rsidRPr="008C5B20">
        <w:rPr>
          <w:rStyle w:val="StyleUnderline"/>
          <w:highlight w:val="cyan"/>
        </w:rPr>
        <w:t>for preserving, safe-guarding and enhancing the biological capital of their population’</w:t>
      </w:r>
      <w:r w:rsidRPr="00893C48">
        <w:rPr>
          <w:rStyle w:val="StyleUnderline"/>
        </w:rPr>
        <w:t xml:space="preserve"> </w:t>
      </w:r>
      <w:r w:rsidRPr="00893C48">
        <w:rPr>
          <w:sz w:val="12"/>
        </w:rPr>
        <w:t xml:space="preserve">(2005: 454). </w:t>
      </w:r>
      <w:r w:rsidRPr="00893C48">
        <w:rPr>
          <w:rStyle w:val="StyleUnderline"/>
        </w:rPr>
        <w:t>These regimes have often displaced local medical institutions and knowledge and have been met with resistance; however Western-style biomedicine remains the primary state-legitimated medical system in most national contexts, particularly in questions of public (vs. individual) health</w:t>
      </w:r>
      <w:r w:rsidRPr="00893C48">
        <w:rPr>
          <w:sz w:val="12"/>
        </w:rPr>
        <w:t xml:space="preserve">. It is fair to argue that biopolitics is increasingly global in its reach and that, moreover, resistant voices work within the discursive regime of the biopolitical. Are public health regimes really maintaining health? From the vantage point of Foucault’s account of biopower, there are several ways in which it can be argued that maintaining the health of the population entails allowing some to die. </w:t>
      </w:r>
      <w:r w:rsidRPr="00893C48">
        <w:rPr>
          <w:rStyle w:val="StyleUnderline"/>
        </w:rPr>
        <w:t xml:space="preserve">At the heart of this relationship, one that may seem on the surface to be a contradiction, lies a deeper dialectic: </w:t>
      </w:r>
      <w:r w:rsidRPr="008C5B20">
        <w:rPr>
          <w:rStyle w:val="StyleUnderline"/>
          <w:highlight w:val="cyan"/>
        </w:rPr>
        <w:t xml:space="preserve">un-healthy, un-productive people are on the one hand disposable and on the other </w:t>
      </w:r>
      <w:proofErr w:type="gramStart"/>
      <w:r w:rsidRPr="008C5B20">
        <w:rPr>
          <w:rStyle w:val="StyleUnderline"/>
          <w:highlight w:val="cyan"/>
        </w:rPr>
        <w:t>absolutely necessary</w:t>
      </w:r>
      <w:proofErr w:type="gramEnd"/>
      <w:r w:rsidRPr="008C5B20">
        <w:rPr>
          <w:rStyle w:val="StyleUnderline"/>
          <w:highlight w:val="cyan"/>
        </w:rPr>
        <w:t xml:space="preserve"> to maintaining a ‘healthy population</w:t>
      </w:r>
      <w:r w:rsidRPr="00893C48">
        <w:rPr>
          <w:rStyle w:val="StyleUnderline"/>
        </w:rPr>
        <w:t>’.</w:t>
      </w:r>
      <w:r w:rsidRPr="00893C48">
        <w:rPr>
          <w:sz w:val="12"/>
        </w:rPr>
        <w:t xml:space="preserve">  Disposability First, </w:t>
      </w:r>
      <w:r w:rsidRPr="00893C48">
        <w:rPr>
          <w:rStyle w:val="StyleUnderline"/>
        </w:rPr>
        <w:t xml:space="preserve">a population en masse cannot be said to be healthy if it includes an abundance of people classified as un-healthy, abnormal, and pathological. </w:t>
      </w:r>
      <w:r w:rsidRPr="008C5B20">
        <w:rPr>
          <w:rStyle w:val="StyleUnderline"/>
          <w:highlight w:val="cyan"/>
        </w:rPr>
        <w:t>When the interests at stake in public health are rendered transparent</w:t>
      </w:r>
      <w:r w:rsidRPr="00893C48">
        <w:rPr>
          <w:rStyle w:val="StyleUnderline"/>
        </w:rPr>
        <w:t xml:space="preserve">, i.e. increasing profitability and / or military strength, unhealthy qua </w:t>
      </w:r>
      <w:r w:rsidRPr="008C5B20">
        <w:rPr>
          <w:rStyle w:val="StyleUnderline"/>
          <w:highlight w:val="cyan"/>
        </w:rPr>
        <w:t>unproductive people become undesirable and unwelcome people</w:t>
      </w:r>
      <w:r w:rsidRPr="00893C48">
        <w:rPr>
          <w:rStyle w:val="StyleUnderline"/>
        </w:rPr>
        <w:t xml:space="preserve">. </w:t>
      </w:r>
      <w:r w:rsidRPr="00893C48">
        <w:rPr>
          <w:sz w:val="12"/>
        </w:rPr>
        <w:t xml:space="preserve">As Henry Giroux argues, Hurricane Katrina and its aftermath is a case in point of this ‘biopolitics of disposability’: </w:t>
      </w:r>
      <w:r w:rsidRPr="008C5B20">
        <w:rPr>
          <w:rStyle w:val="StyleUnderline"/>
          <w:highlight w:val="cyan"/>
        </w:rPr>
        <w:t xml:space="preserve">this </w:t>
      </w:r>
      <w:r w:rsidRPr="00893C48">
        <w:rPr>
          <w:rStyle w:val="StyleUnderline"/>
        </w:rPr>
        <w:t xml:space="preserve">constructed state-of-exception </w:t>
      </w:r>
      <w:r w:rsidRPr="008C5B20">
        <w:rPr>
          <w:rStyle w:val="StyleUnderline"/>
          <w:highlight w:val="cyan"/>
        </w:rPr>
        <w:t>illustrates ‘biopolitical commitments to “let die” by abandoning citizens’</w:t>
      </w:r>
      <w:r w:rsidRPr="00893C48">
        <w:rPr>
          <w:sz w:val="12"/>
        </w:rPr>
        <w:t xml:space="preserve"> (2006: 180). </w:t>
      </w:r>
      <w:r w:rsidRPr="00893C48">
        <w:rPr>
          <w:rStyle w:val="StyleUnderline"/>
        </w:rPr>
        <w:t>Yet exposing the narrow and contingent interests involved is only a partial response to the question of why maintaining the health of the population necessitates allowing some to die</w:t>
      </w:r>
      <w:r w:rsidRPr="00893C48">
        <w:rPr>
          <w:sz w:val="12"/>
        </w:rPr>
        <w:t xml:space="preserve">. This perspective leaves unanswered why, </w:t>
      </w:r>
      <w:r w:rsidRPr="00893C48">
        <w:rPr>
          <w:rStyle w:val="StyleUnderline"/>
        </w:rPr>
        <w:t xml:space="preserve">if </w:t>
      </w:r>
      <w:r w:rsidRPr="008C5B20">
        <w:rPr>
          <w:rStyle w:val="StyleUnderline"/>
          <w:highlight w:val="cyan"/>
        </w:rPr>
        <w:t>unproductive members of a population are undesirable,</w:t>
      </w:r>
      <w:r w:rsidRPr="00893C48">
        <w:rPr>
          <w:rStyle w:val="StyleUnderline"/>
        </w:rPr>
        <w:t xml:space="preserve"> the </w:t>
      </w:r>
      <w:r w:rsidRPr="008C5B20">
        <w:rPr>
          <w:rStyle w:val="StyleUnderline"/>
          <w:highlight w:val="cyan"/>
        </w:rPr>
        <w:t xml:space="preserve">public health apparatus does not </w:t>
      </w:r>
      <w:r w:rsidRPr="00893C48">
        <w:rPr>
          <w:rStyle w:val="StyleUnderline"/>
        </w:rPr>
        <w:t xml:space="preserve">simply </w:t>
      </w:r>
      <w:r w:rsidRPr="008C5B20">
        <w:rPr>
          <w:rStyle w:val="StyleUnderline"/>
          <w:highlight w:val="cyan"/>
        </w:rPr>
        <w:t xml:space="preserve">concentrate its efforts on improving the health </w:t>
      </w:r>
      <w:r w:rsidRPr="00893C48">
        <w:rPr>
          <w:rStyle w:val="StyleUnderline"/>
        </w:rPr>
        <w:t xml:space="preserve">of the most marginalised, </w:t>
      </w:r>
      <w:r w:rsidRPr="008C5B20">
        <w:rPr>
          <w:rStyle w:val="StyleUnderline"/>
          <w:highlight w:val="cyan"/>
        </w:rPr>
        <w:t>thereby rendering them normal and productive</w:t>
      </w:r>
      <w:r w:rsidRPr="00893C48">
        <w:rPr>
          <w:rStyle w:val="StyleUnderline"/>
        </w:rPr>
        <w:t>. That this is not the case cannot be explained by the public cost of doing so alone, or solely by the profit motive to have a ‘sick’ market on the part of the powerful medical industrial complex</w:t>
      </w:r>
      <w:r w:rsidRPr="00893C48">
        <w:rPr>
          <w:sz w:val="12"/>
        </w:rPr>
        <w:t xml:space="preserve">. Necessity </w:t>
      </w:r>
      <w:r w:rsidRPr="00893C48">
        <w:rPr>
          <w:rStyle w:val="StyleUnderline"/>
        </w:rPr>
        <w:t>At the same time as they are disposable, un-healthy members of a population are necessary to maintain the health of the population. Power in biopolitics is not primarily about disciplining individual bodies into normality or health; it is about regularising a population as a mass, rendering abnormalities represented as endemic predictable and manageable</w:t>
      </w:r>
      <w:r w:rsidRPr="00893C48">
        <w:rPr>
          <w:sz w:val="12"/>
        </w:rPr>
        <w:t xml:space="preserve"> (Foucault 2003: 246-247). Moreover, </w:t>
      </w:r>
      <w:r w:rsidRPr="00893C48">
        <w:rPr>
          <w:rStyle w:val="StyleUnderline"/>
        </w:rPr>
        <w:t>constructing normality requires abnormality. Insofar as maintaining the health of the population involves the medicalisation of the population</w:t>
      </w:r>
      <w:r w:rsidRPr="00893C48">
        <w:rPr>
          <w:sz w:val="12"/>
        </w:rPr>
        <w:t xml:space="preserve"> (ibid: 244; Rose and Novas 2005: 441; Illich 1995: 166) </w:t>
      </w:r>
      <w:r w:rsidRPr="00893C48">
        <w:rPr>
          <w:rStyle w:val="StyleUnderline"/>
        </w:rPr>
        <w:t>and the internalisation of technologies of the self including responsibility for maintaining health, a representation of the risks involved in not doing so is necessary.</w:t>
      </w:r>
      <w:r w:rsidRPr="00893C48">
        <w:rPr>
          <w:sz w:val="12"/>
        </w:rPr>
        <w:t xml:space="preserve"> </w:t>
      </w:r>
      <w:r w:rsidRPr="00893C48">
        <w:rPr>
          <w:rStyle w:val="StyleUnderline"/>
        </w:rPr>
        <w:t xml:space="preserve">In this way people classified as unhealthy are used to motivate the taking of individual responsibility for health and the adoption of corresponding behaviours delineated in ‘health promotion’ campaigns </w:t>
      </w:r>
      <w:r w:rsidRPr="00893C48">
        <w:rPr>
          <w:sz w:val="12"/>
        </w:rPr>
        <w:t xml:space="preserve">(for example, not smoking, eating well, exercising, and the like). </w:t>
      </w:r>
      <w:r w:rsidRPr="00893C48">
        <w:rPr>
          <w:rStyle w:val="StyleUnderline"/>
        </w:rPr>
        <w:t xml:space="preserve">In serving as a point of contrast to the required disciplinary techniques of bodies, un-healthy individuals thereby ensure the health of the population as such, at least insofar as this is defined by biopolitical ‘experts’, in a discursive regime where ‘better health’ is a commodified thing </w:t>
      </w:r>
      <w:r w:rsidRPr="00893C48">
        <w:rPr>
          <w:sz w:val="12"/>
        </w:rPr>
        <w:t xml:space="preserve">(Illich 1995: 34) </w:t>
      </w:r>
      <w:r w:rsidRPr="00893C48">
        <w:rPr>
          <w:rStyle w:val="StyleUnderline"/>
        </w:rPr>
        <w:t>that can be achieved</w:t>
      </w:r>
      <w:r w:rsidRPr="00893C48">
        <w:rPr>
          <w:sz w:val="12"/>
        </w:rPr>
        <w:t xml:space="preserve">. In sum, </w:t>
      </w:r>
      <w:r w:rsidRPr="008C5B20">
        <w:rPr>
          <w:rStyle w:val="StyleUnderline"/>
          <w:highlight w:val="cyan"/>
        </w:rPr>
        <w:t xml:space="preserve">the point is not to get rid of </w:t>
      </w:r>
      <w:r w:rsidRPr="00893C48">
        <w:rPr>
          <w:rStyle w:val="StyleUnderline"/>
        </w:rPr>
        <w:t xml:space="preserve">the category of </w:t>
      </w:r>
      <w:r w:rsidRPr="008C5B20">
        <w:rPr>
          <w:rStyle w:val="StyleUnderline"/>
          <w:highlight w:val="cyan"/>
        </w:rPr>
        <w:t xml:space="preserve">ill-health / abnormality </w:t>
      </w:r>
      <w:r w:rsidRPr="00893C48">
        <w:rPr>
          <w:rStyle w:val="StyleUnderline"/>
        </w:rPr>
        <w:t xml:space="preserve">whether by allowing people to die or making them well, </w:t>
      </w:r>
      <w:r w:rsidRPr="008C5B20">
        <w:rPr>
          <w:rStyle w:val="StyleUnderline"/>
          <w:highlight w:val="cyan"/>
        </w:rPr>
        <w:t xml:space="preserve">but to regularise their presence as part of maintaining the health of the </w:t>
      </w:r>
      <w:proofErr w:type="gramStart"/>
      <w:r w:rsidRPr="008C5B20">
        <w:rPr>
          <w:rStyle w:val="StyleUnderline"/>
          <w:highlight w:val="cyan"/>
        </w:rPr>
        <w:t>population as a whole</w:t>
      </w:r>
      <w:proofErr w:type="gramEnd"/>
      <w:r w:rsidRPr="00893C48">
        <w:rPr>
          <w:rStyle w:val="StyleUnderline"/>
        </w:rPr>
        <w:t xml:space="preserve">. Those bodies that in </w:t>
      </w:r>
      <w:proofErr w:type="gramStart"/>
      <w:r w:rsidRPr="00893C48">
        <w:rPr>
          <w:rStyle w:val="StyleUnderline"/>
        </w:rPr>
        <w:t>actual fact</w:t>
      </w:r>
      <w:proofErr w:type="gramEnd"/>
      <w:r w:rsidRPr="00893C48">
        <w:rPr>
          <w:rStyle w:val="StyleUnderline"/>
        </w:rPr>
        <w:t xml:space="preserve"> are allowed to die will be continually replaced by others</w:t>
      </w:r>
      <w:r w:rsidRPr="00893C48">
        <w:rPr>
          <w:sz w:val="12"/>
        </w:rPr>
        <w:t xml:space="preserve">. Biopower is about ‘distributing the living in the domain of value and utility’ (Giroux 2006: 178).  </w:t>
      </w:r>
      <w:r w:rsidRPr="00893C48">
        <w:rPr>
          <w:rStyle w:val="StyleUnderline"/>
        </w:rPr>
        <w:t>Put another way from an alternative critical perspective, maintenance of hegemony in modern capitalist states, or in the modern capitalist global world, requires consent.</w:t>
      </w:r>
      <w:r w:rsidRPr="00893C48">
        <w:rPr>
          <w:sz w:val="12"/>
        </w:rPr>
        <w:t xml:space="preserve"> In an economic sense, </w:t>
      </w:r>
      <w:r w:rsidRPr="00893C48">
        <w:rPr>
          <w:rStyle w:val="StyleUnderline"/>
        </w:rPr>
        <w:t xml:space="preserve">the illusion of meritocracy is an important part of ensuring that consent: the system is fair; if only you work </w:t>
      </w:r>
      <w:proofErr w:type="gramStart"/>
      <w:r w:rsidRPr="00893C48">
        <w:rPr>
          <w:rStyle w:val="StyleUnderline"/>
        </w:rPr>
        <w:t>hard</w:t>
      </w:r>
      <w:proofErr w:type="gramEnd"/>
      <w:r w:rsidRPr="00893C48">
        <w:rPr>
          <w:rStyle w:val="StyleUnderline"/>
        </w:rPr>
        <w:t xml:space="preserve"> you will get ahead</w:t>
      </w:r>
      <w:r w:rsidRPr="00893C48">
        <w:rPr>
          <w:sz w:val="12"/>
        </w:rPr>
        <w:t xml:space="preserve">. You have a chance of economic success, a choice to succeed. </w:t>
      </w:r>
      <w:r w:rsidRPr="00893C48">
        <w:rPr>
          <w:rStyle w:val="StyleUnderline"/>
        </w:rPr>
        <w:t>Statuses of ill-health and pathology within a population are represented in such a way as to construct a health meritocracy, an important part of maintaining consent vis-à-vis hegemonic ideas of what counts as good health.</w:t>
      </w:r>
      <w:r w:rsidRPr="00893C48">
        <w:rPr>
          <w:sz w:val="12"/>
        </w:rPr>
        <w:t xml:space="preserve"> </w:t>
      </w:r>
      <w:r w:rsidRPr="00893C48">
        <w:rPr>
          <w:rStyle w:val="StyleUnderline"/>
        </w:rPr>
        <w:t>If you adopt the correct health behaviours, you are likely to have good health.</w:t>
      </w:r>
      <w:r w:rsidRPr="00893C48">
        <w:rPr>
          <w:sz w:val="12"/>
        </w:rPr>
        <w:t xml:space="preserve"> More importantly, </w:t>
      </w:r>
      <w:r w:rsidRPr="008C5B20">
        <w:rPr>
          <w:rStyle w:val="StyleUnderline"/>
          <w:highlight w:val="cyan"/>
        </w:rPr>
        <w:t xml:space="preserve">the blame for poor health within a health meritocracy lies not with broad systems, </w:t>
      </w:r>
      <w:r w:rsidRPr="00893C48">
        <w:rPr>
          <w:rStyle w:val="StyleUnderline"/>
        </w:rPr>
        <w:t xml:space="preserve">including the public health regime, that determine health, </w:t>
      </w:r>
      <w:r w:rsidRPr="008C5B20">
        <w:rPr>
          <w:rStyle w:val="StyleUnderline"/>
          <w:highlight w:val="cyan"/>
        </w:rPr>
        <w:t xml:space="preserve">but with the </w:t>
      </w:r>
      <w:r w:rsidRPr="00893C48">
        <w:rPr>
          <w:rStyle w:val="StyleUnderline"/>
        </w:rPr>
        <w:t xml:space="preserve">individual or </w:t>
      </w:r>
      <w:r w:rsidRPr="008C5B20">
        <w:rPr>
          <w:rStyle w:val="StyleUnderline"/>
          <w:highlight w:val="cyan"/>
        </w:rPr>
        <w:t xml:space="preserve">group in question, who engage in risky behaviours, </w:t>
      </w:r>
      <w:r w:rsidRPr="00893C48">
        <w:rPr>
          <w:rStyle w:val="StyleUnderline"/>
        </w:rPr>
        <w:t>or are constructed as innately pathological anyway, regardless of their actual behaviours</w:t>
      </w:r>
      <w:r w:rsidRPr="00893C48">
        <w:rPr>
          <w:sz w:val="12"/>
        </w:rPr>
        <w:t xml:space="preserve">. </w:t>
      </w:r>
      <w:r w:rsidRPr="00893C48">
        <w:rPr>
          <w:rStyle w:val="StyleUnderline"/>
        </w:rPr>
        <w:t>In this way persons classified as un-healthy are important to ensure the illusion of a health meritocracy</w:t>
      </w:r>
      <w:r w:rsidRPr="00893C48">
        <w:rPr>
          <w:sz w:val="12"/>
        </w:rPr>
        <w:t xml:space="preserve">, </w:t>
      </w:r>
      <w:r w:rsidRPr="00893C48">
        <w:rPr>
          <w:rStyle w:val="StyleUnderline"/>
        </w:rPr>
        <w:t>wherein people will conform to the specified correct health behaviours with the expectation that they will thus, unlike others, deserve and achieve good health</w:t>
      </w:r>
      <w:r w:rsidRPr="00893C48">
        <w:rPr>
          <w:sz w:val="12"/>
        </w:rPr>
        <w:t xml:space="preserve">. As Rose and Novas write, ‘the enactment of…responsible behaviours </w:t>
      </w:r>
      <w:proofErr w:type="gramStart"/>
      <w:r w:rsidRPr="00893C48">
        <w:rPr>
          <w:sz w:val="12"/>
        </w:rPr>
        <w:t>has</w:t>
      </w:r>
      <w:proofErr w:type="gramEnd"/>
      <w:r w:rsidRPr="00893C48">
        <w:rPr>
          <w:sz w:val="12"/>
        </w:rPr>
        <w:t xml:space="preserve"> become routine and expected, built in to public health measures, producing new types of problematic persons-those who refuse to identify themselves with this responsible community of biological citizens’ (2005: 451). </w:t>
      </w:r>
      <w:r w:rsidRPr="00893C48">
        <w:rPr>
          <w:rStyle w:val="StyleUnderline"/>
        </w:rPr>
        <w:t xml:space="preserve">A category of ill-health, including real people who will be allowed to die and then be replaced, buttresses a hegemonic ideology of public health and ensures consent, thereby contributing to the maintenance of the health of the population as such. A more literal example of how the contemporary public health matrix is organised in such a way that some will die can be conceptualised </w:t>
      </w:r>
      <w:r w:rsidRPr="00893C48">
        <w:rPr>
          <w:sz w:val="12"/>
        </w:rPr>
        <w:t xml:space="preserve">in terms of what Catherine Waldby refers to </w:t>
      </w:r>
      <w:r w:rsidRPr="00893C48">
        <w:rPr>
          <w:rStyle w:val="StyleUnderline"/>
        </w:rPr>
        <w:t>as ‘biovalue’</w:t>
      </w:r>
      <w:r w:rsidRPr="00893C48">
        <w:rPr>
          <w:sz w:val="12"/>
        </w:rPr>
        <w:t xml:space="preserve">: how bio-matter is derived from the dead and redeployed to preserve and enhance the health of the living (2000). </w:t>
      </w:r>
      <w:r w:rsidRPr="00893C48">
        <w:rPr>
          <w:rStyle w:val="StyleUnderline"/>
        </w:rPr>
        <w:t>This in turn is related to the traffic in blood and organs mainly from the poor to the affluent</w:t>
      </w:r>
      <w:r w:rsidRPr="00893C48">
        <w:rPr>
          <w:sz w:val="12"/>
        </w:rPr>
        <w:t xml:space="preserve"> (Anagnost 2006; Scheper-Hughes 2005; Jing 2006). Finally, </w:t>
      </w:r>
      <w:r w:rsidRPr="008C5B20">
        <w:rPr>
          <w:rStyle w:val="StyleUnderline"/>
          <w:highlight w:val="cyan"/>
        </w:rPr>
        <w:t>the contemporary professionalised, biomedically-orientated public health system helps to produce</w:t>
      </w:r>
      <w:r w:rsidRPr="00893C48">
        <w:rPr>
          <w:sz w:val="12"/>
        </w:rPr>
        <w:t xml:space="preserve"> what Ivan Illich refers to as ‘social iatrogenesis’: for Illich, </w:t>
      </w:r>
      <w:r w:rsidRPr="008C5B20">
        <w:rPr>
          <w:rStyle w:val="StyleUnderline"/>
          <w:highlight w:val="cyan"/>
        </w:rPr>
        <w:t xml:space="preserve">the </w:t>
      </w:r>
      <w:r w:rsidRPr="00893C48">
        <w:rPr>
          <w:rStyle w:val="StyleUnderline"/>
        </w:rPr>
        <w:t xml:space="preserve">public health </w:t>
      </w:r>
      <w:r w:rsidRPr="008C5B20">
        <w:rPr>
          <w:rStyle w:val="StyleUnderline"/>
          <w:highlight w:val="cyan"/>
        </w:rPr>
        <w:t>system as it is currently organised has a negative effect on public health</w:t>
      </w:r>
      <w:r w:rsidRPr="00893C48">
        <w:rPr>
          <w:sz w:val="12"/>
        </w:rPr>
        <w:t xml:space="preserve"> (1995: 40).  Contradictions of public health </w:t>
      </w:r>
      <w:proofErr w:type="gramStart"/>
      <w:r w:rsidRPr="00893C48">
        <w:rPr>
          <w:rStyle w:val="StyleUnderline"/>
        </w:rPr>
        <w:t>The</w:t>
      </w:r>
      <w:proofErr w:type="gramEnd"/>
      <w:r w:rsidRPr="00893C48">
        <w:rPr>
          <w:rStyle w:val="StyleUnderline"/>
        </w:rPr>
        <w:t xml:space="preserve"> interests that are foregrounded, and the dialectics that inhere in biopower, </w:t>
      </w:r>
      <w:r w:rsidRPr="008C5B20">
        <w:rPr>
          <w:rStyle w:val="StyleUnderline"/>
          <w:highlight w:val="cyan"/>
        </w:rPr>
        <w:t>that is making live and letting die on the one hand, and the disposability and necessity of abnormality qua ill health on the other, are manifest in the realm of public health both historically and in the present in very concrete ways</w:t>
      </w:r>
      <w:r w:rsidRPr="00893C48">
        <w:rPr>
          <w:sz w:val="12"/>
        </w:rPr>
        <w:t xml:space="preserve">. During the post-war years, a certain optimism in public health prevailed (Levins 2000: 8), despite (or because of) the growth of biopolitical power. </w:t>
      </w:r>
      <w:r w:rsidRPr="00893C48">
        <w:rPr>
          <w:rStyle w:val="StyleUnderline"/>
        </w:rPr>
        <w:t xml:space="preserve">Faith in technology and the moderate success of some eradication campaigns particularly in rich countries led many in the public health community to believe that the era of battling epidemic disease was </w:t>
      </w:r>
      <w:proofErr w:type="gramStart"/>
      <w:r w:rsidRPr="00893C48">
        <w:rPr>
          <w:rStyle w:val="StyleUnderline"/>
        </w:rPr>
        <w:t>drawing to a close</w:t>
      </w:r>
      <w:proofErr w:type="gramEnd"/>
      <w:r w:rsidRPr="00893C48">
        <w:rPr>
          <w:rStyle w:val="StyleUnderline"/>
        </w:rPr>
        <w:t xml:space="preserve"> and that in the future efforts would be concentrated on ‘endemic’ illness.</w:t>
      </w:r>
      <w:r w:rsidRPr="00893C48">
        <w:rPr>
          <w:sz w:val="12"/>
        </w:rPr>
        <w:t xml:space="preserve"> In many contexts important population health indicators seemed to be improving at a rapid rate. </w:t>
      </w:r>
      <w:r w:rsidRPr="00893C48">
        <w:rPr>
          <w:rStyle w:val="StyleUnderline"/>
        </w:rPr>
        <w:t>That this optimism was sustained can be partly explained by the narrow biomedical view of health and illness that prevailed</w:t>
      </w:r>
      <w:r w:rsidRPr="00893C48">
        <w:rPr>
          <w:sz w:val="12"/>
        </w:rPr>
        <w:t xml:space="preserve">. As Richard Levins writes, ‘the typical failure [of public health] has been a refusal to look at complexity. The successes we have had have been successes of the small, where we could focus on isolated elements’ (2000: 16; see also Latour 1999).  </w:t>
      </w:r>
      <w:r w:rsidRPr="00893C48">
        <w:rPr>
          <w:rStyle w:val="StyleUnderline"/>
        </w:rPr>
        <w:t>More importantly, the advances that have been made in public health have been unequally distributed</w:t>
      </w:r>
      <w:r w:rsidRPr="00893C48">
        <w:rPr>
          <w:sz w:val="12"/>
        </w:rPr>
        <w:t xml:space="preserve">, both within and between nation states: ‘although the last 50 years have witnessed, on average, improvements in life expectancy and mortality rates, these achievements hide the real disparities between and within countries and between social classes’ (De Belder 2001: 1). </w:t>
      </w:r>
      <w:r w:rsidRPr="00893C48">
        <w:rPr>
          <w:rStyle w:val="StyleUnderline"/>
        </w:rPr>
        <w:t>One way of viewing the virtual shattering of the public health optimism described above is to attribute it to the emergence of ‘new’ infectious diseases and the stubborn persistence of diseases that were believed to be on the decline</w:t>
      </w:r>
      <w:r w:rsidRPr="00893C48">
        <w:rPr>
          <w:sz w:val="12"/>
        </w:rPr>
        <w:t xml:space="preserve"> (Levins 2000: 8-9). However, </w:t>
      </w:r>
      <w:r w:rsidRPr="00893C48">
        <w:rPr>
          <w:rStyle w:val="StyleUnderline"/>
        </w:rPr>
        <w:t xml:space="preserve">this view can be complicated. </w:t>
      </w:r>
      <w:r w:rsidRPr="00893C48">
        <w:rPr>
          <w:sz w:val="12"/>
        </w:rPr>
        <w:t xml:space="preserve">As Paul Farmer argues, often “emerging infectious diseases” have been constructed as ‘emerging’ only because they have begun to affect more valuable persons, persons with more bio-value (1999: 39).  For Foucault, </w:t>
      </w:r>
      <w:r w:rsidRPr="00893C48">
        <w:rPr>
          <w:rStyle w:val="StyleUnderline"/>
        </w:rPr>
        <w:t xml:space="preserve">racism is important in delineating who has </w:t>
      </w:r>
      <w:proofErr w:type="gramStart"/>
      <w:r w:rsidRPr="00893C48">
        <w:rPr>
          <w:rStyle w:val="StyleUnderline"/>
        </w:rPr>
        <w:t>more or less biovalue</w:t>
      </w:r>
      <w:proofErr w:type="gramEnd"/>
      <w:r w:rsidRPr="00893C48">
        <w:rPr>
          <w:rStyle w:val="StyleUnderline"/>
        </w:rPr>
        <w:t xml:space="preserve"> in this sense: ‘Biopower creates the distinctions-the “biological” distinctions-within the population that form the hierarchy whereby “certain races are described as good and…others, by contrast, are described as inferior</w:t>
      </w:r>
      <w:r w:rsidRPr="00893C48">
        <w:rPr>
          <w:sz w:val="12"/>
        </w:rPr>
        <w:t xml:space="preserve">”’ (Feder 2007: 63; Foucault 2003: 255). </w:t>
      </w:r>
      <w:r w:rsidRPr="00893C48">
        <w:rPr>
          <w:rStyle w:val="StyleUnderline"/>
        </w:rPr>
        <w:t>Because within biopolitics the state is charged (and in large measure trusted) with the task of maintaining the health of the population, where making live is its surface objective, a concomitant objective of taking life becomes more difficult to legitimate than in the era of sovereign power, when the state’s control over the biological consisted in its explicit right to arbitrarily take life</w:t>
      </w:r>
      <w:r w:rsidRPr="00893C48">
        <w:rPr>
          <w:sz w:val="12"/>
        </w:rPr>
        <w:t xml:space="preserve"> (Foucault 2003: 254). Racism then becomes what allows power to kill though its function is purportedly to make live: as a phenomenon that is represented as biological, ‘racism makes it possible to establish a relationship between my life and the death of the other that is not a military or war-like relationship of confrontation, but a biological-type relationship’ (ibid: 255). In this way othered ‘races’ can be represented as biological threats, and their elimination as necessary to protect the biological purity and, in the end, health, of the aggressor ‘race’. </w:t>
      </w:r>
      <w:r w:rsidRPr="008C5B20">
        <w:rPr>
          <w:rStyle w:val="StyleUnderline"/>
          <w:highlight w:val="cyan"/>
        </w:rPr>
        <w:t>In biopower war becomes a way of re-generating one’s own race</w:t>
      </w:r>
      <w:r w:rsidRPr="00893C48">
        <w:rPr>
          <w:rStyle w:val="StyleUnderline"/>
        </w:rPr>
        <w:t>. There are of course many historical examples that illustrate the above functions of racism in biopower</w:t>
      </w:r>
      <w:r w:rsidRPr="00893C48">
        <w:rPr>
          <w:sz w:val="12"/>
        </w:rPr>
        <w:t xml:space="preserve">. This analysis however need not be taken literally as applying only to declared states of war. Moreover, </w:t>
      </w:r>
      <w:r w:rsidRPr="008C5B20">
        <w:rPr>
          <w:rStyle w:val="StyleUnderline"/>
          <w:highlight w:val="cyan"/>
        </w:rPr>
        <w:t>racism here need not always be taken only to apply to groups designated biological ‘</w:t>
      </w:r>
      <w:proofErr w:type="gramStart"/>
      <w:r w:rsidRPr="008C5B20">
        <w:rPr>
          <w:rStyle w:val="StyleUnderline"/>
          <w:highlight w:val="cyan"/>
        </w:rPr>
        <w:t>races’</w:t>
      </w:r>
      <w:proofErr w:type="gramEnd"/>
      <w:r w:rsidRPr="00893C48">
        <w:rPr>
          <w:rStyle w:val="StyleUnderline"/>
        </w:rPr>
        <w:t xml:space="preserve">. The dynamics described above can be observed in the representation of racialised, gendered, sexualised and / or </w:t>
      </w:r>
      <w:proofErr w:type="gramStart"/>
      <w:r w:rsidRPr="00893C48">
        <w:rPr>
          <w:rStyle w:val="StyleUnderline"/>
        </w:rPr>
        <w:t>working class</w:t>
      </w:r>
      <w:proofErr w:type="gramEnd"/>
      <w:r w:rsidRPr="00893C48">
        <w:rPr>
          <w:rStyle w:val="StyleUnderline"/>
        </w:rPr>
        <w:t xml:space="preserve"> groups in contemporary Western states within the discourse of public health, as these are construed as naturally pathological. </w:t>
      </w:r>
      <w:r w:rsidRPr="008C5B20">
        <w:rPr>
          <w:rStyle w:val="StyleUnderline"/>
          <w:highlight w:val="cyan"/>
        </w:rPr>
        <w:t xml:space="preserve">Marginalised groups are constructed as posing health risks to the ‘normal’ population, </w:t>
      </w:r>
      <w:r w:rsidRPr="00893C48">
        <w:rPr>
          <w:rStyle w:val="StyleUnderline"/>
        </w:rPr>
        <w:t>and examples range from general ‘hygiene’ to HIV / AIDS and other sexually transmitted infections to violent and degenerate ‘</w:t>
      </w:r>
      <w:proofErr w:type="gramStart"/>
      <w:r w:rsidRPr="00893C48">
        <w:rPr>
          <w:rStyle w:val="StyleUnderline"/>
        </w:rPr>
        <w:t>cultures’</w:t>
      </w:r>
      <w:proofErr w:type="gramEnd"/>
      <w:r w:rsidRPr="00893C48">
        <w:rPr>
          <w:rStyle w:val="StyleUnderline"/>
        </w:rPr>
        <w:t>. This naturalisation of pathology is intimately related to health inequalities, to who is made to live and who is allowed to die. Health inequalities between North and South characterised the optimistic post-war years and are on the rise</w:t>
      </w:r>
      <w:r w:rsidRPr="00893C48">
        <w:rPr>
          <w:sz w:val="12"/>
        </w:rPr>
        <w:t xml:space="preserve"> (De Belder 2001: 3-4). Moreover, health disparities, particularly along racialised and class lines, within both rich and poor countries, are increasing (Global Health Watch 2005a).</w:t>
      </w:r>
      <w:r w:rsidRPr="00893C48">
        <w:rPr>
          <w:rStyle w:val="StyleUnderline"/>
        </w:rPr>
        <w:t xml:space="preserve"> The racialised, gendered and classed nature of health inequalities are recognised to an extent in the ‘social determinants of health’ literature. </w:t>
      </w:r>
      <w:r w:rsidRPr="00893C48">
        <w:rPr>
          <w:sz w:val="12"/>
        </w:rPr>
        <w:t xml:space="preserve">Levins (2000) identifies the social determination of health approach, or what Farmer terms ‘social production of disease’ theories, as one response to the fracturing of post-war public health optimism (19). </w:t>
      </w:r>
      <w:r w:rsidRPr="00893C48">
        <w:rPr>
          <w:rStyle w:val="StyleUnderline"/>
        </w:rPr>
        <w:t>At the same time, the post-war successes in public health can be largely attributed to the insights offered by this approach, as meaningful interventions addressed things like access to nutrition and housing and working conditions</w:t>
      </w:r>
      <w:r w:rsidRPr="00893C48">
        <w:rPr>
          <w:sz w:val="12"/>
        </w:rPr>
        <w:t xml:space="preserve"> (Illich 1995: 15-22). Recently, the World Health Organisation launched a Commission on the Social Determinants of Health and the WHO itself recognises poverty as a disease, though it is listed almost at the end of its International Classification of Diseases (De Belder 2001: 1). However, </w:t>
      </w:r>
      <w:r w:rsidRPr="008C5B20">
        <w:rPr>
          <w:rStyle w:val="StyleUnderline"/>
          <w:highlight w:val="cyan"/>
        </w:rPr>
        <w:t xml:space="preserve">the way in which health inequalities </w:t>
      </w:r>
      <w:r w:rsidRPr="00893C48">
        <w:rPr>
          <w:rStyle w:val="StyleUnderline"/>
        </w:rPr>
        <w:t xml:space="preserve">or inequalities more generally are accounted for, </w:t>
      </w:r>
      <w:r w:rsidRPr="008C5B20">
        <w:rPr>
          <w:rStyle w:val="StyleUnderline"/>
          <w:highlight w:val="cyan"/>
        </w:rPr>
        <w:t>and the precise way that inequality and its social markers are related to health and illness, are sites of contestation</w:t>
      </w:r>
      <w:r w:rsidRPr="00893C48">
        <w:rPr>
          <w:sz w:val="12"/>
        </w:rPr>
        <w:t xml:space="preserve"> (see Lynch et al. 2003; Coburn 2003). </w:t>
      </w:r>
      <w:r w:rsidRPr="00893C48">
        <w:rPr>
          <w:rStyle w:val="StyleUnderline"/>
        </w:rPr>
        <w:t>Moreover, the public health field, slowly coming to grips with the overwhelming research demonstrating the importance of socio-economic determinants to health, differs markedly in its recognition of how what Paul Farmer terms ‘structural violence’</w:t>
      </w:r>
      <w:r w:rsidRPr="00893C48">
        <w:rPr>
          <w:sz w:val="12"/>
        </w:rPr>
        <w:t xml:space="preserve"> (1997; 2005) is related to health and well-being, and thus </w:t>
      </w:r>
      <w:proofErr w:type="gramStart"/>
      <w:r w:rsidRPr="00893C48">
        <w:rPr>
          <w:sz w:val="12"/>
        </w:rPr>
        <w:t>the means by which</w:t>
      </w:r>
      <w:proofErr w:type="gramEnd"/>
      <w:r w:rsidRPr="00893C48">
        <w:rPr>
          <w:sz w:val="12"/>
        </w:rPr>
        <w:t xml:space="preserve"> improvements in population health are to be achieved are mired in conflict. </w:t>
      </w:r>
      <w:r w:rsidRPr="00893C48">
        <w:rPr>
          <w:rStyle w:val="StyleUnderline"/>
        </w:rPr>
        <w:t>The way in which the concrete recommendations emanating from the social determinants of health field are largely foreclosed by the reality of neoliberal capitalism</w:t>
      </w:r>
      <w:r w:rsidRPr="00893C48">
        <w:rPr>
          <w:sz w:val="12"/>
        </w:rPr>
        <w:t xml:space="preserve"> (Hankivsky and christoffersen, forthcoming)—</w:t>
      </w:r>
      <w:r w:rsidRPr="00893C48">
        <w:rPr>
          <w:rStyle w:val="StyleUnderline"/>
        </w:rPr>
        <w:t>for example, globalisation has been identified by the WHO Commission as a determinant of ill-health</w:t>
      </w:r>
      <w:r w:rsidRPr="00893C48">
        <w:rPr>
          <w:sz w:val="12"/>
        </w:rPr>
        <w:t>—(WHO 2007) can be read as a manifestation of the deeper dialectics of biopower: power’s role to make live and to let die, and the disposability and necessity of those for whom the latter is experienced reality. As Giroux writes, ‘</w:t>
      </w:r>
      <w:r w:rsidRPr="008C5B20">
        <w:rPr>
          <w:rStyle w:val="StyleUnderline"/>
          <w:highlight w:val="cyan"/>
        </w:rPr>
        <w:t>under the logic of modernization, neoliberalism, and militarization, the category “waste” includes no longer simply material goods but also human beings,</w:t>
      </w:r>
      <w:r w:rsidRPr="00893C48">
        <w:rPr>
          <w:rStyle w:val="StyleUnderline"/>
        </w:rPr>
        <w:t xml:space="preserve"> particularly those rendered redundant in the new global economy’</w:t>
      </w:r>
      <w:r w:rsidRPr="00893C48">
        <w:rPr>
          <w:sz w:val="12"/>
        </w:rPr>
        <w:t xml:space="preserve"> (2006: 187). At the same time</w:t>
      </w:r>
      <w:r w:rsidRPr="00893C48">
        <w:rPr>
          <w:rStyle w:val="StyleUnderline"/>
        </w:rPr>
        <w:t>, as a corollary to the political project of neoliberalism, the ideology of personal responsibility for health is perhaps more entrenched than ever, manifested as</w:t>
      </w:r>
      <w:r w:rsidRPr="00893C48">
        <w:rPr>
          <w:sz w:val="12"/>
        </w:rPr>
        <w:t xml:space="preserve"> what Rose and Novas (2005) term ‘</w:t>
      </w:r>
      <w:r w:rsidRPr="00893C48">
        <w:rPr>
          <w:rStyle w:val="StyleUnderline"/>
        </w:rPr>
        <w:t>biological citizenship’. From this perspective those who are allowed to die are not only disposable but necessary to sustain public health regimes, as they represent the risk of not assuming the subjectivity of responsible biological citizen</w:t>
      </w:r>
      <w:r w:rsidRPr="00893C48">
        <w:rPr>
          <w:sz w:val="12"/>
        </w:rPr>
        <w:t xml:space="preserve">.  Conclusion </w:t>
      </w:r>
      <w:r w:rsidRPr="008C5B20">
        <w:rPr>
          <w:rStyle w:val="StyleUnderline"/>
          <w:highlight w:val="cyan"/>
        </w:rPr>
        <w:t>The life unfit for life, unworthy of being lived, as the central category of home sacer</w:t>
      </w:r>
      <w:r w:rsidRPr="00893C48">
        <w:rPr>
          <w:sz w:val="12"/>
        </w:rPr>
        <w:t xml:space="preserve"> [following Agamben 1998],</w:t>
      </w:r>
      <w:r w:rsidRPr="00893C48">
        <w:rPr>
          <w:rStyle w:val="StyleUnderline"/>
        </w:rPr>
        <w:t xml:space="preserve"> </w:t>
      </w:r>
      <w:r w:rsidRPr="008C5B20">
        <w:rPr>
          <w:rStyle w:val="StyleUnderline"/>
          <w:highlight w:val="cyan"/>
        </w:rPr>
        <w:t>is no longer marginal to sovereign power but is now central to its form of governance</w:t>
      </w:r>
      <w:r w:rsidRPr="00893C48">
        <w:rPr>
          <w:sz w:val="12"/>
        </w:rPr>
        <w:t xml:space="preserve"> (Giroux 2006: 180). Within biopower, the right of states to take life is joined by the state’s right to make live and to let die</w:t>
      </w:r>
      <w:r w:rsidRPr="00893C48">
        <w:rPr>
          <w:rStyle w:val="StyleUnderline"/>
        </w:rPr>
        <w:t xml:space="preserve">. In pursuit of intertwined economic, military, political and social objectives, the ascendance of biopower has entailed the creation of biological populations as new objects of knowledge and targets of control. </w:t>
      </w:r>
      <w:r w:rsidRPr="00893C48">
        <w:rPr>
          <w:sz w:val="12"/>
        </w:rPr>
        <w:t xml:space="preserve">Competing dominant perspectives on state and global health provision, particularly in an era of retrenchment of public services, often view this provision as eminently desirable, something that could perhaps use some reform (e.g. Global Health Watch 2006), that should be protected from the incursion of the private sector (Global Health Watch 2005b: 7), but primarily as something that more is needed of. </w:t>
      </w:r>
      <w:r w:rsidRPr="00893C48">
        <w:rPr>
          <w:rStyle w:val="StyleUnderline"/>
        </w:rPr>
        <w:t xml:space="preserve">A genealogical methodology however allows for recognition of how maintaining the health of populations in biopower always entails allowing some to die: whether defined as an Other ‘biological’ </w:t>
      </w:r>
      <w:proofErr w:type="gramStart"/>
      <w:r w:rsidRPr="00893C48">
        <w:rPr>
          <w:rStyle w:val="StyleUnderline"/>
        </w:rPr>
        <w:t>population, or</w:t>
      </w:r>
      <w:proofErr w:type="gramEnd"/>
      <w:r w:rsidRPr="00893C48">
        <w:rPr>
          <w:rStyle w:val="StyleUnderline"/>
        </w:rPr>
        <w:t xml:space="preserve"> regularised as so many statistical abnormalities inherent to a population, those who negotiate the category of being allowed to die are at the same time disposable and necessary for the maintenance of biopower</w:t>
      </w:r>
      <w:r w:rsidRPr="00893C48">
        <w:rPr>
          <w:sz w:val="12"/>
        </w:rPr>
        <w:t xml:space="preserve">.  Biopower produces a multitude of counter-discursive and resistant subjectivities, at the same time as it can be said to delimit the voices of resistance that are possible, restricting them to the terms of its discourse. </w:t>
      </w:r>
      <w:r w:rsidRPr="008C5B20">
        <w:rPr>
          <w:rStyle w:val="StyleUnderline"/>
          <w:highlight w:val="cyan"/>
        </w:rPr>
        <w:t>From the health-as-a-human-right perspective</w:t>
      </w:r>
      <w:r w:rsidRPr="00893C48">
        <w:rPr>
          <w:sz w:val="12"/>
        </w:rPr>
        <w:t xml:space="preserve"> (Farmer 2005), </w:t>
      </w:r>
      <w:r w:rsidRPr="008C5B20">
        <w:rPr>
          <w:rStyle w:val="StyleUnderline"/>
          <w:highlight w:val="cyan"/>
        </w:rPr>
        <w:t>to the view that capitalism and imperialism are at the root of health inequalities</w:t>
      </w:r>
      <w:r w:rsidRPr="00893C48">
        <w:rPr>
          <w:sz w:val="12"/>
        </w:rPr>
        <w:t xml:space="preserve"> (De Belder 2001; Alliance for People’s Health 2007), </w:t>
      </w:r>
      <w:r w:rsidRPr="00893C48">
        <w:rPr>
          <w:rStyle w:val="StyleUnderline"/>
        </w:rPr>
        <w:t xml:space="preserve">to environmental justice movements drawing attention to inequity in exposure to the risks of advanced capitalism, </w:t>
      </w:r>
      <w:r w:rsidRPr="008C5B20">
        <w:rPr>
          <w:rStyle w:val="StyleUnderline"/>
          <w:highlight w:val="cyan"/>
        </w:rPr>
        <w:t>to those proclaiming ‘health for all’</w:t>
      </w:r>
      <w:r w:rsidRPr="00893C48">
        <w:rPr>
          <w:rStyle w:val="StyleUnderline"/>
        </w:rPr>
        <w:t>, or articulating an ecosystem approach to questions of health</w:t>
      </w:r>
      <w:r w:rsidRPr="00893C48">
        <w:rPr>
          <w:sz w:val="12"/>
        </w:rPr>
        <w:t xml:space="preserve"> (e.g. Levins 2000), </w:t>
      </w:r>
      <w:r w:rsidRPr="00893C48">
        <w:rPr>
          <w:rStyle w:val="StyleUnderline"/>
        </w:rPr>
        <w:t>the questions of local medical knowledge, of ‘alternative’ medical traditions, and of community-legitimated healers, or</w:t>
      </w:r>
      <w:r w:rsidRPr="00893C48">
        <w:rPr>
          <w:sz w:val="12"/>
        </w:rPr>
        <w:t xml:space="preserve"> what Ivan Illich calls </w:t>
      </w:r>
      <w:r w:rsidRPr="008C5B20">
        <w:rPr>
          <w:rStyle w:val="StyleUnderline"/>
          <w:highlight w:val="cyan"/>
        </w:rPr>
        <w:t>the ‘expropriation of health’ remain largely unexplored in contemporary, visible, internationalist-oriented struggles around health and illness.</w:t>
      </w:r>
      <w:r w:rsidRPr="00893C48">
        <w:rPr>
          <w:rStyle w:val="StyleUnderline"/>
        </w:rPr>
        <w:t xml:space="preserve"> Yet if it is questioning the premise that ‘the essential function of society or the State…is to take control of life, to manage it, to compensate for its aleatory nature, to explore and reduce biological accidents or possibilities’</w:t>
      </w:r>
      <w:r w:rsidRPr="00893C48">
        <w:rPr>
          <w:sz w:val="12"/>
        </w:rPr>
        <w:t xml:space="preserve"> (Foucault 2003: 261) </w:t>
      </w:r>
      <w:r w:rsidRPr="00893C48">
        <w:rPr>
          <w:rStyle w:val="StyleUnderline"/>
        </w:rPr>
        <w:t xml:space="preserve">that presents a challenge to biopower, </w:t>
      </w:r>
      <w:r w:rsidRPr="008C5B20">
        <w:rPr>
          <w:rStyle w:val="StyleUnderline"/>
          <w:highlight w:val="cyan"/>
        </w:rPr>
        <w:t>it is precisely these questions of control that must underpin revolutionary subjectivity.</w:t>
      </w:r>
      <w:r w:rsidRPr="00893C48">
        <w:rPr>
          <w:rStyle w:val="StyleUnderline"/>
        </w:rPr>
        <w:t xml:space="preserve"> </w:t>
      </w:r>
    </w:p>
    <w:p w14:paraId="0EF7920F" w14:textId="77777777" w:rsidR="00644BAE" w:rsidRDefault="00644BAE" w:rsidP="00644BAE">
      <w:r>
        <w:br w:type="page"/>
      </w:r>
    </w:p>
    <w:p w14:paraId="4AAAFBCD" w14:textId="77777777" w:rsidR="00644BAE" w:rsidRPr="00893C48" w:rsidRDefault="00644BAE" w:rsidP="00644BAE">
      <w:pPr>
        <w:pStyle w:val="Heading4"/>
      </w:pPr>
      <w:r w:rsidRPr="00893C48">
        <w:t xml:space="preserve">health care as universal right = </w:t>
      </w:r>
      <w:r w:rsidRPr="00893C48">
        <w:sym w:font="Wingdings" w:char="F04C"/>
      </w:r>
    </w:p>
    <w:p w14:paraId="1C8AC3B6" w14:textId="77777777" w:rsidR="00644BAE" w:rsidRPr="00893C48" w:rsidRDefault="00644BAE" w:rsidP="00644BAE">
      <w:pPr>
        <w:rPr>
          <w:szCs w:val="20"/>
        </w:rPr>
      </w:pPr>
      <w:r w:rsidRPr="00644BAE">
        <w:rPr>
          <w:rStyle w:val="Style13ptBold"/>
        </w:rPr>
        <w:t>Haker ’16</w:t>
      </w:r>
      <w:r w:rsidRPr="00893C48">
        <w:rPr>
          <w:szCs w:val="20"/>
        </w:rPr>
        <w:t xml:space="preserve"> (Hille, PhD graduate and Chair of Moral Theology Studies at Loyola University in Chicago.   </w:t>
      </w:r>
      <w:r w:rsidRPr="00893C48">
        <w:rPr>
          <w:i/>
        </w:rPr>
        <w:t xml:space="preserve">From the Anticipatory Corpse to the Participatory Body </w:t>
      </w:r>
      <w:r w:rsidRPr="00893C48">
        <w:rPr>
          <w:szCs w:val="20"/>
        </w:rPr>
        <w:t xml:space="preserve">in Volume 41, Issue 6 of The Journal of Medicine and Philosophy https://academic.oup.com/jmp/article-abstract/41/6/585/2743534/From-the-Anticipatory-Corpse-to-the-Participatory?redirectedFrom=fulltext) </w:t>
      </w:r>
    </w:p>
    <w:p w14:paraId="1282E799" w14:textId="77777777" w:rsidR="00644BAE" w:rsidRPr="00893C48" w:rsidRDefault="00644BAE" w:rsidP="00644BAE">
      <w:pPr>
        <w:rPr>
          <w:sz w:val="14"/>
          <w:szCs w:val="20"/>
        </w:rPr>
      </w:pPr>
      <w:r w:rsidRPr="008C5B20">
        <w:rPr>
          <w:rStyle w:val="StyleUnderline"/>
          <w:szCs w:val="20"/>
          <w:highlight w:val="cyan"/>
        </w:rPr>
        <w:t>If human rights</w:t>
      </w:r>
      <w:r w:rsidRPr="00893C48">
        <w:rPr>
          <w:sz w:val="14"/>
          <w:szCs w:val="20"/>
        </w:rPr>
        <w:t>—understood as the rights of individuals to be respected in their freedom and cared for in their well-being—</w:t>
      </w:r>
      <w:r w:rsidRPr="008C5B20">
        <w:rPr>
          <w:rStyle w:val="StyleUnderline"/>
          <w:szCs w:val="20"/>
          <w:highlight w:val="cyan"/>
        </w:rPr>
        <w:t>are not considered the foundation of ethics</w:t>
      </w:r>
      <w:r w:rsidRPr="00893C48">
        <w:rPr>
          <w:rStyle w:val="StyleUnderline"/>
          <w:szCs w:val="20"/>
        </w:rPr>
        <w:t>, I am afraid that in extreme situations of medical practice these rights will be easily dismissed.</w:t>
      </w:r>
      <w:r w:rsidRPr="00893C48">
        <w:rPr>
          <w:sz w:val="14"/>
          <w:szCs w:val="20"/>
        </w:rPr>
        <w:t xml:space="preserve"> Bishop shows that this is the case in several instances: for example, in the event of accidents that leave patients brain-dead; in terminal diagnoses or states of suffering that result in the desire to end one’s life through assisted suicide; in the desperate situation of witnessing the futility of long-term care with no change—for example, in the case of PVS, which may result in the desire to end the care by active acts of euthanasia. In these scenarios, the norms implied by human rights may easily be replaced by the reductionist concept of autonomy as choice; and while it is far from clear what will result from a human rights assessment in these cases, the notion of the “common good” and the “gift” may override individual rights too easily. That </w:t>
      </w:r>
      <w:r w:rsidRPr="008C5B20">
        <w:rPr>
          <w:rStyle w:val="StyleUnderline"/>
          <w:szCs w:val="20"/>
          <w:highlight w:val="cyan"/>
        </w:rPr>
        <w:t>the rights of individuals are to determine the (common) good is the legacy of liberalism that cannot be given up.</w:t>
      </w:r>
      <w:r w:rsidRPr="00893C48">
        <w:rPr>
          <w:rStyle w:val="StyleUnderline"/>
          <w:szCs w:val="20"/>
        </w:rPr>
        <w:t xml:space="preserve"> For as a matter of fact, </w:t>
      </w:r>
      <w:r w:rsidRPr="008C5B20">
        <w:rPr>
          <w:rStyle w:val="StyleUnderline"/>
          <w:szCs w:val="20"/>
          <w:highlight w:val="cyan"/>
        </w:rPr>
        <w:t>in the framework of human rights there can be no moral norm obliging a person to “trade” her right to life, including the right to die in a particular way, for the common good</w:t>
      </w:r>
      <w:r w:rsidRPr="00893C48">
        <w:rPr>
          <w:rStyle w:val="StyleUnderline"/>
          <w:szCs w:val="20"/>
        </w:rPr>
        <w:t>. Likewise, there cannot be a moral theory based on human rights that determines for the individual what makes her life worth living; freedom comes with the cost or burden of having to give meaning to one’s life oneself, with no other measure than one’s own moral identity and conscience</w:t>
      </w:r>
      <w:r w:rsidRPr="00893C48">
        <w:rPr>
          <w:sz w:val="14"/>
          <w:szCs w:val="20"/>
        </w:rPr>
        <w:t xml:space="preserve">.26 Furthermore, there cannot be a moral norm within the human rights framework that can demand of a person, physician or any other person, to assist an individual in her suicide—however altruistic this may seem. In all three scenarios, there are many uncertainties and practical dilemmas—as any practice is not as clear-cut as normative theory may want it to be. This is the reason why moral judgment is so important—but moral judgment is a type of practical reasoning that does not (and should not) rest on the social norms and practices of communities. Rather, practical moral reasoning offers an immanent yet critical moral analysis of rights and obligations, correlating the hermeneutical and the normative dimension of ethics in a constant mutual critique. </w:t>
      </w:r>
      <w:r w:rsidRPr="008C5B20">
        <w:rPr>
          <w:rStyle w:val="StyleUnderline"/>
          <w:szCs w:val="20"/>
          <w:highlight w:val="cyan"/>
        </w:rPr>
        <w:t>What can be observed in bioethics</w:t>
      </w:r>
      <w:r w:rsidRPr="00893C48">
        <w:rPr>
          <w:sz w:val="14"/>
          <w:szCs w:val="20"/>
        </w:rPr>
        <w:t xml:space="preserve"> lately, however, </w:t>
      </w:r>
      <w:r w:rsidRPr="008C5B20">
        <w:rPr>
          <w:rStyle w:val="StyleUnderline"/>
          <w:szCs w:val="20"/>
          <w:highlight w:val="cyan"/>
        </w:rPr>
        <w:t>is the trend that I call the utilitarian notion of the common good</w:t>
      </w:r>
      <w:r w:rsidRPr="008C5B20">
        <w:rPr>
          <w:rStyle w:val="Emphasis"/>
          <w:sz w:val="20"/>
          <w:szCs w:val="20"/>
          <w:highlight w:val="cyan"/>
        </w:rPr>
        <w:t>. Under its auspices, patients are “lured” into complicity with medical practices that are more often than not disguised behind the veil of an ethical rhetoric</w:t>
      </w:r>
      <w:r w:rsidRPr="00893C48">
        <w:rPr>
          <w:rStyle w:val="StyleUnderline"/>
          <w:szCs w:val="20"/>
        </w:rPr>
        <w:t xml:space="preserve">: if, on the one hand, the value of life gets a price tag and cost-benefit calculations are extended to the care for human beings or if, on the other hand, a particular way of dying is considered a “good dying,” because it implicitly or explicitly entails the giving of one’s life for others, then this is an utterly unethical effect of modern medicine and bio-ethics. </w:t>
      </w:r>
      <w:proofErr w:type="gramStart"/>
      <w:r w:rsidRPr="00893C48">
        <w:rPr>
          <w:sz w:val="14"/>
          <w:szCs w:val="20"/>
        </w:rPr>
        <w:t>But,</w:t>
      </w:r>
      <w:proofErr w:type="gramEnd"/>
      <w:r w:rsidRPr="00893C48">
        <w:rPr>
          <w:sz w:val="14"/>
          <w:szCs w:val="20"/>
        </w:rPr>
        <w:t xml:space="preserve"> this is what modern medicine seems to suggest, far from being neutral about the life-choices a patient needs to make</w:t>
      </w:r>
      <w:r w:rsidRPr="00893C48">
        <w:rPr>
          <w:rStyle w:val="Emphasis"/>
          <w:sz w:val="20"/>
          <w:szCs w:val="20"/>
        </w:rPr>
        <w:t xml:space="preserve">. </w:t>
      </w:r>
      <w:r w:rsidRPr="008C5B20">
        <w:rPr>
          <w:rStyle w:val="Emphasis"/>
          <w:sz w:val="20"/>
          <w:szCs w:val="20"/>
          <w:highlight w:val="cyan"/>
        </w:rPr>
        <w:t>A good death is a death that addresses medical as well as psychosocial and spiritual needs and therefore requires the “disciplining” of the body</w:t>
      </w:r>
      <w:r w:rsidRPr="00893C48">
        <w:rPr>
          <w:rStyle w:val="Emphasis"/>
          <w:sz w:val="20"/>
          <w:szCs w:val="20"/>
        </w:rPr>
        <w:t>; the gift of life can be given to someone else who can fare better</w:t>
      </w:r>
      <w:r w:rsidRPr="00893C48">
        <w:rPr>
          <w:sz w:val="14"/>
          <w:szCs w:val="20"/>
        </w:rPr>
        <w:t xml:space="preserve"> with it than oneself by, for example, donating one’s organs.</w:t>
      </w:r>
      <w:r w:rsidRPr="00893C48">
        <w:rPr>
          <w:rStyle w:val="Emphasis"/>
          <w:sz w:val="20"/>
          <w:szCs w:val="20"/>
        </w:rPr>
        <w:t xml:space="preserve"> </w:t>
      </w:r>
      <w:r w:rsidRPr="008C5B20">
        <w:rPr>
          <w:rStyle w:val="Emphasis"/>
          <w:sz w:val="20"/>
          <w:szCs w:val="20"/>
          <w:highlight w:val="cyan"/>
        </w:rPr>
        <w:t>In certain situations, both modern medicine and bioethics frame life such that it becomes too much of a burden and lacks the quality of a good life (for oneself, for others, for society) so that death is the better option.</w:t>
      </w:r>
      <w:r w:rsidRPr="00893C48">
        <w:rPr>
          <w:rStyle w:val="Emphasis"/>
          <w:sz w:val="20"/>
          <w:szCs w:val="20"/>
        </w:rPr>
        <w:t xml:space="preserve"> </w:t>
      </w:r>
      <w:r w:rsidRPr="00893C48">
        <w:rPr>
          <w:sz w:val="14"/>
          <w:szCs w:val="20"/>
        </w:rPr>
        <w:t xml:space="preserve">What goes unsaid in these moral claims—and what Bishop has analyzed sharply—is this: </w:t>
      </w:r>
      <w:r w:rsidRPr="008C5B20">
        <w:rPr>
          <w:rStyle w:val="StyleUnderline"/>
          <w:szCs w:val="20"/>
          <w:highlight w:val="cyan"/>
        </w:rPr>
        <w:t>the medical “system” incentivizes the patient to give permission to the reductive transformation of herself into a body that is examined in light of its own future</w:t>
      </w:r>
      <w:r w:rsidRPr="00893C48">
        <w:rPr>
          <w:sz w:val="14"/>
          <w:szCs w:val="20"/>
        </w:rPr>
        <w:t>—the corpse, disconnected from the embodied person—</w:t>
      </w:r>
      <w:r w:rsidRPr="00893C48">
        <w:rPr>
          <w:rStyle w:val="Emphasis"/>
          <w:sz w:val="20"/>
          <w:szCs w:val="20"/>
        </w:rPr>
        <w:t>because medicine cannot function</w:t>
      </w:r>
      <w:r w:rsidRPr="00893C48">
        <w:rPr>
          <w:sz w:val="14"/>
          <w:szCs w:val="20"/>
        </w:rPr>
        <w:t xml:space="preserve"> otherwise </w:t>
      </w:r>
      <w:proofErr w:type="gramStart"/>
      <w:r w:rsidRPr="00893C48">
        <w:rPr>
          <w:sz w:val="14"/>
          <w:szCs w:val="20"/>
        </w:rPr>
        <w:t>any more</w:t>
      </w:r>
      <w:proofErr w:type="gramEnd"/>
      <w:r w:rsidRPr="00893C48">
        <w:rPr>
          <w:sz w:val="14"/>
          <w:szCs w:val="20"/>
        </w:rPr>
        <w:t xml:space="preserve">. </w:t>
      </w:r>
      <w:proofErr w:type="gramStart"/>
      <w:r w:rsidRPr="00893C48">
        <w:rPr>
          <w:sz w:val="14"/>
          <w:szCs w:val="20"/>
        </w:rPr>
        <w:t>And,</w:t>
      </w:r>
      <w:proofErr w:type="gramEnd"/>
      <w:r w:rsidRPr="00893C48">
        <w:rPr>
          <w:sz w:val="14"/>
          <w:szCs w:val="20"/>
        </w:rPr>
        <w:t xml:space="preserve"> I would add: </w:t>
      </w:r>
      <w:r w:rsidRPr="008C5B20">
        <w:rPr>
          <w:rStyle w:val="Emphasis"/>
          <w:sz w:val="20"/>
          <w:szCs w:val="20"/>
          <w:highlight w:val="cyan"/>
        </w:rPr>
        <w:t>instead of creating the space for the patient’s freedom and her decent treatment as a human being, bioethics seems to sanction whatever medicine proposes as its newest tool for human happiness</w:t>
      </w:r>
      <w:r w:rsidRPr="00893C48">
        <w:rPr>
          <w:rStyle w:val="Emphasis"/>
          <w:sz w:val="20"/>
          <w:szCs w:val="20"/>
        </w:rPr>
        <w:t>.</w:t>
      </w:r>
      <w:r w:rsidRPr="00893C48">
        <w:rPr>
          <w:sz w:val="14"/>
          <w:szCs w:val="20"/>
        </w:rPr>
        <w:t xml:space="preserve"> In conclusion, as much as I am intrigued by the phenomenological–ethical turn that Bishop takes at the end of his book, its normative dimension has turned out to be insufficient. Instead of returning to a communitarian virtue ethics, which he seems to suggest, we need to more aggressively claim that medical ethics is part of practical reasoning overall. In doing this, we must integrate the dimensions of “meaning” and “interpretation” in the age of “explanation”—as Charles Taylor and others have claimed—without falling into the trap of letting go of any universal normative claims. When it comes to questions of life and death, new interpretations are certainly needed </w:t>
      </w:r>
      <w:proofErr w:type="gramStart"/>
      <w:r w:rsidRPr="00893C48">
        <w:rPr>
          <w:sz w:val="14"/>
          <w:szCs w:val="20"/>
        </w:rPr>
        <w:t>in order to</w:t>
      </w:r>
      <w:proofErr w:type="gramEnd"/>
      <w:r w:rsidRPr="00893C48">
        <w:rPr>
          <w:sz w:val="14"/>
          <w:szCs w:val="20"/>
        </w:rPr>
        <w:t xml:space="preserve"> find out what “dying well” may mean today. </w:t>
      </w:r>
      <w:proofErr w:type="gramStart"/>
      <w:r w:rsidRPr="00893C48">
        <w:rPr>
          <w:sz w:val="14"/>
          <w:szCs w:val="20"/>
        </w:rPr>
        <w:t>But,</w:t>
      </w:r>
      <w:proofErr w:type="gramEnd"/>
      <w:r w:rsidRPr="00893C48">
        <w:rPr>
          <w:sz w:val="14"/>
          <w:szCs w:val="20"/>
        </w:rPr>
        <w:t xml:space="preserve"> these are subject to plural visions of the good and ultimately not to be generalized. Ethics, after all, need not succumb to empirical, instrumental reason as its only framework and certainly need not succumb to the new normative order of the sacrifice, disguised as the altruistic gift for others. </w:t>
      </w:r>
      <w:r w:rsidRPr="00893C48">
        <w:rPr>
          <w:rStyle w:val="StyleUnderline"/>
          <w:szCs w:val="20"/>
        </w:rPr>
        <w:t>Quite to the contrary, ethics needs to subject the bioethical utilitarian approach underlying so many of the Anglo–American approaches to bioethics to a critique of its ethical violence</w:t>
      </w:r>
      <w:r w:rsidRPr="00893C48">
        <w:rPr>
          <w:sz w:val="14"/>
          <w:szCs w:val="20"/>
        </w:rPr>
        <w:t>, to borrow a term from Judith Butler. Insofar as the social/bioethical norm creates a situation in which the individual is subtly coerced to serve the common or public good (e.g., giving one’s organs), it contradicts the liberal tradition that ensures that no human being is exempted from its underlying rights. Or vice versa: insofar as—and as long as—</w:t>
      </w:r>
      <w:r w:rsidRPr="008C5B20">
        <w:rPr>
          <w:rStyle w:val="Emphasis"/>
          <w:sz w:val="20"/>
          <w:szCs w:val="20"/>
          <w:highlight w:val="cyan"/>
        </w:rPr>
        <w:t xml:space="preserve">bioethics claims to be </w:t>
      </w:r>
      <w:proofErr w:type="gramStart"/>
      <w:r w:rsidRPr="008C5B20">
        <w:rPr>
          <w:rStyle w:val="Emphasis"/>
          <w:sz w:val="20"/>
          <w:szCs w:val="20"/>
          <w:highlight w:val="cyan"/>
        </w:rPr>
        <w:t>liberal,</w:t>
      </w:r>
      <w:proofErr w:type="gramEnd"/>
      <w:r w:rsidRPr="008C5B20">
        <w:rPr>
          <w:rStyle w:val="Emphasis"/>
          <w:sz w:val="20"/>
          <w:szCs w:val="20"/>
          <w:highlight w:val="cyan"/>
        </w:rPr>
        <w:t xml:space="preserve"> it cannot determine the “common good” unless it links the freedom of the individual to universal human rights</w:t>
      </w:r>
      <w:r w:rsidRPr="00893C48">
        <w:rPr>
          <w:rStyle w:val="Emphasis"/>
          <w:sz w:val="20"/>
          <w:szCs w:val="20"/>
        </w:rPr>
        <w:t xml:space="preserve">. In other words, there is a tradition of freedom that is tightly linked to a theory of justice; </w:t>
      </w:r>
      <w:r w:rsidRPr="008C5B20">
        <w:rPr>
          <w:rStyle w:val="Emphasis"/>
          <w:sz w:val="20"/>
          <w:szCs w:val="20"/>
          <w:highlight w:val="cyan"/>
        </w:rPr>
        <w:t xml:space="preserve">it aims to respect the rights of vulnerable agents while at the same time proposing priorities of action </w:t>
      </w:r>
      <w:proofErr w:type="gramStart"/>
      <w:r w:rsidRPr="008C5B20">
        <w:rPr>
          <w:rStyle w:val="Emphasis"/>
          <w:sz w:val="20"/>
          <w:szCs w:val="20"/>
          <w:highlight w:val="cyan"/>
        </w:rPr>
        <w:t>in order to</w:t>
      </w:r>
      <w:proofErr w:type="gramEnd"/>
      <w:r w:rsidRPr="008C5B20">
        <w:rPr>
          <w:rStyle w:val="Emphasis"/>
          <w:sz w:val="20"/>
          <w:szCs w:val="20"/>
          <w:highlight w:val="cyan"/>
        </w:rPr>
        <w:t xml:space="preserve"> serve the well-being of all</w:t>
      </w:r>
      <w:r w:rsidRPr="00893C48">
        <w:rPr>
          <w:rStyle w:val="Emphasis"/>
          <w:sz w:val="20"/>
          <w:szCs w:val="20"/>
        </w:rPr>
        <w:t xml:space="preserve">. </w:t>
      </w:r>
      <w:r w:rsidRPr="008C5B20">
        <w:rPr>
          <w:rStyle w:val="Emphasis"/>
          <w:sz w:val="20"/>
          <w:szCs w:val="20"/>
          <w:highlight w:val="cyan"/>
        </w:rPr>
        <w:t>In a culture that is so predominantly shaped by a particular liberal understanding of autonomy and freedom, it is very tempting to ignore the vulnerable agency of individuals</w:t>
      </w:r>
      <w:r w:rsidRPr="00893C48">
        <w:rPr>
          <w:sz w:val="14"/>
          <w:szCs w:val="20"/>
        </w:rPr>
        <w:t xml:space="preserve">. </w:t>
      </w:r>
      <w:proofErr w:type="gramStart"/>
      <w:r w:rsidRPr="00893C48">
        <w:rPr>
          <w:rStyle w:val="StyleUnderline"/>
          <w:szCs w:val="20"/>
        </w:rPr>
        <w:t>But,</w:t>
      </w:r>
      <w:proofErr w:type="gramEnd"/>
      <w:r w:rsidRPr="00893C48">
        <w:rPr>
          <w:rStyle w:val="StyleUnderline"/>
          <w:szCs w:val="20"/>
        </w:rPr>
        <w:t xml:space="preserve"> </w:t>
      </w:r>
      <w:r w:rsidRPr="008C5B20">
        <w:rPr>
          <w:rStyle w:val="StyleUnderline"/>
          <w:szCs w:val="20"/>
          <w:highlight w:val="cyan"/>
        </w:rPr>
        <w:t>bioethics</w:t>
      </w:r>
      <w:r w:rsidRPr="00893C48">
        <w:rPr>
          <w:rStyle w:val="StyleUnderline"/>
          <w:szCs w:val="20"/>
        </w:rPr>
        <w:t>—concerned as it is with illness and dying as some of the most extreme vulnerabilities—</w:t>
      </w:r>
      <w:r w:rsidRPr="008C5B20">
        <w:rPr>
          <w:rStyle w:val="StyleUnderline"/>
          <w:szCs w:val="20"/>
          <w:highlight w:val="cyan"/>
        </w:rPr>
        <w:t>cannot afford to become yet another element or docile tool of biopolitics.</w:t>
      </w:r>
    </w:p>
    <w:p w14:paraId="42FBA130" w14:textId="77777777" w:rsidR="00644BAE" w:rsidRDefault="00644BAE" w:rsidP="00644BAE"/>
    <w:p w14:paraId="4A6388A7" w14:textId="77777777" w:rsidR="00644BAE" w:rsidRPr="00D451F4" w:rsidRDefault="00644BAE" w:rsidP="00644BAE">
      <w:pPr>
        <w:pStyle w:val="Heading4"/>
      </w:pPr>
      <w:r>
        <w:t xml:space="preserve">Healthcare universalization recreates biological citizenship. The plan prioritizes economic growth, leaving the clinic as a space of governmentality. </w:t>
      </w:r>
    </w:p>
    <w:p w14:paraId="677E3CD1" w14:textId="77777777" w:rsidR="00644BAE" w:rsidRPr="00B06B80" w:rsidRDefault="00644BAE" w:rsidP="00644BAE">
      <w:pPr>
        <w:rPr>
          <w:sz w:val="20"/>
          <w:szCs w:val="20"/>
        </w:rPr>
      </w:pPr>
      <w:r w:rsidRPr="00644BAE">
        <w:rPr>
          <w:rStyle w:val="Style13ptBold"/>
        </w:rPr>
        <w:t>Prince 2017</w:t>
      </w:r>
      <w:r>
        <w:rPr>
          <w:sz w:val="20"/>
          <w:szCs w:val="20"/>
        </w:rPr>
        <w:t xml:space="preserve"> (Ruth Prince is an Associate Professor at the Institute of Health and Society for the University of Oslo.) “</w:t>
      </w:r>
      <w:r>
        <w:t xml:space="preserve">Universal Health Coverage in the Global South: New models of healthcare and their implications for citizenship, solidarity, and the public good” in </w:t>
      </w:r>
      <w:r>
        <w:rPr>
          <w:i/>
          <w:iCs/>
        </w:rPr>
        <w:t xml:space="preserve">Tidsskriftet Michael, </w:t>
      </w:r>
      <w:r>
        <w:t xml:space="preserve">2017, pgs. 162-163, </w:t>
      </w:r>
      <w:hyperlink r:id="rId9" w:history="1">
        <w:r w:rsidRPr="009E00BF">
          <w:rPr>
            <w:rStyle w:val="Hyperlink"/>
          </w:rPr>
          <w:t>https://www.michaeljournal.no/asset/pdf/2017/2-153-72.pdf</w:t>
        </w:r>
      </w:hyperlink>
      <w:r>
        <w:t xml:space="preserve">, Dorian Way </w:t>
      </w:r>
    </w:p>
    <w:p w14:paraId="70F00912" w14:textId="77777777" w:rsidR="00644BAE" w:rsidRDefault="00644BAE" w:rsidP="00644BAE">
      <w:pPr>
        <w:rPr>
          <w:sz w:val="14"/>
        </w:rPr>
      </w:pPr>
      <w:r w:rsidRPr="00D451F4">
        <w:rPr>
          <w:sz w:val="14"/>
        </w:rPr>
        <w:t xml:space="preserve">Medical anthropology and critical studies of global health offer some critical resources for thinking about and designing a study of UHC. Recent studies grapple with reconfigurations of the private and the public, new terrains of the biopolitical and novel assemblages of science and biomedicine. </w:t>
      </w:r>
      <w:r w:rsidRPr="00D451F4">
        <w:rPr>
          <w:rStyle w:val="Emphasis"/>
        </w:rPr>
        <w:t xml:space="preserve">Concepts such as </w:t>
      </w:r>
      <w:r w:rsidRPr="008C5B20">
        <w:rPr>
          <w:rStyle w:val="Emphasis"/>
          <w:highlight w:val="cyan"/>
        </w:rPr>
        <w:t>structural violence, governmentality and biopower</w:t>
      </w:r>
      <w:r w:rsidRPr="00D451F4">
        <w:rPr>
          <w:sz w:val="14"/>
        </w:rPr>
        <w:t xml:space="preserve"> (65– 67), and discussions about the social collectives forming around health issues, </w:t>
      </w:r>
      <w:r w:rsidRPr="008C5B20">
        <w:rPr>
          <w:rStyle w:val="Emphasis"/>
          <w:highlight w:val="cyan"/>
        </w:rPr>
        <w:t>captured</w:t>
      </w:r>
      <w:r w:rsidRPr="00D451F4">
        <w:rPr>
          <w:rStyle w:val="Emphasis"/>
        </w:rPr>
        <w:t xml:space="preserve"> </w:t>
      </w:r>
      <w:r w:rsidRPr="008C5B20">
        <w:rPr>
          <w:rStyle w:val="Emphasis"/>
          <w:highlight w:val="cyan"/>
        </w:rPr>
        <w:t>in</w:t>
      </w:r>
      <w:r w:rsidRPr="00D451F4">
        <w:rPr>
          <w:rStyle w:val="Emphasis"/>
        </w:rPr>
        <w:t xml:space="preserve"> terms such as ‘</w:t>
      </w:r>
      <w:r w:rsidRPr="008C5B20">
        <w:rPr>
          <w:rStyle w:val="Emphasis"/>
          <w:highlight w:val="cyan"/>
        </w:rPr>
        <w:t>biological citizenship’</w:t>
      </w:r>
      <w:r w:rsidRPr="00D451F4">
        <w:rPr>
          <w:sz w:val="14"/>
        </w:rPr>
        <w:t xml:space="preserve">, ‘therapeutic citizenship’ and other biosocial collectives, </w:t>
      </w:r>
      <w:r w:rsidRPr="00D451F4">
        <w:rPr>
          <w:rStyle w:val="Emphasis"/>
        </w:rPr>
        <w:t>are particularly relevant</w:t>
      </w:r>
      <w:r w:rsidRPr="00D451F4">
        <w:rPr>
          <w:sz w:val="14"/>
        </w:rPr>
        <w:t xml:space="preserve"> (39,40, 68). </w:t>
      </w:r>
      <w:r w:rsidRPr="00D451F4">
        <w:rPr>
          <w:rStyle w:val="Emphasis"/>
        </w:rPr>
        <w:t xml:space="preserve">Structural violence is a term introduced by Johannes Galtung and developed by Paul Farmer to capture the mechanisms whereby </w:t>
      </w:r>
      <w:r w:rsidRPr="008C5B20">
        <w:rPr>
          <w:rStyle w:val="Emphasis"/>
          <w:highlight w:val="cyan"/>
        </w:rPr>
        <w:t>large-scale social, political and economic forces become embodied as disease and disability among the poor and vulnerable</w:t>
      </w:r>
      <w:r w:rsidRPr="00D451F4">
        <w:rPr>
          <w:rStyle w:val="Emphasis"/>
        </w:rPr>
        <w:t>; how suffering is ‘structured’ by historically given social forces that constrain agency</w:t>
      </w:r>
      <w:r w:rsidRPr="00D451F4">
        <w:rPr>
          <w:sz w:val="14"/>
        </w:rPr>
        <w:t xml:space="preserve">. A related term, social suffering, similarly seeks to capture the forms of social violence that constitute inequity (69). Forms of structural violence often structure norms, for example, when poor are blamed for their condition, or patients for their illness. </w:t>
      </w:r>
      <w:r w:rsidRPr="00D451F4">
        <w:rPr>
          <w:rStyle w:val="Emphasis"/>
        </w:rPr>
        <w:t>The concept could provide useful insights into how various groups and individuals (e.g. policy-makers, bureaucrats, health-workers, patients and publics) perceive inequality.</w:t>
      </w:r>
      <w:r w:rsidRPr="00D451F4">
        <w:rPr>
          <w:sz w:val="14"/>
        </w:rPr>
        <w:t xml:space="preserve"> </w:t>
      </w:r>
      <w:proofErr w:type="gramStart"/>
      <w:r w:rsidRPr="00D451F4">
        <w:rPr>
          <w:rStyle w:val="Emphasis"/>
        </w:rPr>
        <w:t>However</w:t>
      </w:r>
      <w:proofErr w:type="gramEnd"/>
      <w:r w:rsidRPr="00D451F4">
        <w:rPr>
          <w:rStyle w:val="Emphasis"/>
        </w:rPr>
        <w:t xml:space="preserve"> one could also </w:t>
      </w:r>
      <w:r w:rsidRPr="008C5B20">
        <w:rPr>
          <w:rStyle w:val="Emphasis"/>
          <w:highlight w:val="cyan"/>
        </w:rPr>
        <w:t>take the more radical approach</w:t>
      </w:r>
      <w:r w:rsidRPr="00D451F4">
        <w:rPr>
          <w:rStyle w:val="Emphasis"/>
        </w:rPr>
        <w:t xml:space="preserve"> of Baer, Singer and Susser (70) who argue </w:t>
      </w:r>
      <w:r w:rsidRPr="008C5B20">
        <w:rPr>
          <w:rStyle w:val="Emphasis"/>
          <w:highlight w:val="cyan"/>
        </w:rPr>
        <w:t xml:space="preserve">that the pursuit of </w:t>
      </w:r>
      <w:r w:rsidRPr="00D451F4">
        <w:rPr>
          <w:rStyle w:val="Emphasis"/>
        </w:rPr>
        <w:t xml:space="preserve">profit and </w:t>
      </w:r>
      <w:r w:rsidRPr="008C5B20">
        <w:rPr>
          <w:rStyle w:val="Emphasis"/>
          <w:highlight w:val="cyan"/>
        </w:rPr>
        <w:t>economic growth</w:t>
      </w:r>
      <w:r w:rsidRPr="00D451F4">
        <w:rPr>
          <w:rStyle w:val="Emphasis"/>
        </w:rPr>
        <w:t xml:space="preserve"> in capitalism </w:t>
      </w:r>
      <w:r w:rsidRPr="008C5B20">
        <w:rPr>
          <w:rStyle w:val="Emphasis"/>
          <w:highlight w:val="cyan"/>
        </w:rPr>
        <w:t>is fundamentally at odds with any pursuit of equity</w:t>
      </w:r>
      <w:r w:rsidRPr="00D451F4">
        <w:rPr>
          <w:rStyle w:val="Emphasis"/>
        </w:rPr>
        <w:t>.</w:t>
      </w:r>
      <w:r w:rsidRPr="00D451F4">
        <w:rPr>
          <w:sz w:val="14"/>
        </w:rPr>
        <w:t xml:space="preserve"> Governmentality and biopower: </w:t>
      </w:r>
      <w:r w:rsidRPr="00D451F4">
        <w:rPr>
          <w:rStyle w:val="Emphasis"/>
          <w:sz w:val="24"/>
        </w:rPr>
        <w:t xml:space="preserve">Any </w:t>
      </w:r>
      <w:r w:rsidRPr="008C5B20">
        <w:rPr>
          <w:rStyle w:val="Emphasis"/>
          <w:sz w:val="24"/>
          <w:highlight w:val="cyan"/>
        </w:rPr>
        <w:t>health-care</w:t>
      </w:r>
      <w:r w:rsidRPr="00D451F4">
        <w:rPr>
          <w:rStyle w:val="Emphasis"/>
          <w:sz w:val="24"/>
        </w:rPr>
        <w:t xml:space="preserve"> or welfare </w:t>
      </w:r>
      <w:r w:rsidRPr="008C5B20">
        <w:rPr>
          <w:rStyle w:val="Emphasis"/>
          <w:sz w:val="24"/>
          <w:highlight w:val="cyan"/>
        </w:rPr>
        <w:t>reform</w:t>
      </w:r>
      <w:r w:rsidRPr="00D451F4">
        <w:rPr>
          <w:rStyle w:val="Emphasis"/>
          <w:sz w:val="24"/>
        </w:rPr>
        <w:t xml:space="preserve"> does not enter a vacuum but i</w:t>
      </w:r>
      <w:r w:rsidRPr="008C5B20">
        <w:rPr>
          <w:rStyle w:val="Emphasis"/>
          <w:sz w:val="24"/>
          <w:highlight w:val="cyan"/>
        </w:rPr>
        <w:t>s inserted into a complex historical, political, social and economic space of power</w:t>
      </w:r>
      <w:r w:rsidRPr="00D451F4">
        <w:rPr>
          <w:rStyle w:val="Emphasis"/>
          <w:sz w:val="24"/>
        </w:rPr>
        <w:t xml:space="preserve">, contestation and negotiation. </w:t>
      </w:r>
      <w:r w:rsidRPr="008C5B20">
        <w:rPr>
          <w:rStyle w:val="Emphasis"/>
          <w:highlight w:val="cyan"/>
        </w:rPr>
        <w:t>The</w:t>
      </w:r>
      <w:r w:rsidRPr="00D451F4">
        <w:rPr>
          <w:rStyle w:val="Emphasis"/>
        </w:rPr>
        <w:t xml:space="preserve"> </w:t>
      </w:r>
      <w:r w:rsidRPr="008C5B20">
        <w:rPr>
          <w:rStyle w:val="Emphasis"/>
          <w:highlight w:val="cyan"/>
        </w:rPr>
        <w:t>clinic constitutes a space of governmentality</w:t>
      </w:r>
      <w:r w:rsidRPr="00D451F4">
        <w:rPr>
          <w:rStyle w:val="Emphasis"/>
        </w:rPr>
        <w:t>, where various forms of power and authority may coexist. Especially in post-colonial settings, the clinic embodies complex layering of power/knowledge: hierarchies, identities and divisions inflected by colonial and post-colonial legacies and ‘imperial debris’ (71) alongside new regimes of consumer choice, patient power, self-care and ‘responsibilization’, transparency and audit (72, 73).</w:t>
      </w:r>
      <w:r w:rsidRPr="00D451F4">
        <w:rPr>
          <w:sz w:val="14"/>
        </w:rPr>
        <w:t xml:space="preserve"> Paternalistic, authoritarian and punitive relations coexist with policy initiatives that strive for democratic participation and patient’s rights.</w:t>
      </w:r>
    </w:p>
    <w:p w14:paraId="4398EE00" w14:textId="77777777" w:rsidR="00644BAE" w:rsidRDefault="00644BAE" w:rsidP="00644BAE"/>
    <w:p w14:paraId="5CEF5695" w14:textId="77777777" w:rsidR="00644BAE" w:rsidRDefault="00644BAE" w:rsidP="00644BAE">
      <w:pPr>
        <w:pStyle w:val="Heading3"/>
      </w:pPr>
      <w:r>
        <w:t>2NC Pandemics Link</w:t>
      </w:r>
    </w:p>
    <w:p w14:paraId="64D97123" w14:textId="77777777" w:rsidR="00644BAE" w:rsidRDefault="00644BAE" w:rsidP="00644BAE">
      <w:pPr>
        <w:pStyle w:val="Heading4"/>
      </w:pPr>
      <w:r>
        <w:t xml:space="preserve">The plan maintains biopolitical assumptions of public health. Pandemics prove the disposability of communities—regardless of their healthcare coverage. </w:t>
      </w:r>
    </w:p>
    <w:p w14:paraId="04D631D9" w14:textId="77777777" w:rsidR="00644BAE" w:rsidRPr="00153674" w:rsidRDefault="00644BAE" w:rsidP="00644BAE">
      <w:pPr>
        <w:rPr>
          <w:sz w:val="26"/>
        </w:rPr>
      </w:pPr>
      <w:r w:rsidRPr="00153674">
        <w:rPr>
          <w:rStyle w:val="Style13ptBold"/>
          <w:szCs w:val="26"/>
        </w:rPr>
        <w:t xml:space="preserve">Espina </w:t>
      </w:r>
      <w:r>
        <w:rPr>
          <w:rStyle w:val="Style13ptBold"/>
          <w:szCs w:val="26"/>
        </w:rPr>
        <w:t>&amp; Narruhn</w:t>
      </w:r>
      <w:r w:rsidRPr="00153674">
        <w:rPr>
          <w:rStyle w:val="Style13ptBold"/>
          <w:szCs w:val="26"/>
        </w:rPr>
        <w:t xml:space="preserve"> 21</w:t>
      </w:r>
      <w:r>
        <w:rPr>
          <w:rStyle w:val="Style13ptBold"/>
          <w:b w:val="0"/>
          <w:bCs w:val="0"/>
          <w:sz w:val="20"/>
          <w:szCs w:val="20"/>
        </w:rPr>
        <w:t xml:space="preserve"> </w:t>
      </w:r>
      <w:r w:rsidRPr="005E215E">
        <w:rPr>
          <w:rStyle w:val="Style13ptBold"/>
          <w:b w:val="0"/>
          <w:bCs w:val="0"/>
          <w:sz w:val="20"/>
          <w:szCs w:val="20"/>
        </w:rPr>
        <w:t>(</w:t>
      </w:r>
      <w:r w:rsidRPr="00153674">
        <w:rPr>
          <w:rStyle w:val="Style13ptBold"/>
          <w:b w:val="0"/>
          <w:bCs w:val="0"/>
          <w:sz w:val="20"/>
          <w:szCs w:val="20"/>
        </w:rPr>
        <w:t xml:space="preserve">Christina R. Espina DNP, MN, RN is an Associate Professor at Western Washington University’s RN-to-BSN Program. Robin A. Narruhn PhD, MN, Rn is an Associate Professor at Seattle University.) “’I Can’t Breathe’: Biopower in the Time of COVID-19: An Exploration of How Biopower Manifests in the Dual Pandemics of COVID and Racism” from </w:t>
      </w:r>
      <w:r w:rsidRPr="00153674">
        <w:rPr>
          <w:rStyle w:val="Style13ptBold"/>
          <w:b w:val="0"/>
          <w:bCs w:val="0"/>
          <w:i/>
          <w:iCs/>
          <w:sz w:val="20"/>
          <w:szCs w:val="20"/>
        </w:rPr>
        <w:t>Advances in Nursing Science</w:t>
      </w:r>
      <w:r w:rsidRPr="00153674">
        <w:rPr>
          <w:rStyle w:val="Style13ptBold"/>
          <w:b w:val="0"/>
          <w:bCs w:val="0"/>
          <w:sz w:val="20"/>
          <w:szCs w:val="20"/>
        </w:rPr>
        <w:t xml:space="preserve">, September 2021, pg. </w:t>
      </w:r>
      <w:r>
        <w:rPr>
          <w:rStyle w:val="Style13ptBold"/>
          <w:b w:val="0"/>
          <w:bCs w:val="0"/>
          <w:sz w:val="20"/>
          <w:szCs w:val="20"/>
        </w:rPr>
        <w:t>187</w:t>
      </w:r>
      <w:r w:rsidRPr="00153674">
        <w:rPr>
          <w:rStyle w:val="Style13ptBold"/>
          <w:b w:val="0"/>
          <w:bCs w:val="0"/>
          <w:sz w:val="20"/>
          <w:szCs w:val="20"/>
        </w:rPr>
        <w:t>-1</w:t>
      </w:r>
      <w:r>
        <w:rPr>
          <w:rStyle w:val="Style13ptBold"/>
          <w:b w:val="0"/>
          <w:bCs w:val="0"/>
          <w:sz w:val="20"/>
          <w:szCs w:val="20"/>
        </w:rPr>
        <w:t>88</w:t>
      </w:r>
      <w:r w:rsidRPr="00153674">
        <w:rPr>
          <w:rStyle w:val="Style13ptBold"/>
          <w:b w:val="0"/>
          <w:bCs w:val="0"/>
          <w:sz w:val="20"/>
          <w:szCs w:val="20"/>
        </w:rPr>
        <w:t xml:space="preserve">, </w:t>
      </w:r>
      <w:hyperlink r:id="rId10" w:history="1">
        <w:r w:rsidRPr="00153674">
          <w:rPr>
            <w:rStyle w:val="Hyperlink"/>
            <w:sz w:val="20"/>
            <w:szCs w:val="20"/>
          </w:rPr>
          <w:t>https://oce-ovid-com.csulb.idm.oclc.org/article/00012272-202107000-00002/HTML</w:t>
        </w:r>
      </w:hyperlink>
      <w:r w:rsidRPr="00153674">
        <w:rPr>
          <w:sz w:val="20"/>
          <w:szCs w:val="20"/>
        </w:rPr>
        <w:t xml:space="preserve">, </w:t>
      </w:r>
      <w:r w:rsidRPr="00153674">
        <w:rPr>
          <w:rStyle w:val="Style13ptBold"/>
          <w:b w:val="0"/>
          <w:bCs w:val="0"/>
          <w:sz w:val="20"/>
          <w:szCs w:val="20"/>
        </w:rPr>
        <w:t>Dorian Way</w:t>
      </w:r>
    </w:p>
    <w:p w14:paraId="2842F50D" w14:textId="77777777" w:rsidR="00644BAE" w:rsidRDefault="00644BAE" w:rsidP="00644BAE">
      <w:pPr>
        <w:rPr>
          <w:sz w:val="14"/>
        </w:rPr>
      </w:pPr>
      <w:r w:rsidRPr="008C5B20">
        <w:rPr>
          <w:rStyle w:val="Emphasis"/>
          <w:highlight w:val="cyan"/>
        </w:rPr>
        <w:t>Biopower is inextricably related to</w:t>
      </w:r>
      <w:r w:rsidRPr="00BE2DBA">
        <w:rPr>
          <w:rStyle w:val="Emphasis"/>
        </w:rPr>
        <w:t xml:space="preserve"> intersections of identity such as </w:t>
      </w:r>
      <w:r w:rsidRPr="008C5B20">
        <w:rPr>
          <w:rStyle w:val="Emphasis"/>
          <w:highlight w:val="cyan"/>
        </w:rPr>
        <w:t>race and citizenship</w:t>
      </w:r>
      <w:r w:rsidRPr="0077076A">
        <w:rPr>
          <w:sz w:val="14"/>
        </w:rPr>
        <w:t xml:space="preserve">. When disparate incidences of COVID-19 began to manifest in the early days of the pandemic, many called COVID-19 an equal opportunity disease. Much like the refrain that “white lives matter too” in response to the Black Lives Matter movement, the idea of COVID-19 “leveling the playing field” misses powerful structural factors that shape health outcomes. Certainly, white lives matter and COVID-19 affects white people. We do not argue these facts. </w:t>
      </w:r>
      <w:r w:rsidRPr="00BE2DBA">
        <w:rPr>
          <w:rStyle w:val="Emphasis"/>
        </w:rPr>
        <w:t>Rather, we call attention to the disproportionate COVID rates affecting Black, Indigenous, and people of color due to structurally embedded systems that are designed to dehumanize and judge the worth of racialized and disenfranchised people.</w:t>
      </w:r>
      <w:r w:rsidRPr="0077076A">
        <w:rPr>
          <w:sz w:val="14"/>
        </w:rPr>
        <w:t xml:space="preserve">20,21 </w:t>
      </w:r>
      <w:r w:rsidRPr="008C5B20">
        <w:rPr>
          <w:rStyle w:val="Emphasis"/>
          <w:highlight w:val="cyan"/>
        </w:rPr>
        <w:t>Structural racism is defined as “the ways</w:t>
      </w:r>
      <w:r w:rsidRPr="00BE2DBA">
        <w:rPr>
          <w:rStyle w:val="Emphasis"/>
        </w:rPr>
        <w:t xml:space="preserve"> in which </w:t>
      </w:r>
      <w:r w:rsidRPr="008C5B20">
        <w:rPr>
          <w:rStyle w:val="Emphasis"/>
          <w:highlight w:val="cyan"/>
        </w:rPr>
        <w:t>societies foster discrimination through mutually reinforcing inequitable systems.</w:t>
      </w:r>
      <w:r w:rsidRPr="00BE2DBA">
        <w:rPr>
          <w:rStyle w:val="Emphasis"/>
        </w:rPr>
        <w:t>”</w:t>
      </w:r>
      <w:r w:rsidRPr="0077076A">
        <w:rPr>
          <w:sz w:val="14"/>
        </w:rPr>
        <w:t xml:space="preserve">21(p77[1]) People who benefit from existing systems (eg, education, financial, employment, housing) are more likely to be white. </w:t>
      </w:r>
      <w:r w:rsidRPr="00BE2DBA">
        <w:rPr>
          <w:rStyle w:val="Emphasis"/>
        </w:rPr>
        <w:t xml:space="preserve">Their access to life-sustaining resources enables them with the choice to follow governmental mandates for safety such as social distancing and quarantine or isolation. </w:t>
      </w:r>
      <w:r w:rsidRPr="008C5B20">
        <w:rPr>
          <w:rStyle w:val="Emphasis"/>
          <w:highlight w:val="cyan"/>
        </w:rPr>
        <w:t>People who are made zoe</w:t>
      </w:r>
      <w:r w:rsidRPr="00BE2DBA">
        <w:rPr>
          <w:rStyle w:val="Emphasis"/>
        </w:rPr>
        <w:t xml:space="preserve"> (usually the minoritized and racialized) </w:t>
      </w:r>
      <w:r w:rsidRPr="008C5B20">
        <w:rPr>
          <w:rStyle w:val="Emphasis"/>
          <w:highlight w:val="cyan"/>
        </w:rPr>
        <w:t>have less access to resources and choice to decrease their risk of contracting COVID-19.</w:t>
      </w:r>
      <w:r w:rsidRPr="0077076A">
        <w:rPr>
          <w:sz w:val="14"/>
        </w:rPr>
        <w:t xml:space="preserve"> Health care as an apparatus of biopower </w:t>
      </w:r>
      <w:r w:rsidRPr="00BE2DBA">
        <w:rPr>
          <w:rStyle w:val="Emphasis"/>
        </w:rPr>
        <w:t xml:space="preserve">Biomedical criteria applied to homo sacer at the point of triage and treatment serve as gatekeepers to their chances of surviving COVID-19. </w:t>
      </w:r>
      <w:r w:rsidRPr="0077076A">
        <w:rPr>
          <w:sz w:val="14"/>
        </w:rPr>
        <w:t xml:space="preserve">These criteria guide resource allocation such as testing and treatment like ventilators. A recent systematic review found wide variation in ventilator allocation guidelines during COVID-19 among 26 US states. Some states’ guidelines listed prioritized categories of people such as pregnant patients, those of younger age, and health care workers. Some guidelines recommended de-prioritizing patients who have a lower life expectancy due to underlying comorbidities.22 </w:t>
      </w:r>
      <w:r w:rsidRPr="008C5B20">
        <w:rPr>
          <w:rStyle w:val="Emphasis"/>
          <w:highlight w:val="cyan"/>
        </w:rPr>
        <w:t>Communities with higher risk for</w:t>
      </w:r>
      <w:r w:rsidRPr="00BE2DBA">
        <w:rPr>
          <w:rStyle w:val="Emphasis"/>
        </w:rPr>
        <w:t xml:space="preserve"> chronic comorbidities and contracting </w:t>
      </w:r>
      <w:r w:rsidRPr="008C5B20">
        <w:rPr>
          <w:rStyle w:val="Emphasis"/>
          <w:highlight w:val="cyan"/>
        </w:rPr>
        <w:t>COVID-19</w:t>
      </w:r>
      <w:r w:rsidRPr="00BE2DBA">
        <w:rPr>
          <w:rStyle w:val="Emphasis"/>
        </w:rPr>
        <w:t xml:space="preserve"> are influenced by multiple social determinants of health such as race, employment, citizenship status, food and housing security, and socioeconomic status. Communities of color </w:t>
      </w:r>
      <w:r w:rsidRPr="008C5B20">
        <w:rPr>
          <w:rStyle w:val="Emphasis"/>
          <w:highlight w:val="cyan"/>
        </w:rPr>
        <w:t>living in crowded housing, high poverty, and little access to health care</w:t>
      </w:r>
      <w:r w:rsidRPr="00BE2DBA">
        <w:rPr>
          <w:rStyle w:val="Emphasis"/>
        </w:rPr>
        <w:t xml:space="preserve"> have higher COVID-19 infection rates</w:t>
      </w:r>
      <w:r w:rsidRPr="0077076A">
        <w:rPr>
          <w:sz w:val="14"/>
        </w:rPr>
        <w:t xml:space="preserve">.23 People who are zoe are more likely to be essential and low-wage workers with little to no access to benefits such as paid sick leave or health insurance and more likely to lack access to personal protective equipment. </w:t>
      </w:r>
      <w:r w:rsidRPr="00BE2DBA">
        <w:rPr>
          <w:rStyle w:val="Emphasis"/>
        </w:rPr>
        <w:t>L</w:t>
      </w:r>
      <w:r w:rsidRPr="008C5B20">
        <w:rPr>
          <w:rStyle w:val="Emphasis"/>
          <w:highlight w:val="cyan"/>
        </w:rPr>
        <w:t>ow-wage earners</w:t>
      </w:r>
      <w:r w:rsidRPr="00BE2DBA">
        <w:rPr>
          <w:rStyle w:val="Emphasis"/>
        </w:rPr>
        <w:t xml:space="preserve"> who contract COVID are </w:t>
      </w:r>
      <w:r w:rsidRPr="008C5B20">
        <w:rPr>
          <w:rStyle w:val="Emphasis"/>
          <w:highlight w:val="cyan"/>
        </w:rPr>
        <w:t>faced with the decision to isolate</w:t>
      </w:r>
      <w:r w:rsidRPr="00BE2DBA">
        <w:rPr>
          <w:rStyle w:val="Emphasis"/>
        </w:rPr>
        <w:t xml:space="preserve"> often in a multigenerational household </w:t>
      </w:r>
      <w:r w:rsidRPr="008C5B20">
        <w:rPr>
          <w:rStyle w:val="Emphasis"/>
          <w:highlight w:val="cyan"/>
        </w:rPr>
        <w:t>or earn money to</w:t>
      </w:r>
      <w:r w:rsidRPr="00BE2DBA">
        <w:rPr>
          <w:rStyle w:val="Emphasis"/>
        </w:rPr>
        <w:t xml:space="preserve"> provide </w:t>
      </w:r>
      <w:r w:rsidRPr="008C5B20">
        <w:rPr>
          <w:rStyle w:val="Emphasis"/>
          <w:highlight w:val="cyan"/>
        </w:rPr>
        <w:t>for</w:t>
      </w:r>
      <w:r w:rsidRPr="00BE2DBA">
        <w:rPr>
          <w:rStyle w:val="Emphasis"/>
        </w:rPr>
        <w:t xml:space="preserve"> their family’s </w:t>
      </w:r>
      <w:r w:rsidRPr="008C5B20">
        <w:rPr>
          <w:rStyle w:val="Emphasis"/>
          <w:highlight w:val="cyan"/>
        </w:rPr>
        <w:t>basic needs</w:t>
      </w:r>
      <w:r w:rsidRPr="0077076A">
        <w:rPr>
          <w:sz w:val="14"/>
        </w:rPr>
        <w:t xml:space="preserve">. For those without rights (zoe), care in a hospital intensive care unit for assisted ventilation is simply out of reach. Much less, those who are zoe often cannot enter through the doors of the clinic to receive initial testing for COVID-19, thereby deterring any chance of ventilator eligibility. Health care is not considered a right but a privilege in the United States. </w:t>
      </w:r>
      <w:r w:rsidRPr="00BE2DBA">
        <w:rPr>
          <w:rStyle w:val="Emphasis"/>
        </w:rPr>
        <w:t xml:space="preserve">Those who are zoe suffer the </w:t>
      </w:r>
      <w:r w:rsidRPr="008C5B20">
        <w:rPr>
          <w:rStyle w:val="Emphasis"/>
          <w:highlight w:val="cyan"/>
        </w:rPr>
        <w:t>structural violence of lacking health care access, coupled with the systemic and structural violence that predisposes them to increased risk for chronic</w:t>
      </w:r>
      <w:r w:rsidRPr="00BE2DBA">
        <w:rPr>
          <w:rStyle w:val="Emphasis"/>
        </w:rPr>
        <w:t xml:space="preserve"> </w:t>
      </w:r>
      <w:r w:rsidRPr="008C5B20">
        <w:rPr>
          <w:rStyle w:val="Emphasis"/>
          <w:highlight w:val="cyan"/>
        </w:rPr>
        <w:t>comorbidities</w:t>
      </w:r>
      <w:r w:rsidRPr="00BE2DBA">
        <w:rPr>
          <w:rStyle w:val="Emphasis"/>
        </w:rPr>
        <w:t>, placing them at a higher mortality risk from COVID-19.</w:t>
      </w:r>
      <w:r w:rsidRPr="0077076A">
        <w:rPr>
          <w:sz w:val="14"/>
        </w:rPr>
        <w:t xml:space="preserve"> </w:t>
      </w:r>
      <w:r w:rsidRPr="008C5B20">
        <w:rPr>
          <w:rStyle w:val="Emphasis"/>
          <w:highlight w:val="cyan"/>
        </w:rPr>
        <w:t>Biomedical criteria</w:t>
      </w:r>
      <w:r w:rsidRPr="00BE2DBA">
        <w:rPr>
          <w:rStyle w:val="Emphasis"/>
        </w:rPr>
        <w:t xml:space="preserve"> </w:t>
      </w:r>
      <w:r w:rsidRPr="008C5B20">
        <w:rPr>
          <w:rStyle w:val="Emphasis"/>
          <w:highlight w:val="cyan"/>
        </w:rPr>
        <w:t>fall short of accounting for</w:t>
      </w:r>
      <w:r w:rsidRPr="00BE2DBA">
        <w:rPr>
          <w:rStyle w:val="Emphasis"/>
        </w:rPr>
        <w:t xml:space="preserve"> </w:t>
      </w:r>
      <w:r w:rsidRPr="008C5B20">
        <w:rPr>
          <w:rStyle w:val="Emphasis"/>
          <w:highlight w:val="cyan"/>
        </w:rPr>
        <w:t>health inequities shaped by social determinants</w:t>
      </w:r>
      <w:r w:rsidRPr="00BE2DBA">
        <w:rPr>
          <w:rStyle w:val="Emphasis"/>
        </w:rPr>
        <w:t>; these criteria perpetuate the idea that homo sacer can be denied resources, enacting biopower by killing them slowly with impunity.</w:t>
      </w:r>
      <w:r w:rsidRPr="0077076A">
        <w:rPr>
          <w:sz w:val="14"/>
        </w:rPr>
        <w:t xml:space="preserve"> Essential workers as bare life Through biopower, the nation-state controls all aspects of bare life (zoe). Agamben’s zoe—or bare life—also extends to manual and domestic labor,17 and </w:t>
      </w:r>
      <w:r w:rsidRPr="00BE2DBA">
        <w:rPr>
          <w:rStyle w:val="Emphasis"/>
        </w:rPr>
        <w:t>“</w:t>
      </w:r>
      <w:r w:rsidRPr="008C5B20">
        <w:rPr>
          <w:rStyle w:val="Emphasis"/>
          <w:highlight w:val="cyan"/>
        </w:rPr>
        <w:t>essential workers</w:t>
      </w:r>
      <w:r w:rsidRPr="00BE2DBA">
        <w:rPr>
          <w:rStyle w:val="Emphasis"/>
        </w:rPr>
        <w:t xml:space="preserve">” such as grocery store staff, health care workers, </w:t>
      </w:r>
      <w:r w:rsidRPr="008C5B20">
        <w:rPr>
          <w:rStyle w:val="Emphasis"/>
          <w:highlight w:val="cyan"/>
        </w:rPr>
        <w:t>migrant workers, and first responders</w:t>
      </w:r>
      <w:r w:rsidRPr="00BE2DBA">
        <w:rPr>
          <w:rStyle w:val="Emphasis"/>
        </w:rPr>
        <w:t xml:space="preserve"> are placed at a highest risk for exposure to COVID-19. COVID-19 is a state of exception, and essential workers </w:t>
      </w:r>
      <w:r w:rsidRPr="008C5B20">
        <w:rPr>
          <w:rStyle w:val="Emphasis"/>
          <w:highlight w:val="cyan"/>
        </w:rPr>
        <w:t>who are zoe risk their lives to maintain the survival of those who are bios.</w:t>
      </w:r>
      <w:r w:rsidRPr="00BE2DBA">
        <w:rPr>
          <w:rStyle w:val="Emphasis"/>
        </w:rPr>
        <w:t xml:space="preserve"> The use of </w:t>
      </w:r>
      <w:r w:rsidRPr="008C5B20">
        <w:rPr>
          <w:rStyle w:val="Emphasis"/>
          <w:highlight w:val="cyan"/>
        </w:rPr>
        <w:t>biopower</w:t>
      </w:r>
      <w:r w:rsidRPr="00BE2DBA">
        <w:rPr>
          <w:rStyle w:val="Emphasis"/>
        </w:rPr>
        <w:t xml:space="preserve"> </w:t>
      </w:r>
      <w:r w:rsidRPr="008C5B20">
        <w:rPr>
          <w:rStyle w:val="Emphasis"/>
          <w:highlight w:val="cyan"/>
        </w:rPr>
        <w:t>can be seen in both policies and actions of the nation-state</w:t>
      </w:r>
      <w:r w:rsidRPr="00BE2DBA">
        <w:rPr>
          <w:rStyle w:val="Emphasis"/>
        </w:rPr>
        <w:t xml:space="preserve"> regarding the status of zoe and bios and the changed decision-making processes based on the zoe and bios distinction.</w:t>
      </w:r>
      <w:r w:rsidRPr="0077076A">
        <w:rPr>
          <w:sz w:val="14"/>
        </w:rPr>
        <w:t xml:space="preserve"> Examples of a state of exception include lockdowns, social distancing guidelines, and travel restrictions. For example, several governors in southern states in the United States pushed for early reopening of businesses,24 impacting essential workers who are most often from marginalized, poorer communities of color (zoe).21 COVID mortality rates by race can be examined within and across these states. Alabama, for instance, reported race data for 60% of their cases as of early September 2020. </w:t>
      </w:r>
      <w:r w:rsidRPr="00BE2DBA">
        <w:rPr>
          <w:rStyle w:val="Emphasis"/>
        </w:rPr>
        <w:t xml:space="preserve">Of those cases, 42% of those deaths were among Black or African American people, even though Black and African American people comprise 27% of the population, indicating a racial disparity.25 Biopower becomes sanctioned </w:t>
      </w:r>
      <w:r w:rsidRPr="008C5B20">
        <w:rPr>
          <w:rStyle w:val="Emphasis"/>
          <w:highlight w:val="cyan"/>
        </w:rPr>
        <w:t>and normalized at a policy level</w:t>
      </w:r>
      <w:r w:rsidRPr="0077076A">
        <w:rPr>
          <w:sz w:val="14"/>
        </w:rPr>
        <w:t xml:space="preserve">. While we concur from a scientific public health perspective that public health strategies such as masks, social distancing, and quarantine and isolation to contain the virus are necessary, we have concerns about possible enactments of state-sanctioned biopower that serve to consolidate power rather than serve the common good. </w:t>
      </w:r>
      <w:r w:rsidRPr="008C5B20">
        <w:rPr>
          <w:rStyle w:val="Emphasis"/>
          <w:highlight w:val="cyan"/>
        </w:rPr>
        <w:t>Detaining asylees</w:t>
      </w:r>
      <w:r w:rsidRPr="00BE2DBA">
        <w:rPr>
          <w:rStyle w:val="Emphasis"/>
        </w:rPr>
        <w:t xml:space="preserve"> and prisoners, increasing the use of martial law, </w:t>
      </w:r>
      <w:r w:rsidRPr="008C5B20">
        <w:rPr>
          <w:rStyle w:val="Emphasis"/>
          <w:highlight w:val="cyan"/>
        </w:rPr>
        <w:t>and</w:t>
      </w:r>
      <w:r w:rsidRPr="00BE2DBA">
        <w:rPr>
          <w:rStyle w:val="Emphasis"/>
        </w:rPr>
        <w:t xml:space="preserve"> </w:t>
      </w:r>
      <w:r w:rsidRPr="008C5B20">
        <w:rPr>
          <w:rStyle w:val="Emphasis"/>
          <w:highlight w:val="cyan"/>
        </w:rPr>
        <w:t>rationing resources</w:t>
      </w:r>
      <w:r w:rsidRPr="00BE2DBA">
        <w:rPr>
          <w:rStyle w:val="Emphasis"/>
        </w:rPr>
        <w:t xml:space="preserve"> such as ventilators are acts </w:t>
      </w:r>
      <w:r w:rsidRPr="008C5B20">
        <w:rPr>
          <w:rStyle w:val="Emphasis"/>
          <w:highlight w:val="cyan"/>
        </w:rPr>
        <w:t>based on the perceived worth of categories of people</w:t>
      </w:r>
      <w:r w:rsidRPr="00BE2DBA">
        <w:rPr>
          <w:rStyle w:val="Emphasis"/>
        </w:rPr>
        <w:t xml:space="preserve"> such as the elderly, the imprisoned, and the detained</w:t>
      </w:r>
      <w:r w:rsidRPr="0077076A">
        <w:rPr>
          <w:sz w:val="14"/>
        </w:rPr>
        <w:t xml:space="preserve">. </w:t>
      </w:r>
      <w:r w:rsidRPr="00BE2DBA">
        <w:rPr>
          <w:rStyle w:val="Emphasis"/>
        </w:rPr>
        <w:t xml:space="preserve">Decisions of people’s </w:t>
      </w:r>
      <w:r w:rsidRPr="008C5B20">
        <w:rPr>
          <w:rStyle w:val="Emphasis"/>
          <w:highlight w:val="cyan"/>
        </w:rPr>
        <w:t>hierarchical worth are enacted in an autocratic process</w:t>
      </w:r>
      <w:r w:rsidRPr="00BE2DBA">
        <w:rPr>
          <w:rStyle w:val="Emphasis"/>
        </w:rPr>
        <w:t xml:space="preserve">, which is manifested in the deliberation of the worth of some people (zoe) and their access to safety and lifesaving resources. </w:t>
      </w:r>
      <w:r w:rsidRPr="0077076A">
        <w:rPr>
          <w:sz w:val="14"/>
        </w:rPr>
        <w:t>The dual pandemics of COVID-19 and racism have revealed that not all communities have access to rights.</w:t>
      </w:r>
      <w:r w:rsidRPr="008C5B20">
        <w:rPr>
          <w:rStyle w:val="Emphasis"/>
          <w:highlight w:val="cyan"/>
        </w:rPr>
        <w:t xml:space="preserve"> The second pandemic of police brutality is</w:t>
      </w:r>
      <w:r w:rsidRPr="0077076A">
        <w:rPr>
          <w:rStyle w:val="Emphasis"/>
        </w:rPr>
        <w:t xml:space="preserve"> also </w:t>
      </w:r>
      <w:r w:rsidRPr="008C5B20">
        <w:rPr>
          <w:rStyle w:val="Emphasis"/>
          <w:highlight w:val="cyan"/>
        </w:rPr>
        <w:t>an outcome of biopower</w:t>
      </w:r>
      <w:r w:rsidRPr="0077076A">
        <w:rPr>
          <w:rStyle w:val="Emphasis"/>
        </w:rPr>
        <w:t xml:space="preserve"> and the perceived worth of racialized people.</w:t>
      </w:r>
      <w:r w:rsidRPr="0077076A">
        <w:rPr>
          <w:sz w:val="14"/>
        </w:rPr>
        <w:t xml:space="preserve"> Racism and police brutality have been denounced by national professional associations such as the American Nurses Association and the American Academy of Nursing,8 the American Public Health Association,1,2 and the American Medical Association.26 These professional organizations urge for the cessation of police brutality and racism. </w:t>
      </w:r>
      <w:r w:rsidRPr="0077076A">
        <w:rPr>
          <w:rStyle w:val="Emphasis"/>
        </w:rPr>
        <w:t xml:space="preserve">Police brutality is a symptom of a racist criminal justice system institutionalized by biopower. For example, in </w:t>
      </w:r>
      <w:r w:rsidRPr="008C5B20">
        <w:rPr>
          <w:rStyle w:val="Emphasis"/>
          <w:highlight w:val="cyan"/>
        </w:rPr>
        <w:t>the school-toprison pipeline, Black people are incarcerated at disproportionately higher rates with loss of voting rights</w:t>
      </w:r>
      <w:r w:rsidRPr="0077076A">
        <w:rPr>
          <w:rStyle w:val="Emphasis"/>
        </w:rPr>
        <w:t xml:space="preserve"> and life opportunities and disenfranchisement in a relegation to a permanent second-class status</w:t>
      </w:r>
      <w:r w:rsidRPr="0077076A">
        <w:rPr>
          <w:sz w:val="14"/>
        </w:rPr>
        <w:t xml:space="preserve">.27 In the current nation-state “we have rights, but not rights to rights.”17 These “rights” can be taken away in a moment’s notice or, more accurately, in a heartbeat. </w:t>
      </w:r>
      <w:r w:rsidRPr="0077076A">
        <w:rPr>
          <w:rStyle w:val="Emphasis"/>
        </w:rPr>
        <w:t xml:space="preserve">The </w:t>
      </w:r>
      <w:r w:rsidRPr="008C5B20">
        <w:rPr>
          <w:rStyle w:val="Emphasis"/>
          <w:highlight w:val="cyan"/>
        </w:rPr>
        <w:t>COVID-19</w:t>
      </w:r>
      <w:r w:rsidRPr="0077076A">
        <w:rPr>
          <w:rStyle w:val="Emphasis"/>
        </w:rPr>
        <w:t xml:space="preserve"> pandemic has </w:t>
      </w:r>
      <w:r w:rsidRPr="008C5B20">
        <w:rPr>
          <w:rStyle w:val="Emphasis"/>
          <w:highlight w:val="cyan"/>
        </w:rPr>
        <w:t>illuminated how those who are incarcerated have</w:t>
      </w:r>
      <w:r w:rsidRPr="0077076A">
        <w:rPr>
          <w:rStyle w:val="Emphasis"/>
        </w:rPr>
        <w:t xml:space="preserve"> little to </w:t>
      </w:r>
      <w:r w:rsidRPr="008C5B20">
        <w:rPr>
          <w:rStyle w:val="Emphasis"/>
          <w:highlight w:val="cyan"/>
        </w:rPr>
        <w:t>no access to health care and</w:t>
      </w:r>
      <w:r w:rsidRPr="0077076A">
        <w:rPr>
          <w:rStyle w:val="Emphasis"/>
        </w:rPr>
        <w:t xml:space="preserve"> environmental living spaces for proper </w:t>
      </w:r>
      <w:r w:rsidRPr="008C5B20">
        <w:rPr>
          <w:rStyle w:val="Emphasis"/>
          <w:highlight w:val="cyan"/>
        </w:rPr>
        <w:t>social distancing</w:t>
      </w:r>
      <w:r w:rsidRPr="0077076A">
        <w:rPr>
          <w:rStyle w:val="Emphasis"/>
        </w:rPr>
        <w:t xml:space="preserve"> and ventilation,28 </w:t>
      </w:r>
      <w:r w:rsidRPr="008C5B20">
        <w:rPr>
          <w:rStyle w:val="Emphasis"/>
          <w:highlight w:val="cyan"/>
        </w:rPr>
        <w:t>let alone personal protective equipment</w:t>
      </w:r>
      <w:r w:rsidRPr="0077076A">
        <w:rPr>
          <w:sz w:val="14"/>
        </w:rPr>
        <w:t xml:space="preserve">.29 </w:t>
      </w:r>
      <w:r w:rsidRPr="008C5B20">
        <w:rPr>
          <w:rStyle w:val="Emphasis"/>
          <w:highlight w:val="cyan"/>
        </w:rPr>
        <w:t>Detainees in</w:t>
      </w:r>
      <w:r w:rsidRPr="0077076A">
        <w:rPr>
          <w:rStyle w:val="Emphasis"/>
        </w:rPr>
        <w:t xml:space="preserve"> U.S. Immigration and Customs Enforcement (</w:t>
      </w:r>
      <w:r w:rsidRPr="008C5B20">
        <w:rPr>
          <w:rStyle w:val="Emphasis"/>
          <w:highlight w:val="cyan"/>
        </w:rPr>
        <w:t>ICE) detention centers have little</w:t>
      </w:r>
      <w:r w:rsidRPr="0077076A">
        <w:rPr>
          <w:rStyle w:val="Emphasis"/>
        </w:rPr>
        <w:t xml:space="preserve"> recourse to legal representation30 or </w:t>
      </w:r>
      <w:r w:rsidRPr="008C5B20">
        <w:rPr>
          <w:rStyle w:val="Emphasis"/>
          <w:highlight w:val="cyan"/>
        </w:rPr>
        <w:t>health care while being exposed to COVID-19.</w:t>
      </w:r>
      <w:r w:rsidRPr="0077076A">
        <w:rPr>
          <w:sz w:val="14"/>
        </w:rPr>
        <w:t xml:space="preserve"> Basic survival is constructed both explicitly in resource allocation algorithms and implicitly in the constant struggle for health care, resources, and safety. Those in the contested and constant struggle for rights are homo sacer. Brutality includes not only physical violence but also emotional, psychological, and sexual violence. Alang et al31 argue that police brutality is more than police misconduct; it is the deep mistrust and psychological toll among communities and victims who have been historically targeted and dehumanized even without conscious intent by state agents or perpetrators. </w:t>
      </w:r>
      <w:r w:rsidRPr="0077076A">
        <w:rPr>
          <w:rStyle w:val="Emphasis"/>
        </w:rPr>
        <w:t xml:space="preserve">These insidious effects of physiological responses of increased morbidity, </w:t>
      </w:r>
      <w:r w:rsidRPr="008C5B20">
        <w:rPr>
          <w:rStyle w:val="Emphasis"/>
          <w:highlight w:val="cyan"/>
        </w:rPr>
        <w:t>the continued witnessing of</w:t>
      </w:r>
      <w:r w:rsidRPr="0077076A">
        <w:rPr>
          <w:rStyle w:val="Emphasis"/>
        </w:rPr>
        <w:t xml:space="preserve"> racist reactions to </w:t>
      </w:r>
      <w:r w:rsidRPr="008C5B20">
        <w:rPr>
          <w:rStyle w:val="Emphasis"/>
          <w:highlight w:val="cyan"/>
        </w:rPr>
        <w:t>brutality</w:t>
      </w:r>
      <w:r w:rsidRPr="0077076A">
        <w:rPr>
          <w:rStyle w:val="Emphasis"/>
        </w:rPr>
        <w:t xml:space="preserve">, and the legal and medical financial strains of exposure to blatant violence </w:t>
      </w:r>
      <w:r w:rsidRPr="008C5B20">
        <w:rPr>
          <w:rStyle w:val="Emphasis"/>
          <w:highlight w:val="cyan"/>
        </w:rPr>
        <w:t>contribute to</w:t>
      </w:r>
      <w:r w:rsidRPr="0077076A">
        <w:rPr>
          <w:rStyle w:val="Emphasis"/>
        </w:rPr>
        <w:t xml:space="preserve"> the cumulative allostatic load. </w:t>
      </w:r>
      <w:r w:rsidRPr="008C5B20">
        <w:rPr>
          <w:rStyle w:val="Emphasis"/>
          <w:highlight w:val="cyan"/>
        </w:rPr>
        <w:t>Dehumanization</w:t>
      </w:r>
      <w:r w:rsidRPr="0077076A">
        <w:rPr>
          <w:rStyle w:val="Emphasis"/>
        </w:rPr>
        <w:t xml:space="preserve"> is equated with Agamben’s zoe and homo sacer—or those who can be killed with impunity. </w:t>
      </w:r>
      <w:r w:rsidRPr="008C5B20">
        <w:rPr>
          <w:rStyle w:val="Emphasis"/>
          <w:highlight w:val="cyan"/>
        </w:rPr>
        <w:t xml:space="preserve">The chronic denial of </w:t>
      </w:r>
      <w:r w:rsidRPr="0077076A">
        <w:rPr>
          <w:rStyle w:val="Emphasis"/>
        </w:rPr>
        <w:t xml:space="preserve">testing, triage, and </w:t>
      </w:r>
      <w:r w:rsidRPr="008C5B20">
        <w:rPr>
          <w:rStyle w:val="Emphasis"/>
          <w:highlight w:val="cyan"/>
        </w:rPr>
        <w:t>treatment for</w:t>
      </w:r>
      <w:r w:rsidRPr="0077076A">
        <w:rPr>
          <w:rStyle w:val="Emphasis"/>
        </w:rPr>
        <w:t xml:space="preserve"> </w:t>
      </w:r>
      <w:r w:rsidRPr="008C5B20">
        <w:rPr>
          <w:rStyle w:val="Emphasis"/>
          <w:highlight w:val="cyan"/>
        </w:rPr>
        <w:t>COVID-19</w:t>
      </w:r>
      <w:r w:rsidRPr="0077076A">
        <w:rPr>
          <w:rStyle w:val="Emphasis"/>
        </w:rPr>
        <w:t>21—essentially, access to life and breath—</w:t>
      </w:r>
      <w:r w:rsidRPr="008C5B20">
        <w:rPr>
          <w:rStyle w:val="Emphasis"/>
          <w:highlight w:val="cyan"/>
        </w:rPr>
        <w:t>parallels</w:t>
      </w:r>
      <w:r w:rsidRPr="0077076A">
        <w:rPr>
          <w:rStyle w:val="Emphasis"/>
        </w:rPr>
        <w:t xml:space="preserve"> the acute, increasingly publicized death by asphyxiation of Black people at the hands of state-sanctioned police, namely, </w:t>
      </w:r>
      <w:r w:rsidRPr="008C5B20">
        <w:rPr>
          <w:rStyle w:val="Emphasis"/>
          <w:highlight w:val="cyan"/>
        </w:rPr>
        <w:t>biopower</w:t>
      </w:r>
      <w:r w:rsidRPr="0077076A">
        <w:rPr>
          <w:sz w:val="14"/>
        </w:rPr>
        <w:t>.</w:t>
      </w:r>
    </w:p>
    <w:p w14:paraId="2BBFB570" w14:textId="77777777" w:rsidR="00644BAE" w:rsidRPr="00464679" w:rsidRDefault="00644BAE" w:rsidP="00644BAE"/>
    <w:p w14:paraId="74A048A0" w14:textId="77777777" w:rsidR="00644BAE" w:rsidRPr="00464679" w:rsidRDefault="00644BAE" w:rsidP="00644BAE">
      <w:pPr>
        <w:pStyle w:val="Heading4"/>
      </w:pPr>
      <w:r w:rsidRPr="00464679">
        <w:t xml:space="preserve">The use of biopower to establish an effective governance paradigm during the Covid pandemic through biopolitical tactics of health terror holds larger implications for public policy that attempts to control and regulate the bodily autonomy of individuals.  </w:t>
      </w:r>
    </w:p>
    <w:p w14:paraId="440F1225" w14:textId="77777777" w:rsidR="00644BAE" w:rsidRPr="00464679" w:rsidRDefault="00644BAE" w:rsidP="00644BAE">
      <w:pPr>
        <w:rPr>
          <w:color w:val="000000"/>
          <w:sz w:val="16"/>
          <w:shd w:val="clear" w:color="auto" w:fill="FFFFFF"/>
        </w:rPr>
      </w:pPr>
      <w:r w:rsidRPr="00644BAE">
        <w:rPr>
          <w:rStyle w:val="Style13ptBold"/>
        </w:rPr>
        <w:t>Sfetcu 2022</w:t>
      </w:r>
      <w:bookmarkStart w:id="0" w:name="_Hlk138595413"/>
      <w:r w:rsidRPr="00464679">
        <w:rPr>
          <w:rStyle w:val="Style13ptBold"/>
          <w:sz w:val="16"/>
        </w:rPr>
        <w:t xml:space="preserve"> </w:t>
      </w:r>
      <w:bookmarkEnd w:id="0"/>
      <w:r w:rsidRPr="00464679">
        <w:rPr>
          <w:color w:val="000000"/>
          <w:shd w:val="clear" w:color="auto" w:fill="FFFFFF"/>
        </w:rPr>
        <w:t>[Nicolae, Researcher at The Romanian Academy, November 2022</w:t>
      </w:r>
      <w:proofErr w:type="gramStart"/>
      <w:r w:rsidRPr="00464679">
        <w:rPr>
          <w:color w:val="000000"/>
          <w:shd w:val="clear" w:color="auto" w:fill="FFFFFF"/>
        </w:rPr>
        <w:t>, ,</w:t>
      </w:r>
      <w:proofErr w:type="gramEnd"/>
      <w:r w:rsidRPr="00464679">
        <w:rPr>
          <w:color w:val="000000"/>
          <w:shd w:val="clear" w:color="auto" w:fill="FFFFFF"/>
        </w:rPr>
        <w:t xml:space="preserve"> “Biopolitics and Geopolitics” IV Romanian Committee for the History and Philosophy of Science and Technology Telework, </w:t>
      </w:r>
      <w:r w:rsidRPr="00464679">
        <w:rPr>
          <w:shd w:val="clear" w:color="auto" w:fill="FFFFFF"/>
        </w:rPr>
        <w:t>https://www.telework.ro/en/biopolitics-and-geopolitics/]</w:t>
      </w:r>
    </w:p>
    <w:p w14:paraId="1137DE33" w14:textId="77777777" w:rsidR="00644BAE" w:rsidRPr="00464679" w:rsidRDefault="00644BAE" w:rsidP="00644BAE">
      <w:pPr>
        <w:rPr>
          <w:sz w:val="16"/>
        </w:rPr>
      </w:pPr>
      <w:r w:rsidRPr="00464679">
        <w:rPr>
          <w:rStyle w:val="Emphasis"/>
        </w:rPr>
        <w:t>It is always dangerous to entrust doctors and scientists with decisions that are ultimately ethical and political</w:t>
      </w:r>
      <w:r w:rsidRPr="00464679">
        <w:rPr>
          <w:sz w:val="16"/>
        </w:rPr>
        <w:t xml:space="preserve">. (Dean 2020) In </w:t>
      </w:r>
      <w:r w:rsidRPr="00464679">
        <w:rPr>
          <w:rFonts w:eastAsiaTheme="majorEastAsia"/>
          <w:sz w:val="16"/>
        </w:rPr>
        <w:t>Medicine as Religion</w:t>
      </w:r>
      <w:r w:rsidRPr="00464679">
        <w:rPr>
          <w:sz w:val="16"/>
        </w:rPr>
        <w:t xml:space="preserve">, Giorgio Agamben: states (Agamben 2020b) that in the modern West coexist three major belief systems: Christianity, capitalism and science, which sometimes intersect. The novelty consists in the fact that between science and the other two faiths, without noticing, an underground and relentless conflict was triggered, with successful results for science. In science, </w:t>
      </w:r>
      <w:r w:rsidRPr="00464679">
        <w:rPr>
          <w:rStyle w:val="Emphasis"/>
        </w:rPr>
        <w:t>medicine occupies a special place</w:t>
      </w:r>
      <w:r w:rsidRPr="00464679">
        <w:rPr>
          <w:sz w:val="16"/>
        </w:rPr>
        <w:t xml:space="preserve">, being characterized by does not need a special dogma, but is limited to </w:t>
      </w:r>
      <w:r w:rsidRPr="00464679">
        <w:rPr>
          <w:rStyle w:val="Emphasis"/>
        </w:rPr>
        <w:t>borrowing its fundamental concepts from biology – there is a god or evil</w:t>
      </w:r>
      <w:r w:rsidRPr="00464679">
        <w:rPr>
          <w:sz w:val="16"/>
        </w:rPr>
        <w:t xml:space="preserve"> principle, namely disease, whose specific agents are bacteria and viruses, </w:t>
      </w:r>
      <w:r w:rsidRPr="00464679">
        <w:rPr>
          <w:rStyle w:val="Emphasis"/>
        </w:rPr>
        <w:t>and a beneficent god or principle that is</w:t>
      </w:r>
      <w:r w:rsidRPr="00464679">
        <w:rPr>
          <w:sz w:val="16"/>
        </w:rPr>
        <w:t xml:space="preserve"> not health, but </w:t>
      </w:r>
      <w:r w:rsidRPr="00464679">
        <w:rPr>
          <w:rStyle w:val="Emphasis"/>
        </w:rPr>
        <w:t>recovery, whose cultic agents are drugs and therapies</w:t>
      </w:r>
      <w:r w:rsidRPr="00464679">
        <w:rPr>
          <w:sz w:val="16"/>
        </w:rPr>
        <w:t xml:space="preserve"> the phenomenon has become permanent and ubiquitous – </w:t>
      </w:r>
      <w:r w:rsidRPr="00464679">
        <w:rPr>
          <w:rStyle w:val="Emphasis"/>
        </w:rPr>
        <w:t>it is no longer about taking medication</w:t>
      </w:r>
      <w:r w:rsidRPr="00464679">
        <w:rPr>
          <w:sz w:val="16"/>
        </w:rPr>
        <w:t xml:space="preserve">, doctor visits or surgery: </w:t>
      </w:r>
      <w:r w:rsidRPr="00464679">
        <w:rPr>
          <w:rStyle w:val="Emphasis"/>
        </w:rPr>
        <w:t>all our lives we must worship this cult</w:t>
      </w:r>
      <w:r w:rsidRPr="00464679">
        <w:rPr>
          <w:sz w:val="16"/>
        </w:rPr>
        <w:t xml:space="preserve"> moment by moment, </w:t>
      </w:r>
      <w:r w:rsidRPr="00464679">
        <w:rPr>
          <w:rStyle w:val="Emphasis"/>
        </w:rPr>
        <w:t xml:space="preserve">because the enemy, the virus, </w:t>
      </w:r>
      <w:r w:rsidRPr="00464679">
        <w:rPr>
          <w:sz w:val="16"/>
        </w:rPr>
        <w:t xml:space="preserve">is always present and </w:t>
      </w:r>
      <w:r w:rsidRPr="00464679">
        <w:rPr>
          <w:rStyle w:val="Emphasis"/>
        </w:rPr>
        <w:t>must be fought constantly</w:t>
      </w:r>
      <w:r w:rsidRPr="00464679">
        <w:rPr>
          <w:sz w:val="16"/>
        </w:rPr>
        <w:t xml:space="preserve"> the practice of </w:t>
      </w:r>
      <w:r w:rsidRPr="00464679">
        <w:rPr>
          <w:rStyle w:val="Emphasis"/>
        </w:rPr>
        <w:t>worship is no longer free and voluntary – it becomes mandatory</w:t>
      </w:r>
      <w:r w:rsidRPr="00464679">
        <w:rPr>
          <w:sz w:val="16"/>
        </w:rPr>
        <w:t xml:space="preserve"> from a normative point of view the medical religion has unreservedly taken over the eschatological urgency from Christianity – the medical religion combines the perpetual crisis of capitalism with the Christian idea of an end time like capitalism and unlike Christianity, the medical religion does not offer the prospect of salvation and redemption – </w:t>
      </w:r>
      <w:r w:rsidRPr="00464679">
        <w:rPr>
          <w:rStyle w:val="Emphasis"/>
        </w:rPr>
        <w:t>recovery is only temporary, as the evil God, the virus, cannot be eliminated once and for all.</w:t>
      </w:r>
      <w:r w:rsidRPr="00464679">
        <w:rPr>
          <w:sz w:val="16"/>
        </w:rPr>
        <w:t xml:space="preserve"> (Agamben 2020b) Patrick Zylberman described in 2013 the process by which </w:t>
      </w:r>
      <w:r w:rsidRPr="00464679">
        <w:rPr>
          <w:rStyle w:val="Emphasis"/>
        </w:rPr>
        <w:t>health security becomes an essential part of state and international political strategies</w:t>
      </w:r>
      <w:r w:rsidRPr="00464679">
        <w:rPr>
          <w:sz w:val="16"/>
        </w:rPr>
        <w:t xml:space="preserve">, (Flahault et al. 2016) </w:t>
      </w:r>
      <w:r w:rsidRPr="00464679">
        <w:rPr>
          <w:rStyle w:val="Emphasis"/>
        </w:rPr>
        <w:t>by creating a kind of “health terror” as a tool for governance.</w:t>
      </w:r>
      <w:r w:rsidRPr="00464679">
        <w:rPr>
          <w:sz w:val="16"/>
        </w:rPr>
        <w:t xml:space="preserve"> Zylberman shows that the apparatus used by the WHO was articulated in three points: 1) the construction, based on a possible risk, of a fictitious scenario that would allow the governance of an extreme situation; 2) adopting the logic of the worst scenario as a regime of political rationality; 3) </w:t>
      </w:r>
      <w:r w:rsidRPr="00464679">
        <w:rPr>
          <w:rStyle w:val="Emphasis"/>
        </w:rPr>
        <w:t>organizing all citizens in a way that strengthens government institutions, whereby the imposed obligations are presented as evidence of altruism and the citizen no longer has a right to health but is legally obligated to be healthy</w:t>
      </w:r>
      <w:r w:rsidRPr="00464679">
        <w:rPr>
          <w:sz w:val="16"/>
        </w:rPr>
        <w:t xml:space="preserve"> (</w:t>
      </w:r>
      <w:r w:rsidRPr="00464679">
        <w:rPr>
          <w:rFonts w:eastAsiaTheme="majorEastAsia"/>
          <w:sz w:val="16"/>
        </w:rPr>
        <w:t>biosecurity</w:t>
      </w:r>
      <w:r w:rsidRPr="00464679">
        <w:rPr>
          <w:sz w:val="16"/>
        </w:rPr>
        <w:t xml:space="preserve">). Agamben considers, in </w:t>
      </w:r>
      <w:r w:rsidRPr="00464679">
        <w:rPr>
          <w:rFonts w:eastAsiaTheme="majorEastAsia"/>
          <w:sz w:val="16"/>
        </w:rPr>
        <w:t>Biosicurezza</w:t>
      </w:r>
      <w:r w:rsidRPr="00464679">
        <w:rPr>
          <w:sz w:val="16"/>
        </w:rPr>
        <w:t xml:space="preserve">, Agamben 2020a) that </w:t>
      </w:r>
      <w:r w:rsidRPr="00464679">
        <w:rPr>
          <w:rStyle w:val="Emphasis"/>
        </w:rPr>
        <w:t xml:space="preserve">the </w:t>
      </w:r>
      <w:proofErr w:type="gramStart"/>
      <w:r w:rsidRPr="00464679">
        <w:rPr>
          <w:rStyle w:val="Emphasis"/>
        </w:rPr>
        <w:t>emergency situation</w:t>
      </w:r>
      <w:proofErr w:type="gramEnd"/>
      <w:r w:rsidRPr="00464679">
        <w:rPr>
          <w:rStyle w:val="Emphasis"/>
        </w:rPr>
        <w:t xml:space="preserve"> can allow</w:t>
      </w:r>
      <w:r w:rsidRPr="00464679">
        <w:rPr>
          <w:sz w:val="16"/>
        </w:rPr>
        <w:t xml:space="preserve"> the design of a</w:t>
      </w:r>
      <w:r w:rsidRPr="00464679">
        <w:rPr>
          <w:rStyle w:val="Emphasis"/>
        </w:rPr>
        <w:t xml:space="preserve"> governance paradigm whose effectiveness will go beyond any normal form of governance</w:t>
      </w:r>
      <w:r w:rsidRPr="00464679">
        <w:rPr>
          <w:sz w:val="16"/>
        </w:rPr>
        <w:t xml:space="preserve">. Thus, biosecurity has already proved capable of causing the absolute cessation of all political activities and all social relations as the maximum form of civic participation. “In question is a whole conception of the destinies of human society from a perspective that, in many respects, seems to have adopted the apocalyptic idea of the end of the world from the religions that are now at their west. After replacing politics with the economy, now, </w:t>
      </w:r>
      <w:proofErr w:type="gramStart"/>
      <w:r w:rsidRPr="00464679">
        <w:rPr>
          <w:sz w:val="16"/>
        </w:rPr>
        <w:t>in order to</w:t>
      </w:r>
      <w:proofErr w:type="gramEnd"/>
      <w:r w:rsidRPr="00464679">
        <w:rPr>
          <w:sz w:val="16"/>
        </w:rPr>
        <w:t xml:space="preserve"> ensure governance, even this must be integrated with the new paradigm of biosecurity, in front of which we will have to sacrifice all other requirements</w:t>
      </w:r>
      <w:r w:rsidRPr="00464679">
        <w:rPr>
          <w:rStyle w:val="Emphasis"/>
        </w:rPr>
        <w:t>. It is legitimate to ask whether such a society can still be defined as human or whether the loss of sensitive relationships, face, friendship, love, can really be compensated by an abstract and supposedly completely fictitious health security.”</w:t>
      </w:r>
      <w:r w:rsidRPr="00464679">
        <w:rPr>
          <w:sz w:val="16"/>
        </w:rPr>
        <w:t xml:space="preserve"> (Agamben 2020a) </w:t>
      </w:r>
    </w:p>
    <w:p w14:paraId="27540C51" w14:textId="77777777" w:rsidR="00644BAE" w:rsidRDefault="00644BAE" w:rsidP="00644BAE"/>
    <w:p w14:paraId="5E694555" w14:textId="77777777" w:rsidR="00644BAE" w:rsidRDefault="00644BAE" w:rsidP="00644BAE">
      <w:pPr>
        <w:pStyle w:val="Heading3"/>
      </w:pPr>
      <w:r>
        <w:t>2NC Econ Link</w:t>
      </w:r>
    </w:p>
    <w:p w14:paraId="0795B9C8" w14:textId="77777777" w:rsidR="00644BAE" w:rsidRDefault="00644BAE" w:rsidP="00644BAE">
      <w:pPr>
        <w:pStyle w:val="Heading4"/>
      </w:pPr>
      <w:r>
        <w:t xml:space="preserve">Economic securitization </w:t>
      </w:r>
      <w:r w:rsidRPr="00E710AE">
        <w:t>turns disease</w:t>
      </w:r>
      <w:r>
        <w:t xml:space="preserve">---justifies </w:t>
      </w:r>
      <w:r w:rsidRPr="003F5AE8">
        <w:t>nationalist tariffs</w:t>
      </w:r>
      <w:r>
        <w:t xml:space="preserve"> which wrecks </w:t>
      </w:r>
      <w:r w:rsidRPr="00617A5E">
        <w:t xml:space="preserve">pharmaceutical </w:t>
      </w:r>
      <w:r w:rsidRPr="003F5AE8">
        <w:t>supply chains</w:t>
      </w:r>
      <w:r>
        <w:t>.</w:t>
      </w:r>
    </w:p>
    <w:p w14:paraId="1604D05A" w14:textId="77777777" w:rsidR="00644BAE" w:rsidRPr="003F5AE8" w:rsidRDefault="00644BAE" w:rsidP="00644BAE">
      <w:r w:rsidRPr="00422F99">
        <w:rPr>
          <w:rStyle w:val="Style13ptBold"/>
        </w:rPr>
        <w:t>Wang 26</w:t>
      </w:r>
      <w:r>
        <w:t xml:space="preserve"> [</w:t>
      </w:r>
      <w:r w:rsidRPr="00422F99">
        <w:t>Miao Wang</w:t>
      </w:r>
      <w:r>
        <w:t>,</w:t>
      </w:r>
      <w:r w:rsidRPr="005B400E">
        <w:t xml:space="preserve"> Assistant Professor at the Harbin Institute of Technology in China</w:t>
      </w:r>
      <w:r>
        <w:t>,</w:t>
      </w:r>
      <w:r w:rsidRPr="00422F99">
        <w:t xml:space="preserve"> </w:t>
      </w:r>
      <w:r>
        <w:t>“</w:t>
      </w:r>
      <w:r w:rsidRPr="003F5AE8">
        <w:t>Tariff Conflicts and Entrenched Interests: The Deepening Deadlock of US Healthcare Reform</w:t>
      </w:r>
      <w:r>
        <w:t xml:space="preserve">,” 2026, </w:t>
      </w:r>
      <w:r w:rsidRPr="003F5AE8">
        <w:rPr>
          <w:i/>
          <w:iCs/>
        </w:rPr>
        <w:t>Health Care Analysis</w:t>
      </w:r>
      <w:r>
        <w:t xml:space="preserve">, Vol. 34, </w:t>
      </w:r>
      <w:r w:rsidRPr="00617A5E">
        <w:t>https://link.springer.com/article/10.1007/s10728-025-00542-1</w:t>
      </w:r>
      <w:r>
        <w:t>, EA]</w:t>
      </w:r>
    </w:p>
    <w:p w14:paraId="51B9C3FE" w14:textId="77777777" w:rsidR="00644BAE" w:rsidRPr="00617A5E" w:rsidRDefault="00644BAE" w:rsidP="00644BAE">
      <w:pPr>
        <w:rPr>
          <w:sz w:val="16"/>
        </w:rPr>
      </w:pPr>
      <w:r w:rsidRPr="00617A5E">
        <w:rPr>
          <w:sz w:val="16"/>
        </w:rPr>
        <w:t xml:space="preserve">Beyond serving as an economic adjustment tool, </w:t>
      </w:r>
      <w:r w:rsidRPr="00617A5E">
        <w:rPr>
          <w:rStyle w:val="StyleUnderline"/>
        </w:rPr>
        <w:t>the trade war has come to symbolize</w:t>
      </w:r>
      <w:r w:rsidRPr="00617A5E">
        <w:rPr>
          <w:sz w:val="16"/>
        </w:rPr>
        <w:t xml:space="preserve"> the </w:t>
      </w:r>
      <w:r w:rsidRPr="006204FB">
        <w:rPr>
          <w:rStyle w:val="Emphasis"/>
        </w:rPr>
        <w:t>deepening</w:t>
      </w:r>
      <w:r w:rsidRPr="00617A5E">
        <w:rPr>
          <w:sz w:val="16"/>
        </w:rPr>
        <w:t xml:space="preserve"> permeation of the </w:t>
      </w:r>
      <w:r w:rsidRPr="006204FB">
        <w:rPr>
          <w:rStyle w:val="Emphasis"/>
        </w:rPr>
        <w:t>“securitization” logic</w:t>
      </w:r>
      <w:r w:rsidRPr="00617A5E">
        <w:rPr>
          <w:rStyle w:val="StyleUnderline"/>
        </w:rPr>
        <w:t xml:space="preserve"> into the </w:t>
      </w:r>
      <w:r w:rsidRPr="00860BEB">
        <w:rPr>
          <w:rStyle w:val="Emphasis"/>
        </w:rPr>
        <w:t>economic realm</w:t>
      </w:r>
      <w:r w:rsidRPr="00617A5E">
        <w:rPr>
          <w:rStyle w:val="StyleUnderline"/>
        </w:rPr>
        <w:t xml:space="preserve"> at the political level. Under the rationale of national security, the Trump administration invoked Section 232 of the Trade Expansion Act of 1962</w:t>
      </w:r>
      <w:r w:rsidRPr="00617A5E">
        <w:rPr>
          <w:sz w:val="16"/>
        </w:rPr>
        <w:t xml:space="preserve"> to launch a comprehensive investigation into key pharmaceutical ingredients and manufacturing capabilities—the underlying aim being </w:t>
      </w:r>
      <w:r w:rsidRPr="00617A5E">
        <w:rPr>
          <w:rStyle w:val="StyleUnderline"/>
        </w:rPr>
        <w:t xml:space="preserve">to </w:t>
      </w:r>
      <w:r w:rsidRPr="006204FB">
        <w:rPr>
          <w:rStyle w:val="Emphasis"/>
        </w:rPr>
        <w:t>legitimize governmental intervention</w:t>
      </w:r>
      <w:r w:rsidRPr="00617A5E">
        <w:rPr>
          <w:rStyle w:val="StyleUnderline"/>
        </w:rPr>
        <w:t xml:space="preserve"> in international supply chains within a </w:t>
      </w:r>
      <w:r w:rsidRPr="006204FB">
        <w:rPr>
          <w:rStyle w:val="Emphasis"/>
        </w:rPr>
        <w:t>national security framework</w:t>
      </w:r>
      <w:r w:rsidRPr="00617A5E">
        <w:rPr>
          <w:sz w:val="16"/>
        </w:rPr>
        <w:t xml:space="preserve"> [15]. </w:t>
      </w:r>
      <w:r w:rsidRPr="00617A5E">
        <w:rPr>
          <w:rStyle w:val="StyleUnderline"/>
        </w:rPr>
        <w:t>This policy shift effectively reclassifies pharmaceutical products</w:t>
      </w:r>
      <w:r w:rsidRPr="00617A5E">
        <w:rPr>
          <w:sz w:val="16"/>
        </w:rPr>
        <w:t xml:space="preserve"> from standard market commodities </w:t>
      </w:r>
      <w:r w:rsidRPr="00617A5E">
        <w:rPr>
          <w:rStyle w:val="StyleUnderline"/>
        </w:rPr>
        <w:t>to strategic goods</w:t>
      </w:r>
      <w:r w:rsidRPr="00617A5E">
        <w:rPr>
          <w:sz w:val="16"/>
        </w:rPr>
        <w:t>, subjecting their supply to macro-level national security considerations.</w:t>
      </w:r>
    </w:p>
    <w:p w14:paraId="5EA0C30F" w14:textId="77777777" w:rsidR="00644BAE" w:rsidRPr="00617A5E" w:rsidRDefault="00644BAE" w:rsidP="00644BAE">
      <w:pPr>
        <w:rPr>
          <w:sz w:val="16"/>
        </w:rPr>
      </w:pPr>
      <w:r w:rsidRPr="00617A5E">
        <w:rPr>
          <w:sz w:val="16"/>
        </w:rPr>
        <w:t>Nevertheless, such efforts at “strategic onshoring” present formidable challenges. The U.S. lacks a comprehensive domestic infrastructure for API production, and a broad-based reconstruction of pharmaceutical and component manufacturing lines would demand substantial capital, specialized human resources, extended timelines, and deferred returns. Furthermore, within the well-established global value chain, it is virtually unattainable for the United States to achieve low costs, high quality, and agile crisis response simultaneously in the near term. Even proposals for “friend-shoring”—relocating production to allied countries such as Mexico, Vietnam, or the EU—cannot fully mitigate the systemic and cross-linked dependencies engendered by globalization.</w:t>
      </w:r>
    </w:p>
    <w:p w14:paraId="586803D8" w14:textId="77777777" w:rsidR="00644BAE" w:rsidRDefault="00644BAE" w:rsidP="00644BAE">
      <w:pPr>
        <w:rPr>
          <w:rStyle w:val="StyleUnderline"/>
        </w:rPr>
      </w:pPr>
      <w:r w:rsidRPr="006204FB">
        <w:rPr>
          <w:sz w:val="16"/>
        </w:rPr>
        <w:t xml:space="preserve">At its core, </w:t>
      </w:r>
      <w:r w:rsidRPr="00617A5E">
        <w:rPr>
          <w:rStyle w:val="StyleUnderline"/>
        </w:rPr>
        <w:t>the U.S. government’s deployment of the trade war to pursue pharmaceutical sector “reindustrialization” and shield against</w:t>
      </w:r>
      <w:r w:rsidRPr="006204FB">
        <w:rPr>
          <w:sz w:val="16"/>
        </w:rPr>
        <w:t xml:space="preserve"> the </w:t>
      </w:r>
      <w:r w:rsidRPr="00617A5E">
        <w:rPr>
          <w:rStyle w:val="StyleUnderline"/>
        </w:rPr>
        <w:t>perceived</w:t>
      </w:r>
      <w:r w:rsidRPr="006204FB">
        <w:rPr>
          <w:sz w:val="16"/>
        </w:rPr>
        <w:t xml:space="preserve"> threat of </w:t>
      </w:r>
      <w:r w:rsidRPr="00617A5E">
        <w:rPr>
          <w:rStyle w:val="StyleUnderline"/>
        </w:rPr>
        <w:t xml:space="preserve">“strategic drug shortages” embodies a significant shift in the national security logic underpinning pharmaceutical supply. Yet the attempt to reverse decades of market evolution through administratively driven policy change risks producing unintended and </w:t>
      </w:r>
      <w:r w:rsidRPr="00617A5E">
        <w:rPr>
          <w:rStyle w:val="Emphasis"/>
        </w:rPr>
        <w:t>counterproductive knock-on effects</w:t>
      </w:r>
      <w:r w:rsidRPr="00617A5E">
        <w:rPr>
          <w:rStyle w:val="StyleUnderline"/>
        </w:rPr>
        <w:t>.</w:t>
      </w:r>
      <w:r w:rsidRPr="006204FB">
        <w:rPr>
          <w:sz w:val="16"/>
        </w:rPr>
        <w:t xml:space="preserve"> In the short run, </w:t>
      </w:r>
      <w:r w:rsidRPr="00617A5E">
        <w:rPr>
          <w:rStyle w:val="StyleUnderline"/>
        </w:rPr>
        <w:t>heightened tariffs</w:t>
      </w:r>
      <w:r w:rsidRPr="006204FB">
        <w:rPr>
          <w:sz w:val="16"/>
        </w:rPr>
        <w:t xml:space="preserve"> are likely to </w:t>
      </w:r>
      <w:r w:rsidRPr="00617A5E">
        <w:rPr>
          <w:rStyle w:val="Emphasis"/>
        </w:rPr>
        <w:t>push costs</w:t>
      </w:r>
      <w:r w:rsidRPr="00617A5E">
        <w:rPr>
          <w:rStyle w:val="StyleUnderline"/>
        </w:rPr>
        <w:t xml:space="preserve"> beyond sustainable thresholds, </w:t>
      </w:r>
      <w:r w:rsidRPr="00617A5E">
        <w:rPr>
          <w:rStyle w:val="Emphasis"/>
        </w:rPr>
        <w:t>increase drug prices</w:t>
      </w:r>
      <w:r w:rsidRPr="00617A5E">
        <w:rPr>
          <w:rStyle w:val="StyleUnderline"/>
        </w:rPr>
        <w:t xml:space="preserve">, </w:t>
      </w:r>
      <w:r w:rsidRPr="00617A5E">
        <w:rPr>
          <w:rStyle w:val="Emphasis"/>
        </w:rPr>
        <w:t>shrink manufacturing capacity</w:t>
      </w:r>
      <w:r w:rsidRPr="00617A5E">
        <w:rPr>
          <w:rStyle w:val="StyleUnderline"/>
        </w:rPr>
        <w:t xml:space="preserve">, and </w:t>
      </w:r>
      <w:r w:rsidRPr="00617A5E">
        <w:rPr>
          <w:rStyle w:val="Emphasis"/>
        </w:rPr>
        <w:t>force</w:t>
      </w:r>
      <w:r w:rsidRPr="006204FB">
        <w:rPr>
          <w:sz w:val="16"/>
        </w:rPr>
        <w:t xml:space="preserve"> some </w:t>
      </w:r>
      <w:r w:rsidRPr="00617A5E">
        <w:rPr>
          <w:rStyle w:val="Emphasis"/>
        </w:rPr>
        <w:t>companies out of the market</w:t>
      </w:r>
      <w:r w:rsidRPr="006204FB">
        <w:rPr>
          <w:sz w:val="16"/>
        </w:rPr>
        <w:t xml:space="preserve">—further </w:t>
      </w:r>
      <w:r w:rsidRPr="00617A5E">
        <w:rPr>
          <w:rStyle w:val="StyleUnderline"/>
        </w:rPr>
        <w:t>intensifying market concentration and introducing new risks of monopoly</w:t>
      </w:r>
      <w:r w:rsidRPr="006204FB">
        <w:rPr>
          <w:sz w:val="16"/>
        </w:rPr>
        <w:t xml:space="preserve">. Additionally, because pharmaceutical production typically involves transnational collaboration at multiple stages, </w:t>
      </w:r>
      <w:r w:rsidRPr="00617A5E">
        <w:rPr>
          <w:rStyle w:val="StyleUnderline"/>
        </w:rPr>
        <w:t xml:space="preserve">unilateral sanctions </w:t>
      </w:r>
      <w:r w:rsidRPr="00617A5E">
        <w:rPr>
          <w:rStyle w:val="Emphasis"/>
        </w:rPr>
        <w:t>often provoke retaliation</w:t>
      </w:r>
      <w:r w:rsidRPr="00617A5E">
        <w:rPr>
          <w:rStyle w:val="StyleUnderline"/>
        </w:rPr>
        <w:t xml:space="preserve"> by other countries</w:t>
      </w:r>
      <w:r w:rsidRPr="006204FB">
        <w:rPr>
          <w:sz w:val="16"/>
        </w:rPr>
        <w:t xml:space="preserve">. For example, </w:t>
      </w:r>
      <w:r w:rsidRPr="00617A5E">
        <w:rPr>
          <w:rStyle w:val="StyleUnderline"/>
        </w:rPr>
        <w:t>China</w:t>
      </w:r>
      <w:r w:rsidRPr="006204FB">
        <w:rPr>
          <w:sz w:val="16"/>
        </w:rPr>
        <w:t xml:space="preserve"> has </w:t>
      </w:r>
      <w:r w:rsidRPr="00617A5E">
        <w:rPr>
          <w:rStyle w:val="StyleUnderline"/>
        </w:rPr>
        <w:t>responded with counter-tariffs of up to 125% on certain U.S. pharmaceuticals, undermining American competitiveness in the global pharmaceutical marketplace. Domestically, U.S. hospitals, insurers, and, ultimately, patients</w:t>
      </w:r>
      <w:r w:rsidRPr="006204FB">
        <w:rPr>
          <w:sz w:val="16"/>
        </w:rPr>
        <w:t>—particularly those requiring emergency or chronic care—</w:t>
      </w:r>
      <w:r w:rsidRPr="00617A5E">
        <w:rPr>
          <w:rStyle w:val="StyleUnderline"/>
        </w:rPr>
        <w:t xml:space="preserve">are left to absorb the policy’s burdens; any supply disruption can precipitate a </w:t>
      </w:r>
      <w:r w:rsidRPr="00617A5E">
        <w:rPr>
          <w:rStyle w:val="Emphasis"/>
        </w:rPr>
        <w:t>public health crisis</w:t>
      </w:r>
      <w:r w:rsidRPr="00617A5E">
        <w:rPr>
          <w:rStyle w:val="StyleUnderline"/>
        </w:rPr>
        <w:t>.</w:t>
      </w:r>
      <w:r w:rsidRPr="006204FB">
        <w:rPr>
          <w:sz w:val="16"/>
        </w:rPr>
        <w:t xml:space="preserve"> The American Hospital Association (AHA) has repeatedly warned that </w:t>
      </w:r>
      <w:r w:rsidRPr="006204FB">
        <w:rPr>
          <w:rStyle w:val="StyleUnderline"/>
        </w:rPr>
        <w:t xml:space="preserve">collaborative global supply chains are </w:t>
      </w:r>
      <w:r w:rsidRPr="006204FB">
        <w:rPr>
          <w:rStyle w:val="Emphasis"/>
        </w:rPr>
        <w:t>fundamental</w:t>
      </w:r>
      <w:r w:rsidRPr="006204FB">
        <w:rPr>
          <w:rStyle w:val="StyleUnderline"/>
        </w:rPr>
        <w:t xml:space="preserve"> to </w:t>
      </w:r>
      <w:r w:rsidRPr="006204FB">
        <w:rPr>
          <w:rStyle w:val="Emphasis"/>
        </w:rPr>
        <w:t>rapid public health response</w:t>
      </w:r>
      <w:r w:rsidRPr="006204FB">
        <w:rPr>
          <w:sz w:val="16"/>
        </w:rPr>
        <w:t xml:space="preserve"> and efficient resource allocation. Therefore, </w:t>
      </w:r>
      <w:r w:rsidRPr="006204FB">
        <w:rPr>
          <w:rStyle w:val="StyleUnderline"/>
        </w:rPr>
        <w:t>tariff-driven trade war policies are</w:t>
      </w:r>
      <w:r w:rsidRPr="006204FB">
        <w:rPr>
          <w:sz w:val="16"/>
        </w:rPr>
        <w:t xml:space="preserve"> best understood as </w:t>
      </w:r>
      <w:r w:rsidRPr="006204FB">
        <w:rPr>
          <w:rStyle w:val="StyleUnderline"/>
        </w:rPr>
        <w:t>a double-edged sword</w:t>
      </w:r>
      <w:r w:rsidRPr="006204FB">
        <w:rPr>
          <w:sz w:val="16"/>
        </w:rPr>
        <w:t xml:space="preserve">: while they endeavor to address legacy problems such as deindustrialization, </w:t>
      </w:r>
      <w:r w:rsidRPr="006204FB">
        <w:rPr>
          <w:rStyle w:val="StyleUnderline"/>
        </w:rPr>
        <w:t xml:space="preserve">they risk generating a host of </w:t>
      </w:r>
      <w:r w:rsidRPr="006204FB">
        <w:rPr>
          <w:rStyle w:val="Emphasis"/>
        </w:rPr>
        <w:t>new</w:t>
      </w:r>
      <w:r w:rsidRPr="006204FB">
        <w:rPr>
          <w:rStyle w:val="StyleUnderline"/>
        </w:rPr>
        <w:t xml:space="preserve"> and </w:t>
      </w:r>
      <w:r w:rsidRPr="006204FB">
        <w:rPr>
          <w:rStyle w:val="Emphasis"/>
        </w:rPr>
        <w:t>potentially intractable challenges</w:t>
      </w:r>
      <w:r w:rsidRPr="006204FB">
        <w:rPr>
          <w:rStyle w:val="StyleUnderline"/>
        </w:rPr>
        <w:t xml:space="preserve"> within an already fragile U.S. healthcare system.</w:t>
      </w:r>
    </w:p>
    <w:p w14:paraId="296856CD" w14:textId="77777777" w:rsidR="00644BAE" w:rsidRPr="006204FB" w:rsidRDefault="00644BAE" w:rsidP="00644BAE">
      <w:r w:rsidRPr="006204FB">
        <w:t>[Pause Paragraph Breaks</w:t>
      </w:r>
      <w:r>
        <w:t>]</w:t>
      </w:r>
    </w:p>
    <w:p w14:paraId="22D6CE71" w14:textId="77777777" w:rsidR="00644BAE" w:rsidRPr="006204FB" w:rsidRDefault="00644BAE" w:rsidP="00644BAE">
      <w:pPr>
        <w:rPr>
          <w:sz w:val="4"/>
          <w:szCs w:val="4"/>
        </w:rPr>
      </w:pPr>
      <w:r w:rsidRPr="006204FB">
        <w:rPr>
          <w:sz w:val="4"/>
          <w:szCs w:val="4"/>
        </w:rPr>
        <w:t xml:space="preserve">A New Arena for Interest Group Competition The adoption of tariff policy was far more than a technical adjustment; it swiftly became a new arena for domestic political contestation, activating the constellation of interest groups outlined in Table 2 in novel ways. The tariffs’ differentiated impacts fragmented prior coalitions and created new, issue-specific conflicts, with each actor mobilizing to protect its interests within this new political battleground. For multinational pharmaceutical companies, the tariffs </w:t>
      </w:r>
      <w:proofErr w:type="gramStart"/>
      <w:r w:rsidRPr="006204FB">
        <w:rPr>
          <w:sz w:val="4"/>
          <w:szCs w:val="4"/>
        </w:rPr>
        <w:t>is</w:t>
      </w:r>
      <w:proofErr w:type="gramEnd"/>
      <w:r w:rsidRPr="006204FB">
        <w:rPr>
          <w:sz w:val="4"/>
          <w:szCs w:val="4"/>
        </w:rPr>
        <w:t xml:space="preserve"> a steep increase in the import costs of APIs, intermediates, and finished pharmaceuticals—felt most acutely among highly globalized, outsourcing-dependent giants such as Pfizer, AstraZeneca, and Johnson &amp; Johnson. A 25% tariff on all imported medicines could raise the United States’ annual pharmaceutical expenditure by more than $51 billion, with per capita drug costs climbing by as much as 12.9% [16]. These firms, equipped with abundant capital, transnational production and sales platforms, and formidable lobbying resources, have responded on multiple fronts. Publicly, they emphasize to policymakers and the public the negative consequences for patients and for healthcare financing, seeking both public support and policy exemptions. Privately, they leverage their scale and flexibility to adapt strategically: major firms such as Eli Lilly and AstraZeneca have announced multibillion-dollar investments to expand U.S. production capacity, using such moves both to hedge risk and as a negotiating lever with government [17]. Generic Drug Manufacturers, in stark contrast, faced an existential threat due to their narrow profit margins. Lacking the financial cushion of their branded counterparts, their primary recourse was collective lobbying for tariff relief or government support, underscoring the grave risks to drug accessibility and patient affordability; failing such interventions, many may exit the market under the strain of rising costs. The Medical Device Sector, meanwhile, pursues an even more proactive policy stance. The U.S. upstream medical device industry—especially high-end imaging equipment, precision surgical devices, and hardware components such as MRI machines and surgical robotic sensors—depends heavily on imports of critical materials from China, the EU, and Southeast Asia [18]. In response to “reciprocal tariff” measures, leading associations such as AdvaMed, in concert with the American Dental Association and the Association of American Medical Colleges, have submitted open letters to the United States Trade Representative (USTR) and the White House, warning that new levies on advanced medical devices will “directly impair hospital procurement capacity.” These organizations have called for the full exemption of all medical devices by including them on a national “life-sustaining equipment” list [19]. The device industry’s capital-intensive and cyclical procurement patterns mean that any additional tariffs easily lead to delayed clinical purchases, postponed equipment upgrades, and impaired hospital service delivery. Since 2025, average hospital purchase prices for imported medical devices have risen by 15%, and smaller and community-based healthcare providers have begun reducing non-essential treatment offerings to manage fiscal pressures [20]. The Health Industry Distributors Association (HIDA) has likewise petitioned for blanket exemptions for all medical supplies. Other essential stakeholders are equally invested in the tariff debate. Insurers, worried that rising drug prices will inflate claims and erode margins, oppose pharmaceutical tariffs or seek to transfer costs to employers and plan members. Hospital systems, concerned that tariffs will worsen drug shortages, operational inefficiency, and procurement costs, also wield substantial influence in lobbying Congress and the executive branch. It is noteworthy that while these groups may temporarily align in opposition to medicine tariffs, such coalitions rarely extend to fundamental reforms such as price regulation or a single-payer system. More often, these actors use the tariff issue either to divert attention from more ambitious reforms or to strengthen their negotiating hand vis-à-vis other interests, including the pharmaceutical industry itself. This dynamic demonstrates how tariffs, rather than fostering momentum for reform, provided a new platform for entrenched interests to secure particularistic benefits, further complicating the political landscape and reinforcing the underlying policy deadlock. The tariff issue has further deepened partisan divisions and reinforced policy gridlock. Tariff policies have furnished both Democrats and Republicans with new grounds for mutual attack: Democrats criticize tariffs for raising prices, harming consumers, and reducing healthcare accessibility, while Republicans justify them as essential to national security and domestic job creation. Such debates only intensify an already polarized political climate and make rational consensus on the complex effects and responses to tariffs even more elusive. Crucially, the energy absorbed by partisan wrangling diminishes the political space and resources necessary for advancing structural healthcare reform. Interest groups skillfully exploit these divides, deploying political contributions and targeted lobbying across party lines to shape the specifics of tariff policymaking in ways that protect their interests, further entrenching the status quo. For example, during the 2016 election cycle, legislators not backing universal healthcare received significantly more campaign donations from insurers than those in support—a pattern likely to recur on tariff policy. In the first quarter of 2025, healthcare industry lobbying expenditures on tariff issues surged 277% year-on-year, reaching $4.9 million and ranking among the fastest-growing policy spending categories in the sector [21]. At the same time, large institutions increasingly outsource technical analysis to third-party research consultancies; in State Department hearings, reports from Ernst &amp; Young, McKinsey, and Brookings were repeatedly cited, cloaking anti-tariff advocacy in the rhetoric of “scientific cost accounting” and “systemic risk assessment.” Rather than generating momentum for healthcare transformation, tariff policy—shaped by the intense lobbying of multiple interest groups—has converted existing challenges into deeper structural and institutional barriers, further sapping reform incentives. After new regulations took effect in 2025, hospital procurement costs in the U.S. rose broadly, prices for some rare disease drugs spiked over 10%, and insurance payment pressures sharply increased. Yet, instead of advancing reform, the landscape has shifted toward an interest-driven system of “fluid responses”—ongoing lobbying for exemptions, applications for transitional subsidies, and public messaging crafted to deflect responsibility. In practice, core issues confronting the U.S. healthcare system—persistent high drug prices, supply-demand imbalances, market monopolization, and regulatory shortcomings—remain unaddressed by tariffs. In this emerging institutional environment, tariffs function far more as instruments of political leverage than as genuine tools for economic correction. The Pharmaceutical Security Shift in U.S. Industrial Strategy The geopolitical repositioning of the U.S. pharmaceutical sector has evolved far beyond a purely economic or industrial project, becoming a core element of political strategy centered on “national security” and “strategic control.” This strategic turn reflects how, in a climate of great power competition, deglobalization, and increasing weaponization of supply chains, pharmaceuticals have come to be regarded not merely as civilian necessities but as components of national security infrastructure. Through reciprocal tariffs and other administrative interventions, the United States is seeking to reshape the global pharmaceutical supply chain, revive domestic production capacity, and establish a “trusted friend-shoring” alternative. These efforts are already disrupting the established global division of pharmaceutical labor and prompting widespread concern internationally about the “spillover effects” of America’s unilateral policy turn. Historically, U.S. pharmaceutical policy exercised dominant influence in global value chains, leveraging advanced R&amp;D and a large domestic market to offshore production to lower-cost emerging economies. However, in the post-pandemic era, the strategic importance of pharmaceuticals in safeguarding public health has risen sharply. The Trump administration’s robust tariff measures have placed many critical drugs on high-tariff lists, dissolving boundaries between consumer goods and strategic reserves and elevating pharmaceuticals to the same level as semiconductors or energy devices. This reclassification can be traced to the 2020 Defense Production Act, which included vaccines and antivirals in emergency stockpiles; today, this logic has been extended throughout the pharmaceutical supply chain, supporting a new conceptualization of pharmaceutical security rooted in the restoration of national production capacity. The rationale for this strategic realignment extends beyond pandemic lessons, deriving primarily from the “crisis of geographic concentration” in the global pharmaceutical supply chain. By 2023, over 90% of the world’s active antibiotic ingredients were produced in China and India—China alone accounted for 62% of global ibuprofen API and 80% of azithromycin API supply. This concentrated sourcing structure has raised acute concerns among U.S. policymakers about “chokepoint” vulnerabilities in the face of geopolitical tensions or diplomatic crises. According to the FDA, more than 230 Chinese firms export APIs to the U.S., and some essential drug categories are over 90% dependent on Chinese sources. The Trump administration placed 150 categories of pharmaceuticals, APIs, biotech products, and medical devices on a “reciprocal tariff list,” and has advanced a robust “friendshoring” approach—establishing pharmaceutical supply chain alliances with countries such as Japan, Israel, and the EU, and instituting prioritized bilateral exemption frameworks. U.S.-Mexico pharmaceutical industrial park initiatives are also underway, seeking to integrate antibiotic, disinfectant, and syringe production under a nearshoring “circular supply chain.” As shown in Table 3, “reciprocal tariffs” have caused the Chinese and Indian share of U.S. pharmaceutical imports to drop sharply, with NAFTA and Latin American nations emerging as prominent replacement sources. This evolving U.S. strategy of combining “nearshoring” and “friendshoring” has begun to diversify sourcing, but it also introduces new challenges, especially in the form of higher costs and technological hurdles. [Table 3 Omitted] In the wake of the reciprocal tariff policy, several leading pharmaceutical companies have announced major investments in expanding U.S. manufacturing. Novartis plans to invest $23 billion over the next five years in U.S. facilities, covering APIs, finished formulations, medical devices, and packaging. Johnson &amp; Johnson has pledged to increase its U.S. investments by 25% over four years to more than $55 billion. Merck, meanwhile, has opened a $1 billion facility in Durham, North Carolina, with $8 billion in additional U.S. investment planned by 2028. In a charged political environment, such announcements can be interpreted as strategic political signaling to appease policymakers and demonstrate alignment with the national security agenda, potentially securing regulatory goodwill. It remains an open question whether these commitments will translate into a fundamental restructuring of global production or merely a marginal diversification, as the powerful economic logics of cost efficiency and the challenges of rebuilding domestic capacity—a slow and costly process—remain potent counter-pressures. As industry leaders themselves warn, a rushed localization of the supply chain could take years and may negatively impact innovation and patient access to medicines [22]. A critical perspective thus suggests that while the narrative of reshoring and “friend-shoring” dominates political discourse, the reality may be more a tactical adjustment to geopolitical risk than a wholesale abandonment of the globalized model. These actions may reflect a desire to project an image of resilience and control in a post-pandemic world, without fully sacrificing the profound efficiencies that the globally integrated system provided. Heightened trade friction and supply chain security anxieties are also driving global diversification strategies. Europe, India, and Southeast Asia have become new focal points for supply chain restructuring. Europe—leveraging world-class R&amp;D and a mature pharmaceutical manufacturing base—has moved to bolster its position in innovative medicines. In March 2025, the EU unveiled the Critical Medicines Act, focused on securing supply chain autonomy and improving access to essential drugs, with initiatives such as an EU Medicines Reserve, a platform for mergers among small and mid-sized companies, and a centralized agency for API procurement [23]. Leading European pharmaceutical economies (Germany, France, Belgium) have introduced tax incentives to attract biopharma manufacturing back home. China’s recent export drug manufacturing regulations promote “localized production, global sales” among Chinese companies under strict quality controls. India’s Production-Linked Incentive (PLI) scheme encourages domestic API production. For their part, emerging economies in Southeast Asia are attracting increased pharma manufacturing through cost competitiveness and infrastructure upgrades; Vietnam, Malaysia, and Indonesia are rapidly growing as new investment hubs. While this trend toward diversification dilutes overconcentration risk, it also brings new coordination burdens and regulatory inconsistencies—heralding a more complex, multipolar structure of competition and collaboration in global pharmaceutical supply. A further trend, meriting close attention, is the growing institutional fragmentation in pharmaceutical IP governance, cross-border data flows, and scientific collaboration. In February 2024, the U.S. issued an executive order restricting the transnational transfer of human genomic and personal health data—disrupting harmonization on data ethics, clinical research accreditation, and regulatory standards with international partners, and fragmenting global pharmaceutical R&amp;D along new lines of political identity. The U.S. continues to broaden the regulation of “sensitive health data,” now including genomic and clinical record information, and mandates stricter data protection by tech firms with express prohibitions on certain cross-border transfers—notably to China. Growing restrictions on cross-border data have already begun to constrain the activities of major technology players such as Google Health and Amazon Medical within collaborative international medical data initiatives, prompting widespread platform restructuring. This marks a shift </w:t>
      </w:r>
      <w:proofErr w:type="gramStart"/>
      <w:r w:rsidRPr="006204FB">
        <w:rPr>
          <w:sz w:val="4"/>
          <w:szCs w:val="4"/>
        </w:rPr>
        <w:t>in the nature of global</w:t>
      </w:r>
      <w:proofErr w:type="gramEnd"/>
      <w:r w:rsidRPr="006204FB">
        <w:rPr>
          <w:sz w:val="4"/>
          <w:szCs w:val="4"/>
        </w:rPr>
        <w:t xml:space="preserve"> pharmaceutical cooperation: from a hardware-centered restructuring of production chains, toward deeper institutional and sovereignty-driven fragmentation at the level of software governance and regulatory alignment. Conclusion The analysis of U.S. tariff policy and its collision with the healthcare sector reveals a crucial insight: the deepening deadlock in American healthcare is no longer solely a product of endogenous failures but is now actively compounded by an external policy agenda operating on a different logic. The “reciprocal tariffs” and the broader “securitization” of pharmaceuticals were not designed to remedy the system’s deep-seated flaws of cost, access, or equity. They were instruments of a nationalist economic strategy aimed at combating deindustrialization and perceived geopolitical vulnerabilities. The tragedy, as this paper has demonstrated, lies in the consequences of this collision. By applying a protectionist logic to a sector as complex as pharmaceuticals, these policies have predictably accelerated drug price inflation, triggered supply chain instability, and sown international distrust. They did not fail to solve the American healthcare dilemma; they were never intended to. Instead, they have inadvertently armed entrenched interests with a new pretext—the need for stability amid trade volatility—to resist fundamental change, thus reinforcing the very institutional inertia they were ostensibly designed to overcome.</w:t>
      </w:r>
    </w:p>
    <w:p w14:paraId="25BA81F8" w14:textId="77777777" w:rsidR="00644BAE" w:rsidRPr="006204FB" w:rsidRDefault="00644BAE" w:rsidP="00644BAE">
      <w:r w:rsidRPr="006204FB">
        <w:t>[</w:t>
      </w:r>
      <w:r>
        <w:t>Resume</w:t>
      </w:r>
      <w:r w:rsidRPr="006204FB">
        <w:t xml:space="preserve"> Paragraph Breaks</w:t>
      </w:r>
      <w:r>
        <w:t>]</w:t>
      </w:r>
    </w:p>
    <w:p w14:paraId="7F18D46B" w14:textId="77777777" w:rsidR="00644BAE" w:rsidRPr="00E710AE" w:rsidRDefault="00644BAE" w:rsidP="00644BAE">
      <w:pPr>
        <w:rPr>
          <w:u w:val="single"/>
        </w:rPr>
      </w:pPr>
      <w:r w:rsidRPr="006204FB">
        <w:rPr>
          <w:sz w:val="16"/>
        </w:rPr>
        <w:t xml:space="preserve">This leaves the American healthcare governance model in a “dual lock-in.” Domestically, it is paralyzed by fragmented interests and the deep path dependency that thwarts structural social reform. Simultaneously, at the international level, </w:t>
      </w:r>
      <w:r w:rsidRPr="006204FB">
        <w:rPr>
          <w:rStyle w:val="StyleUnderline"/>
        </w:rPr>
        <w:t xml:space="preserve">the state demonstrates a potent capacity for action </w:t>
      </w:r>
      <w:r w:rsidRPr="006204FB">
        <w:rPr>
          <w:rStyle w:val="Emphasis"/>
        </w:rPr>
        <w:t>when it reframes health issues</w:t>
      </w:r>
      <w:r w:rsidRPr="006204FB">
        <w:rPr>
          <w:rStyle w:val="StyleUnderline"/>
        </w:rPr>
        <w:t xml:space="preserve"> within a </w:t>
      </w:r>
      <w:r w:rsidRPr="006204FB">
        <w:rPr>
          <w:rStyle w:val="Emphasis"/>
        </w:rPr>
        <w:t>national security framework</w:t>
      </w:r>
      <w:r w:rsidRPr="006204FB">
        <w:rPr>
          <w:rStyle w:val="StyleUnderline"/>
        </w:rPr>
        <w:t>, deploying executive power to bypass</w:t>
      </w:r>
      <w:r w:rsidRPr="006204FB">
        <w:rPr>
          <w:sz w:val="16"/>
        </w:rPr>
        <w:t xml:space="preserve"> the very </w:t>
      </w:r>
      <w:r w:rsidRPr="006204FB">
        <w:rPr>
          <w:rStyle w:val="StyleUnderline"/>
        </w:rPr>
        <w:t>gridlock</w:t>
      </w:r>
      <w:r w:rsidRPr="006204FB">
        <w:rPr>
          <w:sz w:val="16"/>
        </w:rPr>
        <w:t xml:space="preserve"> that defines the domestic sphere. </w:t>
      </w:r>
      <w:r w:rsidRPr="006204FB">
        <w:rPr>
          <w:rStyle w:val="StyleUnderline"/>
        </w:rPr>
        <w:t xml:space="preserve">The result is a shrinking space for public-oriented, globally cooperative health policy, </w:t>
      </w:r>
      <w:r w:rsidRPr="006204FB">
        <w:rPr>
          <w:rStyle w:val="Emphasis"/>
        </w:rPr>
        <w:t>crowded out</w:t>
      </w:r>
      <w:r w:rsidRPr="006204FB">
        <w:rPr>
          <w:rStyle w:val="StyleUnderline"/>
        </w:rPr>
        <w:t xml:space="preserve"> by a </w:t>
      </w:r>
      <w:r w:rsidRPr="006204FB">
        <w:rPr>
          <w:rStyle w:val="Emphasis"/>
        </w:rPr>
        <w:t>security agenda</w:t>
      </w:r>
      <w:r w:rsidRPr="006204FB">
        <w:rPr>
          <w:rStyle w:val="StyleUnderline"/>
        </w:rPr>
        <w:t xml:space="preserve"> that operates on a </w:t>
      </w:r>
      <w:r w:rsidRPr="006204FB">
        <w:rPr>
          <w:rStyle w:val="Emphasis"/>
        </w:rPr>
        <w:t>separate</w:t>
      </w:r>
      <w:r w:rsidRPr="006204FB">
        <w:rPr>
          <w:rStyle w:val="StyleUnderline"/>
        </w:rPr>
        <w:t xml:space="preserve"> and </w:t>
      </w:r>
      <w:r w:rsidRPr="006204FB">
        <w:rPr>
          <w:rStyle w:val="Emphasis"/>
        </w:rPr>
        <w:t>more powerful political track</w:t>
      </w:r>
      <w:r w:rsidRPr="006204FB">
        <w:rPr>
          <w:rStyle w:val="StyleUnderline"/>
        </w:rPr>
        <w:t>. As the “nation,”</w:t>
      </w:r>
      <w:r w:rsidRPr="006204FB">
        <w:rPr>
          <w:sz w:val="16"/>
        </w:rPr>
        <w:t xml:space="preserve"> rather than the “individual,” </w:t>
      </w:r>
      <w:r w:rsidRPr="006204FB">
        <w:rPr>
          <w:rStyle w:val="StyleUnderline"/>
        </w:rPr>
        <w:t>becomes the central unit of analysis in health governance, the United States finds itself at the forefront of a global transformation that may</w:t>
      </w:r>
      <w:r w:rsidRPr="006204FB">
        <w:rPr>
          <w:sz w:val="16"/>
        </w:rPr>
        <w:t xml:space="preserve"> ultimately </w:t>
      </w:r>
      <w:r w:rsidRPr="006204FB">
        <w:rPr>
          <w:rStyle w:val="StyleUnderline"/>
        </w:rPr>
        <w:t>undermine both its domestic well-being and the world’s collective capacity to respond to future public health crises.</w:t>
      </w:r>
    </w:p>
    <w:p w14:paraId="7699F817" w14:textId="77777777" w:rsidR="00644BAE" w:rsidRPr="006577E6" w:rsidRDefault="00644BAE" w:rsidP="00644BAE"/>
    <w:p w14:paraId="0BCF87DD" w14:textId="77777777" w:rsidR="00644BAE" w:rsidRPr="00CC15CD" w:rsidRDefault="00644BAE" w:rsidP="00644BAE">
      <w:pPr>
        <w:rPr>
          <w:sz w:val="14"/>
        </w:rPr>
      </w:pPr>
    </w:p>
    <w:p w14:paraId="339BE65A" w14:textId="77777777" w:rsidR="00644BAE" w:rsidRPr="009A4019" w:rsidRDefault="00644BAE" w:rsidP="00644BAE"/>
    <w:p w14:paraId="7EE0E5F4" w14:textId="77777777" w:rsidR="00644BAE" w:rsidRDefault="00644BAE" w:rsidP="00644BAE"/>
    <w:p w14:paraId="14E2CAFD" w14:textId="77777777" w:rsidR="00644BAE" w:rsidRDefault="00644BAE" w:rsidP="00644BAE">
      <w:pPr>
        <w:pStyle w:val="Heading3"/>
      </w:pPr>
      <w:r>
        <w:t>2NC Framework</w:t>
      </w:r>
    </w:p>
    <w:p w14:paraId="5B91FD70" w14:textId="77777777" w:rsidR="00644BAE" w:rsidRPr="00464679" w:rsidRDefault="00644BAE" w:rsidP="00644BAE">
      <w:pPr>
        <w:pStyle w:val="Heading4"/>
      </w:pPr>
      <w:r w:rsidRPr="00464679">
        <w:t xml:space="preserve">Policy simulations do not create solutions, but cement regimes of violence within debate. </w:t>
      </w:r>
    </w:p>
    <w:p w14:paraId="0AB48E01" w14:textId="77777777" w:rsidR="00644BAE" w:rsidRPr="00464679" w:rsidRDefault="00644BAE" w:rsidP="00644BAE">
      <w:pPr>
        <w:rPr>
          <w:rStyle w:val="Style13ptBold"/>
          <w:b w:val="0"/>
          <w:bCs w:val="0"/>
          <w:sz w:val="22"/>
        </w:rPr>
      </w:pPr>
      <w:r w:rsidRPr="00464679">
        <w:rPr>
          <w:rStyle w:val="Style13ptBold"/>
        </w:rPr>
        <w:t>Stypinska 22</w:t>
      </w:r>
      <w:r w:rsidRPr="00464679">
        <w:rPr>
          <w:rStyle w:val="Style13ptBold"/>
          <w:b w:val="0"/>
          <w:bCs w:val="0"/>
          <w:sz w:val="22"/>
        </w:rPr>
        <w:t xml:space="preserve"> [Diana Stypinska, Lecturer in Social Theory at University of Galway, Galway, Ireland, November 1, 2022, “Social Media, Truth and the Care of the Self”, Palgrave Macmillan, pgs. 83-92, https://link.springer.com/chapter/10.1007/978-3-031-18108-5_5, JMH]</w:t>
      </w:r>
    </w:p>
    <w:p w14:paraId="4BB86772" w14:textId="77777777" w:rsidR="00644BAE" w:rsidRPr="00464679" w:rsidRDefault="00644BAE" w:rsidP="00644BAE">
      <w:pPr>
        <w:rPr>
          <w:u w:val="single"/>
        </w:rPr>
      </w:pPr>
      <w:r w:rsidRPr="008C5B20">
        <w:rPr>
          <w:highlight w:val="cyan"/>
          <w:u w:val="single"/>
        </w:rPr>
        <w:t>Ideology ‘corresponds to</w:t>
      </w:r>
      <w:r w:rsidRPr="00464679">
        <w:rPr>
          <w:u w:val="single"/>
        </w:rPr>
        <w:t xml:space="preserve"> a </w:t>
      </w:r>
      <w:r w:rsidRPr="008C5B20">
        <w:rPr>
          <w:highlight w:val="cyan"/>
          <w:u w:val="single"/>
        </w:rPr>
        <w:t>corruption of reality through signs’</w:t>
      </w:r>
      <w:r w:rsidRPr="00464679">
        <w:rPr>
          <w:u w:val="single"/>
        </w:rPr>
        <w:t>,</w:t>
      </w:r>
      <w:r w:rsidRPr="00464679">
        <w:rPr>
          <w:sz w:val="16"/>
        </w:rPr>
        <w:t xml:space="preserve"> argues Jean Baudrillard, and, therefore, </w:t>
      </w:r>
      <w:r w:rsidRPr="00464679">
        <w:rPr>
          <w:u w:val="single"/>
        </w:rPr>
        <w:t>‘the goal of the ideological analysis [is] to restore the objective process’ (2008: 27).</w:t>
      </w:r>
      <w:r w:rsidRPr="00464679">
        <w:rPr>
          <w:sz w:val="16"/>
        </w:rPr>
        <w:t xml:space="preserve"> Simulation, on the other hand, ‘corresponds to a short circuit of reality and to its duplication through signs’ (Baudrillard 2008: 27). As such, Baudrillard claims, ‘it is always a false problem to wish to restore the truth beneath the simulacrum’ (2008: 27). Indeed, </w:t>
      </w:r>
      <w:r w:rsidRPr="00464679">
        <w:rPr>
          <w:u w:val="single"/>
        </w:rPr>
        <w:t>as I have demonstrated in previous chapters, simulation produces its own peculiar duty of truth, which re-anchors its functionaries in the coordinates of the former.</w:t>
      </w:r>
      <w:r w:rsidRPr="00464679">
        <w:rPr>
          <w:sz w:val="16"/>
        </w:rPr>
        <w:t xml:space="preserve"> In line with this, </w:t>
      </w:r>
      <w:r w:rsidRPr="00464679">
        <w:rPr>
          <w:b/>
          <w:bCs/>
          <w:u w:val="single"/>
        </w:rPr>
        <w:t xml:space="preserve">I would like to posit that </w:t>
      </w:r>
      <w:r w:rsidRPr="008C5B20">
        <w:rPr>
          <w:b/>
          <w:bCs/>
          <w:highlight w:val="cyan"/>
          <w:u w:val="single"/>
        </w:rPr>
        <w:t>post-truth</w:t>
      </w:r>
      <w:r w:rsidRPr="00464679">
        <w:rPr>
          <w:sz w:val="16"/>
        </w:rPr>
        <w:t xml:space="preserve">, in and of itself, </w:t>
      </w:r>
      <w:r w:rsidRPr="008C5B20">
        <w:rPr>
          <w:b/>
          <w:bCs/>
          <w:highlight w:val="cyan"/>
          <w:u w:val="single"/>
        </w:rPr>
        <w:t>is not ideological; it is simulational.</w:t>
      </w:r>
      <w:r w:rsidRPr="00464679">
        <w:rPr>
          <w:sz w:val="16"/>
        </w:rPr>
        <w:t xml:space="preserve"> Post-truth</w:t>
      </w:r>
      <w:proofErr w:type="gramStart"/>
      <w:r w:rsidRPr="00464679">
        <w:rPr>
          <w:sz w:val="16"/>
        </w:rPr>
        <w:t>, that is to say, is</w:t>
      </w:r>
      <w:proofErr w:type="gramEnd"/>
      <w:r w:rsidRPr="00464679">
        <w:rPr>
          <w:sz w:val="16"/>
        </w:rPr>
        <w:t xml:space="preserve"> not so much a symptom of a corruption of our reality, but, rather, that of its progressive substitution with the order of simulacrum. Crucially in this context, </w:t>
      </w:r>
      <w:r w:rsidRPr="008C5B20">
        <w:rPr>
          <w:highlight w:val="cyan"/>
          <w:u w:val="single"/>
        </w:rPr>
        <w:t>simulation</w:t>
      </w:r>
      <w:r w:rsidRPr="00464679">
        <w:rPr>
          <w:u w:val="single"/>
        </w:rPr>
        <w:t xml:space="preserve"> should </w:t>
      </w:r>
      <w:r w:rsidRPr="008C5B20">
        <w:rPr>
          <w:highlight w:val="cyan"/>
          <w:u w:val="single"/>
        </w:rPr>
        <w:t>not</w:t>
      </w:r>
      <w:r w:rsidRPr="00464679">
        <w:rPr>
          <w:u w:val="single"/>
        </w:rPr>
        <w:t xml:space="preserve"> be conceived as </w:t>
      </w:r>
      <w:r w:rsidRPr="008C5B20">
        <w:rPr>
          <w:highlight w:val="cyan"/>
          <w:u w:val="single"/>
        </w:rPr>
        <w:t>an external force</w:t>
      </w:r>
      <w:r w:rsidRPr="00464679">
        <w:rPr>
          <w:u w:val="single"/>
        </w:rPr>
        <w:t>—one that swooped down upon us, as it were, violently snatching us up and unconsensually entrapping us in its forceful grip.</w:t>
      </w:r>
      <w:r w:rsidRPr="00464679">
        <w:rPr>
          <w:sz w:val="16"/>
        </w:rPr>
        <w:t xml:space="preserve"> Contrariwise, </w:t>
      </w:r>
      <w:r w:rsidRPr="00464679">
        <w:rPr>
          <w:u w:val="single"/>
        </w:rPr>
        <w:t xml:space="preserve">it would be far </w:t>
      </w:r>
      <w:r w:rsidRPr="008C5B20">
        <w:rPr>
          <w:highlight w:val="cyan"/>
          <w:u w:val="single"/>
        </w:rPr>
        <w:t>more accurate</w:t>
      </w:r>
      <w:r w:rsidRPr="00464679">
        <w:rPr>
          <w:u w:val="single"/>
        </w:rPr>
        <w:t xml:space="preserve"> to consider </w:t>
      </w:r>
      <w:r w:rsidRPr="008C5B20">
        <w:rPr>
          <w:highlight w:val="cyan"/>
          <w:u w:val="single"/>
        </w:rPr>
        <w:t xml:space="preserve">simulation as something </w:t>
      </w:r>
      <w:r w:rsidRPr="00464679">
        <w:rPr>
          <w:u w:val="single"/>
        </w:rPr>
        <w:t xml:space="preserve">that </w:t>
      </w:r>
      <w:r w:rsidRPr="008C5B20">
        <w:rPr>
          <w:highlight w:val="cyan"/>
          <w:u w:val="single"/>
        </w:rPr>
        <w:t>we</w:t>
      </w:r>
      <w:r w:rsidRPr="00464679">
        <w:rPr>
          <w:u w:val="single"/>
        </w:rPr>
        <w:t xml:space="preserve"> actively </w:t>
      </w:r>
      <w:r w:rsidRPr="008C5B20">
        <w:rPr>
          <w:highlight w:val="cyan"/>
          <w:u w:val="single"/>
        </w:rPr>
        <w:t>welcomed</w:t>
      </w:r>
      <w:r w:rsidRPr="00464679">
        <w:rPr>
          <w:u w:val="single"/>
        </w:rPr>
        <w:t>—and continue to do so, in an utter disregard for, and ongoing denial of, the reasons behind, and the consequences of, this act.</w:t>
      </w:r>
      <w:r w:rsidRPr="00464679">
        <w:rPr>
          <w:sz w:val="16"/>
        </w:rPr>
        <w:t xml:space="preserve"> Here, let us briefly return to the origins of the term ‘post-truth’. According to Oxford Languages, the contemporary definition of ‘post-truth’ can be traced back to a 1992 essay by Steve Tesich published in The Nation magazine (see 2016). In it, Tesich offers some reflections on the ‘Watergate symptom’, a term coined in reference to the Watergate scandal as a means of designating a wider shift in the North American mentality (1992). As Tesich expounds, [e]ither because the Watergate revelations were so wrenching and followed on the heels of the war in Vietnam, which was replete with crimes and revelations of its own, or because Nixon was so quickly pardoned, we began to shy away from the truth. </w:t>
      </w:r>
      <w:r w:rsidRPr="008C5B20">
        <w:rPr>
          <w:highlight w:val="cyan"/>
          <w:u w:val="single"/>
        </w:rPr>
        <w:t>We</w:t>
      </w:r>
      <w:r w:rsidRPr="00464679">
        <w:rPr>
          <w:u w:val="single"/>
        </w:rPr>
        <w:t xml:space="preserve"> came to </w:t>
      </w:r>
      <w:r w:rsidRPr="008C5B20">
        <w:rPr>
          <w:highlight w:val="cyan"/>
          <w:u w:val="single"/>
        </w:rPr>
        <w:t xml:space="preserve">equate truth with bad </w:t>
      </w:r>
      <w:proofErr w:type="gramStart"/>
      <w:r w:rsidRPr="008C5B20">
        <w:rPr>
          <w:highlight w:val="cyan"/>
          <w:u w:val="single"/>
        </w:rPr>
        <w:t>news</w:t>
      </w:r>
      <w:proofErr w:type="gramEnd"/>
      <w:r w:rsidRPr="00464679">
        <w:rPr>
          <w:u w:val="single"/>
        </w:rPr>
        <w:t xml:space="preserve"> and we didn’t want bad news anymore, </w:t>
      </w:r>
      <w:r w:rsidRPr="008C5B20">
        <w:rPr>
          <w:highlight w:val="cyan"/>
          <w:u w:val="single"/>
        </w:rPr>
        <w:t>no matter how</w:t>
      </w:r>
      <w:r w:rsidRPr="00464679">
        <w:rPr>
          <w:u w:val="single"/>
        </w:rPr>
        <w:t xml:space="preserve"> true or </w:t>
      </w:r>
      <w:r w:rsidRPr="008C5B20">
        <w:rPr>
          <w:highlight w:val="cyan"/>
          <w:u w:val="single"/>
        </w:rPr>
        <w:t>vital to our health as a nation</w:t>
      </w:r>
      <w:r w:rsidRPr="00464679">
        <w:rPr>
          <w:u w:val="single"/>
        </w:rPr>
        <w:t>.</w:t>
      </w:r>
      <w:r w:rsidRPr="00464679">
        <w:rPr>
          <w:sz w:val="16"/>
        </w:rPr>
        <w:t xml:space="preserve"> </w:t>
      </w:r>
      <w:r w:rsidRPr="008C5B20">
        <w:rPr>
          <w:b/>
          <w:bCs/>
          <w:highlight w:val="cyan"/>
          <w:u w:val="single"/>
        </w:rPr>
        <w:t>We looked to</w:t>
      </w:r>
      <w:r w:rsidRPr="00464679">
        <w:rPr>
          <w:b/>
          <w:bCs/>
          <w:u w:val="single"/>
        </w:rPr>
        <w:t xml:space="preserve"> our </w:t>
      </w:r>
      <w:r w:rsidRPr="008C5B20">
        <w:rPr>
          <w:b/>
          <w:bCs/>
          <w:highlight w:val="cyan"/>
          <w:u w:val="single"/>
        </w:rPr>
        <w:t>government to protect us from</w:t>
      </w:r>
      <w:r w:rsidRPr="00464679">
        <w:rPr>
          <w:b/>
          <w:bCs/>
          <w:u w:val="single"/>
        </w:rPr>
        <w:t xml:space="preserve"> the </w:t>
      </w:r>
      <w:r w:rsidRPr="008C5B20">
        <w:rPr>
          <w:b/>
          <w:bCs/>
          <w:highlight w:val="cyan"/>
          <w:u w:val="single"/>
        </w:rPr>
        <w:t>truth</w:t>
      </w:r>
      <w:r w:rsidRPr="00464679">
        <w:rPr>
          <w:b/>
          <w:bCs/>
          <w:u w:val="single"/>
        </w:rPr>
        <w:t xml:space="preserve">. […] </w:t>
      </w:r>
      <w:r w:rsidRPr="008C5B20">
        <w:rPr>
          <w:b/>
          <w:bCs/>
          <w:highlight w:val="cyan"/>
          <w:u w:val="single"/>
        </w:rPr>
        <w:t>We</w:t>
      </w:r>
      <w:r w:rsidRPr="00464679">
        <w:rPr>
          <w:b/>
          <w:bCs/>
          <w:u w:val="single"/>
        </w:rPr>
        <w:t xml:space="preserve"> would </w:t>
      </w:r>
      <w:r w:rsidRPr="008C5B20">
        <w:rPr>
          <w:b/>
          <w:bCs/>
          <w:highlight w:val="cyan"/>
          <w:u w:val="single"/>
        </w:rPr>
        <w:t>see</w:t>
      </w:r>
      <w:r w:rsidRPr="00464679">
        <w:rPr>
          <w:b/>
          <w:bCs/>
          <w:u w:val="single"/>
        </w:rPr>
        <w:t xml:space="preserve"> only </w:t>
      </w:r>
      <w:r w:rsidRPr="008C5B20">
        <w:rPr>
          <w:b/>
          <w:bCs/>
          <w:highlight w:val="cyan"/>
          <w:u w:val="single"/>
        </w:rPr>
        <w:t>what our government wanted us to see</w:t>
      </w:r>
      <w:r w:rsidRPr="00464679">
        <w:rPr>
          <w:b/>
          <w:bCs/>
          <w:u w:val="single"/>
        </w:rPr>
        <w:t xml:space="preserve">, and we saw nothing wrong with that. </w:t>
      </w:r>
      <w:r w:rsidRPr="008C5B20">
        <w:rPr>
          <w:b/>
          <w:bCs/>
          <w:highlight w:val="cyan"/>
          <w:u w:val="single"/>
        </w:rPr>
        <w:t>We liked it that way.</w:t>
      </w:r>
      <w:r w:rsidRPr="00464679">
        <w:rPr>
          <w:b/>
          <w:bCs/>
          <w:u w:val="single"/>
        </w:rPr>
        <w:t xml:space="preserve"> Our government was looking after us. (1992: 12, 13) </w:t>
      </w:r>
      <w:r w:rsidRPr="00464679">
        <w:rPr>
          <w:sz w:val="16"/>
        </w:rPr>
        <w:t xml:space="preserve">Both Tesich and Boorstin presented a damning diagnosis of the American culture, warning of the dangers of the denial of reality. </w:t>
      </w:r>
      <w:r w:rsidRPr="00464679">
        <w:rPr>
          <w:u w:val="single"/>
        </w:rPr>
        <w:t>‘We are rapidly becoming prototypes of a people that totalitarian monsters could only drool about in their dreams’,</w:t>
      </w:r>
      <w:r w:rsidRPr="00464679">
        <w:rPr>
          <w:sz w:val="16"/>
        </w:rPr>
        <w:t xml:space="preserve"> proclaimed Tesich (1992: 13). All the dictators up to now have had to work hard at suppressing the truth</w:t>
      </w:r>
      <w:r w:rsidRPr="00464679">
        <w:rPr>
          <w:u w:val="single"/>
        </w:rPr>
        <w:t>. We, by our actions, are saying that this is no longer necessary, that we have acquired a spiritual mechanism that can denude truth of any significance.</w:t>
      </w:r>
      <w:r w:rsidRPr="00464679">
        <w:rPr>
          <w:sz w:val="16"/>
        </w:rPr>
        <w:t xml:space="preserve"> In a very fundamental way we, as a free people, have freely decided that we want to live in some post-truth world. (1992: 13) As this shows, the problem of post-truth was never a question of epistemology. Contrariwise, the post-truth problematique is rooted in a desperate attempt to hold on to the capitalist ‘happy consciousness’—that is, ‘the belief that the real is </w:t>
      </w:r>
      <w:proofErr w:type="gramStart"/>
      <w:r w:rsidRPr="00464679">
        <w:rPr>
          <w:sz w:val="16"/>
        </w:rPr>
        <w:t>rational</w:t>
      </w:r>
      <w:proofErr w:type="gramEnd"/>
      <w:r w:rsidRPr="00464679">
        <w:rPr>
          <w:sz w:val="16"/>
        </w:rPr>
        <w:t xml:space="preserve"> and that the system delivers the goods’ (Marcuse 2007: 84)—by any means available. </w:t>
      </w:r>
      <w:r w:rsidRPr="00464679">
        <w:rPr>
          <w:u w:val="single"/>
        </w:rPr>
        <w:t xml:space="preserve">And by the late twentieth century, the only such means were those of the abandonment of reality. </w:t>
      </w:r>
      <w:r w:rsidRPr="00464679">
        <w:rPr>
          <w:sz w:val="16"/>
        </w:rPr>
        <w:t>What Mark Fisher refers to as a ‘depressive hedonia’, namely, ‘an inability to do anything else except pursue pleasure’ (2009: 22) [author’s emphasis], is thus fundamentally co-extensive with our post-truth condition</w:t>
      </w:r>
      <w:r w:rsidRPr="00464679">
        <w:rPr>
          <w:u w:val="single"/>
        </w:rPr>
        <w:t>. It follows that our contemporary duty of truth is the expression of the imperative to constant, unimpeded flow of an unsublimated desire for gratification.</w:t>
      </w:r>
      <w:r w:rsidRPr="00464679">
        <w:rPr>
          <w:sz w:val="16"/>
        </w:rPr>
        <w:t xml:space="preserve"> </w:t>
      </w:r>
      <w:r w:rsidRPr="008C5B20">
        <w:rPr>
          <w:b/>
          <w:bCs/>
          <w:highlight w:val="cyan"/>
          <w:u w:val="single"/>
        </w:rPr>
        <w:t>Simulation enables us to eliminate the obstructions</w:t>
      </w:r>
      <w:r w:rsidRPr="00464679">
        <w:rPr>
          <w:b/>
          <w:bCs/>
          <w:u w:val="single"/>
        </w:rPr>
        <w:t xml:space="preserve"> to this flow, as such, facilitating an increasing </w:t>
      </w:r>
      <w:r w:rsidRPr="008C5B20">
        <w:rPr>
          <w:b/>
          <w:bCs/>
          <w:highlight w:val="cyan"/>
          <w:u w:val="single"/>
        </w:rPr>
        <w:t>automatization of desire.</w:t>
      </w:r>
      <w:r w:rsidRPr="00464679">
        <w:rPr>
          <w:b/>
          <w:bCs/>
          <w:u w:val="single"/>
        </w:rPr>
        <w:t xml:space="preserve"> </w:t>
      </w:r>
      <w:r w:rsidRPr="00464679">
        <w:rPr>
          <w:sz w:val="16"/>
        </w:rPr>
        <w:t xml:space="preserve">Crucially, simulation does not shelter us from the physical world and our daily troubles. This, however, should come as no surprise. </w:t>
      </w:r>
      <w:r w:rsidRPr="00464679">
        <w:rPr>
          <w:u w:val="single"/>
        </w:rPr>
        <w:t xml:space="preserve">After all, the </w:t>
      </w:r>
      <w:r w:rsidRPr="008C5B20">
        <w:rPr>
          <w:highlight w:val="cyan"/>
          <w:u w:val="single"/>
        </w:rPr>
        <w:t xml:space="preserve">delusions </w:t>
      </w:r>
      <w:r w:rsidRPr="00464679">
        <w:rPr>
          <w:u w:val="single"/>
        </w:rPr>
        <w:t xml:space="preserve">that it affords us were, from the very onset, </w:t>
      </w:r>
      <w:r w:rsidRPr="008C5B20">
        <w:rPr>
          <w:highlight w:val="cyan"/>
          <w:u w:val="single"/>
        </w:rPr>
        <w:t>geared towards</w:t>
      </w:r>
      <w:r w:rsidRPr="00464679">
        <w:rPr>
          <w:u w:val="single"/>
        </w:rPr>
        <w:t xml:space="preserve"> the </w:t>
      </w:r>
      <w:r w:rsidRPr="008C5B20">
        <w:rPr>
          <w:highlight w:val="cyan"/>
          <w:u w:val="single"/>
        </w:rPr>
        <w:t>preservation of</w:t>
      </w:r>
      <w:r w:rsidRPr="00464679">
        <w:rPr>
          <w:u w:val="single"/>
        </w:rPr>
        <w:t xml:space="preserve"> the </w:t>
      </w:r>
      <w:r w:rsidRPr="008C5B20">
        <w:rPr>
          <w:highlight w:val="cyan"/>
          <w:u w:val="single"/>
        </w:rPr>
        <w:t>capitalist imaginary.</w:t>
      </w:r>
      <w:r w:rsidRPr="00464679">
        <w:rPr>
          <w:sz w:val="16"/>
        </w:rPr>
        <w:t xml:space="preserve"> In effect, by their very design, they are bent on the protection of the existence of the status quo, not us. </w:t>
      </w:r>
      <w:r w:rsidRPr="00464679">
        <w:rPr>
          <w:b/>
          <w:bCs/>
          <w:u w:val="single"/>
        </w:rPr>
        <w:t xml:space="preserve">By </w:t>
      </w:r>
      <w:r w:rsidRPr="008C5B20">
        <w:rPr>
          <w:b/>
          <w:bCs/>
          <w:highlight w:val="cyan"/>
          <w:u w:val="single"/>
        </w:rPr>
        <w:t>guaranteeing our entrapment</w:t>
      </w:r>
      <w:r w:rsidRPr="00464679">
        <w:rPr>
          <w:b/>
          <w:bCs/>
          <w:u w:val="single"/>
        </w:rPr>
        <w:t xml:space="preserve"> within private subjective orbits (cf: Mills 2000), simulation operationalizes and </w:t>
      </w:r>
      <w:r w:rsidRPr="008C5B20">
        <w:rPr>
          <w:b/>
          <w:bCs/>
          <w:highlight w:val="cyan"/>
          <w:u w:val="single"/>
        </w:rPr>
        <w:t xml:space="preserve">sustains </w:t>
      </w:r>
      <w:r w:rsidRPr="00464679">
        <w:rPr>
          <w:b/>
          <w:bCs/>
          <w:u w:val="single"/>
        </w:rPr>
        <w:t xml:space="preserve">our deference to the </w:t>
      </w:r>
      <w:r w:rsidRPr="008C5B20">
        <w:rPr>
          <w:b/>
          <w:bCs/>
          <w:highlight w:val="cyan"/>
          <w:u w:val="single"/>
        </w:rPr>
        <w:t>logic of economicization</w:t>
      </w:r>
      <w:r w:rsidRPr="00464679">
        <w:rPr>
          <w:b/>
          <w:bCs/>
          <w:u w:val="single"/>
        </w:rPr>
        <w:t>;</w:t>
      </w:r>
      <w:r w:rsidRPr="00464679">
        <w:rPr>
          <w:sz w:val="16"/>
        </w:rPr>
        <w:t xml:space="preserve"> it does not have any purchase on the effects of the latter. So far this has largely translated itself into ‘reflexive impotence’ (Fisher 2009: 21). </w:t>
      </w:r>
      <w:proofErr w:type="gramStart"/>
      <w:r w:rsidRPr="00464679">
        <w:rPr>
          <w:u w:val="single"/>
        </w:rPr>
        <w:t>That is to say, we</w:t>
      </w:r>
      <w:proofErr w:type="gramEnd"/>
      <w:r w:rsidRPr="00464679">
        <w:rPr>
          <w:u w:val="single"/>
        </w:rPr>
        <w:t xml:space="preserve"> lived in the awareness that things were bad, but we believed that there was nothing that we could do about it (see Fisher 2009: 21).</w:t>
      </w:r>
      <w:r w:rsidRPr="00464679">
        <w:rPr>
          <w:sz w:val="16"/>
        </w:rPr>
        <w:t xml:space="preserve"> Nothing apart from, that is, attempting to obtain ‘at least some gratification through identification with the existent’ (Adorno 1991: 150). Today, however, </w:t>
      </w:r>
      <w:r w:rsidRPr="00464679">
        <w:rPr>
          <w:u w:val="single"/>
        </w:rPr>
        <w:t xml:space="preserve">the </w:t>
      </w:r>
      <w:r w:rsidRPr="008C5B20">
        <w:rPr>
          <w:highlight w:val="cyan"/>
          <w:u w:val="single"/>
        </w:rPr>
        <w:t>escalating libidinal frustrations</w:t>
      </w:r>
      <w:r w:rsidRPr="00464679">
        <w:rPr>
          <w:u w:val="single"/>
        </w:rPr>
        <w:t xml:space="preserve"> are driving many to action</w:t>
      </w:r>
      <w:r w:rsidRPr="00464679">
        <w:rPr>
          <w:sz w:val="16"/>
        </w:rPr>
        <w:t xml:space="preserve">. </w:t>
      </w:r>
      <w:r w:rsidRPr="008C5B20">
        <w:rPr>
          <w:b/>
          <w:bCs/>
          <w:highlight w:val="cyan"/>
          <w:u w:val="single"/>
        </w:rPr>
        <w:t>Temporary gratifications</w:t>
      </w:r>
      <w:r w:rsidRPr="00464679">
        <w:rPr>
          <w:b/>
          <w:bCs/>
          <w:u w:val="single"/>
        </w:rPr>
        <w:t xml:space="preserve"> offered by the digital enactment of simulation-powered delusions,</w:t>
      </w:r>
      <w:r w:rsidRPr="00464679">
        <w:rPr>
          <w:sz w:val="16"/>
        </w:rPr>
        <w:t xml:space="preserve"> in short, </w:t>
      </w:r>
      <w:r w:rsidRPr="00464679">
        <w:rPr>
          <w:b/>
          <w:bCs/>
          <w:u w:val="single"/>
        </w:rPr>
        <w:t>are no longer enough.</w:t>
      </w:r>
      <w:r w:rsidRPr="00464679">
        <w:rPr>
          <w:sz w:val="16"/>
        </w:rPr>
        <w:t xml:space="preserve"> Indeed, </w:t>
      </w:r>
      <w:proofErr w:type="gramStart"/>
      <w:r w:rsidRPr="00464679">
        <w:rPr>
          <w:sz w:val="16"/>
        </w:rPr>
        <w:t>it would appear that the</w:t>
      </w:r>
      <w:proofErr w:type="gramEnd"/>
      <w:r w:rsidRPr="00464679">
        <w:rPr>
          <w:sz w:val="16"/>
        </w:rPr>
        <w:t xml:space="preserve"> days of reflexive impotence are numbered, soon to be replaced with widespread physical insurgencies of the impotent. As Luke Mogelson, the author of The Storm is Here, demonstrates, the 2021 attack on the US Capitol was but a sample of what is to come (see 2022). </w:t>
      </w:r>
      <w:r w:rsidRPr="00464679">
        <w:rPr>
          <w:u w:val="single"/>
        </w:rPr>
        <w:t>He argues that the Americans are in imminent danger of ‘more frequent and larger-scale eruptions of gun violence’ and, that with so many ‘people with considerable influence and power’ now calling for a civil war, its prospect is far from outlandish (quoted in Fox 2022; see also Orth 2022).</w:t>
      </w:r>
      <w:r w:rsidRPr="00464679">
        <w:rPr>
          <w:sz w:val="16"/>
        </w:rPr>
        <w:t xml:space="preserve"> Likewise, Franco ‘Bifo’ Berardi warned us that if a radical change does not take place, the future of Europe will be that of ‘mass violence’ and ‘inter-ethnic civil war’ (see 2011: 122). With inflation in the eurozone at an all-time high (see Liboreiro 2022) and an intensifying energy crisis (see </w:t>
      </w:r>
      <w:r w:rsidRPr="00464679">
        <w:rPr>
          <w:sz w:val="14"/>
        </w:rPr>
        <w:t xml:space="preserve">Horowitz 2022), there is no question that many are now alarmingly close to the boiling point. </w:t>
      </w:r>
      <w:r w:rsidRPr="00464679">
        <w:rPr>
          <w:u w:val="single"/>
        </w:rPr>
        <w:t xml:space="preserve">It is becoming blatantly clear that </w:t>
      </w:r>
      <w:r w:rsidRPr="008C5B20">
        <w:rPr>
          <w:highlight w:val="cyan"/>
          <w:u w:val="single"/>
        </w:rPr>
        <w:t>our unsublimated desires cannot be contained by the digital</w:t>
      </w:r>
      <w:r w:rsidRPr="00464679">
        <w:rPr>
          <w:u w:val="single"/>
        </w:rPr>
        <w:t xml:space="preserve">. </w:t>
      </w:r>
      <w:r w:rsidRPr="00464679">
        <w:rPr>
          <w:sz w:val="14"/>
        </w:rPr>
        <w:t xml:space="preserve">To be sure, </w:t>
      </w:r>
      <w:r w:rsidRPr="008C5B20">
        <w:rPr>
          <w:b/>
          <w:bCs/>
          <w:highlight w:val="cyan"/>
          <w:u w:val="single"/>
        </w:rPr>
        <w:t>simulation no longer</w:t>
      </w:r>
      <w:r w:rsidRPr="00464679">
        <w:rPr>
          <w:b/>
          <w:bCs/>
          <w:u w:val="single"/>
        </w:rPr>
        <w:t xml:space="preserve"> constitutes </w:t>
      </w:r>
      <w:r w:rsidRPr="008C5B20">
        <w:rPr>
          <w:b/>
          <w:bCs/>
          <w:highlight w:val="cyan"/>
          <w:u w:val="single"/>
        </w:rPr>
        <w:t>just an assault on the real</w:t>
      </w:r>
      <w:r w:rsidRPr="00464679">
        <w:rPr>
          <w:b/>
          <w:bCs/>
          <w:u w:val="single"/>
        </w:rPr>
        <w:t xml:space="preserve">; now </w:t>
      </w:r>
      <w:r w:rsidRPr="008C5B20">
        <w:rPr>
          <w:b/>
          <w:bCs/>
          <w:highlight w:val="cyan"/>
          <w:u w:val="single"/>
        </w:rPr>
        <w:t>it leads to real assaults</w:t>
      </w:r>
      <w:r w:rsidRPr="00464679">
        <w:rPr>
          <w:b/>
          <w:bCs/>
          <w:u w:val="single"/>
        </w:rPr>
        <w:t xml:space="preserve">. </w:t>
      </w:r>
      <w:r w:rsidRPr="00464679">
        <w:rPr>
          <w:sz w:val="14"/>
        </w:rPr>
        <w:t xml:space="preserve">Such are its ‘true pleasures’: by automatizing our desires, by making ourselves neglectful of ourselves, others, and the world, we traded off our ability to meaningfully intervene into the present—all for an economic dreamworld that could never deliver on its promises. </w:t>
      </w:r>
      <w:r w:rsidRPr="00464679">
        <w:rPr>
          <w:u w:val="single"/>
        </w:rPr>
        <w:t xml:space="preserve">The perpetually </w:t>
      </w:r>
      <w:r w:rsidRPr="008C5B20">
        <w:rPr>
          <w:highlight w:val="cyan"/>
          <w:u w:val="single"/>
        </w:rPr>
        <w:t>accelerated play of simulation</w:t>
      </w:r>
      <w:r w:rsidRPr="00464679">
        <w:rPr>
          <w:u w:val="single"/>
        </w:rPr>
        <w:t xml:space="preserve"> hence came to accelerate the demise of not only truth and politics, but that of our very existence. Let us make no mistake here: what </w:t>
      </w:r>
      <w:r w:rsidRPr="008C5B20">
        <w:rPr>
          <w:highlight w:val="cyan"/>
          <w:u w:val="single"/>
        </w:rPr>
        <w:t>we</w:t>
      </w:r>
      <w:r w:rsidRPr="00464679">
        <w:rPr>
          <w:u w:val="single"/>
        </w:rPr>
        <w:t xml:space="preserve"> are </w:t>
      </w:r>
      <w:r w:rsidRPr="008C5B20">
        <w:rPr>
          <w:highlight w:val="cyan"/>
          <w:u w:val="single"/>
        </w:rPr>
        <w:t>losi</w:t>
      </w:r>
      <w:r w:rsidRPr="00464679">
        <w:rPr>
          <w:u w:val="single"/>
        </w:rPr>
        <w:t xml:space="preserve">ng today is </w:t>
      </w:r>
      <w:r w:rsidRPr="008C5B20">
        <w:rPr>
          <w:highlight w:val="cyan"/>
          <w:u w:val="single"/>
        </w:rPr>
        <w:t>more than</w:t>
      </w:r>
      <w:r w:rsidRPr="00464679">
        <w:rPr>
          <w:u w:val="single"/>
        </w:rPr>
        <w:t xml:space="preserve"> critical </w:t>
      </w:r>
      <w:r w:rsidRPr="008C5B20">
        <w:rPr>
          <w:highlight w:val="cyan"/>
          <w:u w:val="single"/>
        </w:rPr>
        <w:t>agency; it is humanity.</w:t>
      </w:r>
    </w:p>
    <w:p w14:paraId="7C656B42" w14:textId="77777777" w:rsidR="00644BAE" w:rsidRPr="00112F5E" w:rsidRDefault="00644BAE" w:rsidP="00644BAE"/>
    <w:p w14:paraId="59D0C3ED" w14:textId="77777777" w:rsidR="00644BAE" w:rsidRDefault="00644BAE" w:rsidP="00644BAE">
      <w:pPr>
        <w:pStyle w:val="Heading3"/>
      </w:pPr>
      <w:r>
        <w:t>2NC Alternative</w:t>
      </w:r>
    </w:p>
    <w:p w14:paraId="38F94C2A" w14:textId="77777777" w:rsidR="00644BAE" w:rsidRPr="00644BAE" w:rsidRDefault="00644BAE" w:rsidP="00644BAE">
      <w:pPr>
        <w:pStyle w:val="Heading4"/>
      </w:pPr>
      <w:r w:rsidRPr="00644BAE">
        <w:t>The alt creates a critical consciousness shift among health workers</w:t>
      </w:r>
    </w:p>
    <w:p w14:paraId="4EEBC4C5" w14:textId="77777777" w:rsidR="00644BAE" w:rsidRPr="00153674" w:rsidRDefault="00644BAE" w:rsidP="00644BAE">
      <w:pPr>
        <w:rPr>
          <w:sz w:val="26"/>
        </w:rPr>
      </w:pPr>
      <w:r w:rsidRPr="00644BAE">
        <w:rPr>
          <w:rStyle w:val="Style13ptBold"/>
        </w:rPr>
        <w:t>Espina &amp; Narruhn 21</w:t>
      </w:r>
      <w:r>
        <w:rPr>
          <w:rStyle w:val="Style13ptBold"/>
          <w:b w:val="0"/>
          <w:bCs w:val="0"/>
          <w:sz w:val="20"/>
          <w:szCs w:val="20"/>
        </w:rPr>
        <w:t xml:space="preserve"> </w:t>
      </w:r>
      <w:r w:rsidRPr="005E215E">
        <w:rPr>
          <w:rStyle w:val="Style13ptBold"/>
          <w:b w:val="0"/>
          <w:bCs w:val="0"/>
          <w:sz w:val="20"/>
          <w:szCs w:val="20"/>
        </w:rPr>
        <w:t>(</w:t>
      </w:r>
      <w:r w:rsidRPr="00153674">
        <w:rPr>
          <w:rStyle w:val="Style13ptBold"/>
          <w:b w:val="0"/>
          <w:bCs w:val="0"/>
          <w:sz w:val="20"/>
          <w:szCs w:val="20"/>
        </w:rPr>
        <w:t xml:space="preserve">Christina R. Espina DNP, MN, RN is an Associate Professor at Western Washington University’s RN-to-BSN Program. Robin A. Narruhn PhD, MN, Rn is an Associate Professor at Seattle University.) “’I Can’t Breathe’: Biopower in the Time of COVID-19: An Exploration of How Biopower Manifests in the Dual Pandemics of COVID and Racism” from </w:t>
      </w:r>
      <w:r w:rsidRPr="00153674">
        <w:rPr>
          <w:rStyle w:val="Style13ptBold"/>
          <w:b w:val="0"/>
          <w:bCs w:val="0"/>
          <w:i/>
          <w:iCs/>
          <w:sz w:val="20"/>
          <w:szCs w:val="20"/>
        </w:rPr>
        <w:t>Advances in Nursing Science</w:t>
      </w:r>
      <w:r w:rsidRPr="00153674">
        <w:rPr>
          <w:rStyle w:val="Style13ptBold"/>
          <w:b w:val="0"/>
          <w:bCs w:val="0"/>
          <w:sz w:val="20"/>
          <w:szCs w:val="20"/>
        </w:rPr>
        <w:t xml:space="preserve">, September 2021, pg. </w:t>
      </w:r>
      <w:r>
        <w:rPr>
          <w:rStyle w:val="Style13ptBold"/>
          <w:b w:val="0"/>
          <w:bCs w:val="0"/>
          <w:sz w:val="20"/>
          <w:szCs w:val="20"/>
        </w:rPr>
        <w:t>191-192</w:t>
      </w:r>
      <w:r w:rsidRPr="00153674">
        <w:rPr>
          <w:rStyle w:val="Style13ptBold"/>
          <w:b w:val="0"/>
          <w:bCs w:val="0"/>
          <w:sz w:val="20"/>
          <w:szCs w:val="20"/>
        </w:rPr>
        <w:t xml:space="preserve">, </w:t>
      </w:r>
      <w:hyperlink r:id="rId11" w:history="1">
        <w:r w:rsidRPr="00153674">
          <w:rPr>
            <w:rStyle w:val="Hyperlink"/>
            <w:sz w:val="20"/>
            <w:szCs w:val="20"/>
          </w:rPr>
          <w:t>https://oce-ovid-com.csulb.idm.oclc.org/article/00012272-202107000-00002/HTML</w:t>
        </w:r>
      </w:hyperlink>
      <w:r w:rsidRPr="00153674">
        <w:rPr>
          <w:sz w:val="20"/>
          <w:szCs w:val="20"/>
        </w:rPr>
        <w:t xml:space="preserve">, </w:t>
      </w:r>
      <w:r w:rsidRPr="00153674">
        <w:rPr>
          <w:rStyle w:val="Style13ptBold"/>
          <w:b w:val="0"/>
          <w:bCs w:val="0"/>
          <w:sz w:val="20"/>
          <w:szCs w:val="20"/>
        </w:rPr>
        <w:t>Dorian Way</w:t>
      </w:r>
    </w:p>
    <w:p w14:paraId="45E8876B" w14:textId="77777777" w:rsidR="00644BAE" w:rsidRDefault="00644BAE" w:rsidP="00644BAE">
      <w:pPr>
        <w:rPr>
          <w:sz w:val="14"/>
        </w:rPr>
      </w:pPr>
      <w:r w:rsidRPr="00FD211B">
        <w:rPr>
          <w:sz w:val="14"/>
        </w:rPr>
        <w:t xml:space="preserve">We assert that nurses’ role as change agents calls for the nurses to embrace strategies such as Freire’s Critical Conscientization,4 and structural interventions made possible by a structural competency.5 </w:t>
      </w:r>
      <w:r w:rsidRPr="008C5B20">
        <w:rPr>
          <w:rStyle w:val="Emphasis"/>
          <w:highlight w:val="cyan"/>
        </w:rPr>
        <w:t>We recommend that individuals</w:t>
      </w:r>
      <w:r w:rsidRPr="0077076A">
        <w:rPr>
          <w:rStyle w:val="Emphasis"/>
        </w:rPr>
        <w:t xml:space="preserve"> mitigate and </w:t>
      </w:r>
      <w:r w:rsidRPr="008C5B20">
        <w:rPr>
          <w:rStyle w:val="Emphasis"/>
          <w:highlight w:val="cyan"/>
        </w:rPr>
        <w:t>challenge biopower through critical conscientization and survivance.</w:t>
      </w:r>
      <w:r w:rsidRPr="0077076A">
        <w:rPr>
          <w:rStyle w:val="Emphasis"/>
        </w:rPr>
        <w:t xml:space="preserve"> </w:t>
      </w:r>
      <w:r w:rsidRPr="00FD211B">
        <w:rPr>
          <w:sz w:val="14"/>
        </w:rPr>
        <w:t xml:space="preserve">Critical consciousness was theorized by Paulo Freire4 to transform education among the disenfranchised poor in Brazil. </w:t>
      </w:r>
      <w:r w:rsidRPr="0077076A">
        <w:rPr>
          <w:rStyle w:val="Emphasis"/>
        </w:rPr>
        <w:t xml:space="preserve">The model was based on transformative knowledge </w:t>
      </w:r>
      <w:r w:rsidRPr="008C5B20">
        <w:rPr>
          <w:rStyle w:val="Emphasis"/>
          <w:highlight w:val="cyan"/>
        </w:rPr>
        <w:t>where education connects with the learner’s lived experience to</w:t>
      </w:r>
      <w:r w:rsidRPr="0077076A">
        <w:rPr>
          <w:rStyle w:val="Emphasis"/>
        </w:rPr>
        <w:t xml:space="preserve"> dialogue and </w:t>
      </w:r>
      <w:r w:rsidRPr="008C5B20">
        <w:rPr>
          <w:rStyle w:val="Emphasis"/>
          <w:highlight w:val="cyan"/>
        </w:rPr>
        <w:t>connect theory into action (praxis</w:t>
      </w:r>
      <w:r w:rsidRPr="0077076A">
        <w:rPr>
          <w:rStyle w:val="Emphasis"/>
        </w:rPr>
        <w:t xml:space="preserve">). The process of conscientization entails empowering individuals to participate in social change </w:t>
      </w:r>
      <w:r w:rsidRPr="008C5B20">
        <w:rPr>
          <w:rStyle w:val="Emphasis"/>
          <w:highlight w:val="cyan"/>
        </w:rPr>
        <w:t>by</w:t>
      </w:r>
      <w:r w:rsidRPr="0077076A">
        <w:rPr>
          <w:rStyle w:val="Emphasis"/>
        </w:rPr>
        <w:t xml:space="preserve"> first </w:t>
      </w:r>
      <w:r w:rsidRPr="008C5B20">
        <w:rPr>
          <w:rStyle w:val="Emphasis"/>
          <w:highlight w:val="cyan"/>
        </w:rPr>
        <w:t>recognizing the contradictory experiences revealed through participatory dialogue</w:t>
      </w:r>
      <w:r w:rsidRPr="00FD211B">
        <w:rPr>
          <w:sz w:val="14"/>
        </w:rPr>
        <w:t xml:space="preserve">.4 One of critical consciousness’ core attributes includes “illuminating (and changing) power structures.”32 </w:t>
      </w:r>
      <w:r w:rsidRPr="0077076A">
        <w:rPr>
          <w:rStyle w:val="Emphasis"/>
        </w:rPr>
        <w:t xml:space="preserve">In contrast to biopower, critical conscientization preserves dignity and recognizes the wisdom of each. </w:t>
      </w:r>
      <w:r w:rsidRPr="008C5B20">
        <w:rPr>
          <w:rStyle w:val="Emphasis"/>
          <w:highlight w:val="cyan"/>
        </w:rPr>
        <w:t>Health care provider education must include critical conscientization to develop compassionate, socially responsible health care workers</w:t>
      </w:r>
      <w:r w:rsidRPr="0077076A">
        <w:rPr>
          <w:rStyle w:val="Emphasis"/>
        </w:rPr>
        <w:t>.</w:t>
      </w:r>
      <w:r w:rsidRPr="00FD211B">
        <w:rPr>
          <w:sz w:val="14"/>
        </w:rPr>
        <w:t xml:space="preserve"> Survivance is defined as “an active presence, the continuance of native stories, not a mere reaction or a survivable name. Native survivance stories are renunciation of dominance, tragedy and victimry.”33(pvii) </w:t>
      </w:r>
      <w:r w:rsidRPr="0077076A">
        <w:rPr>
          <w:rStyle w:val="Emphasis"/>
        </w:rPr>
        <w:t>Literally and figuratively, the word “survivance” combines “survival” and “resistance.”33 Survivance is much more than mere survival (zoe or bare life). Survivance is the proud autobiographical worth and thriving reclamation of life and indigeneity. Critical conscientization is the mechanism to survivance. Once we become aware of the covert, insidious, and normalized operations of biopower through conscientization, we can then resist.</w:t>
      </w:r>
      <w:r w:rsidRPr="00FD211B">
        <w:rPr>
          <w:sz w:val="14"/>
        </w:rPr>
        <w:t xml:space="preserve"> This resistance, which is speaking truth to power,34 challenges the victimry of biopower. Speaking truth to power requires moral courage.34 Critical consciousness and survivance give rise to a newer pedagogical tool known as structural competency. Structural competency </w:t>
      </w:r>
      <w:r w:rsidRPr="0077076A">
        <w:rPr>
          <w:rStyle w:val="Emphasis"/>
        </w:rPr>
        <w:t xml:space="preserve">Structural competency is intended for health care workers and, </w:t>
      </w:r>
      <w:proofErr w:type="gramStart"/>
      <w:r w:rsidRPr="0077076A">
        <w:rPr>
          <w:rStyle w:val="Emphasis"/>
        </w:rPr>
        <w:t>similar to</w:t>
      </w:r>
      <w:proofErr w:type="gramEnd"/>
      <w:r w:rsidRPr="0077076A">
        <w:rPr>
          <w:rStyle w:val="Emphasis"/>
        </w:rPr>
        <w:t xml:space="preserve"> critical consciousness, implores us to recognize the power of structural factors that foster health inequities</w:t>
      </w:r>
      <w:r w:rsidRPr="00FD211B">
        <w:rPr>
          <w:sz w:val="14"/>
        </w:rPr>
        <w:t xml:space="preserve">.35 Metzl and Hansen5 describe “structures” as institutional and social conditions that influence interpersonal clinical interactions such as stigma. Structures create infrastructures that uncritically privilege dominant groups. Structural factors include racism, colonization, and poverty. </w:t>
      </w:r>
      <w:r w:rsidRPr="008C5B20">
        <w:rPr>
          <w:rStyle w:val="Emphasis"/>
          <w:highlight w:val="cyan"/>
        </w:rPr>
        <w:t>Medical and nursing education</w:t>
      </w:r>
      <w:r w:rsidRPr="0077076A">
        <w:rPr>
          <w:rStyle w:val="Emphasis"/>
        </w:rPr>
        <w:t xml:space="preserve"> has </w:t>
      </w:r>
      <w:r w:rsidRPr="008C5B20">
        <w:rPr>
          <w:rStyle w:val="Emphasis"/>
          <w:highlight w:val="cyan"/>
        </w:rPr>
        <w:t>used structural competency</w:t>
      </w:r>
      <w:r w:rsidRPr="0077076A">
        <w:rPr>
          <w:rStyle w:val="Emphasis"/>
        </w:rPr>
        <w:t xml:space="preserve"> as a pedagogical framework to equip professionals in training </w:t>
      </w:r>
      <w:r w:rsidRPr="008C5B20">
        <w:rPr>
          <w:rStyle w:val="Emphasis"/>
          <w:highlight w:val="cyan"/>
        </w:rPr>
        <w:t>to recognize</w:t>
      </w:r>
      <w:r w:rsidRPr="0077076A">
        <w:rPr>
          <w:rStyle w:val="Emphasis"/>
        </w:rPr>
        <w:t xml:space="preserve"> their status and </w:t>
      </w:r>
      <w:r w:rsidRPr="008C5B20">
        <w:rPr>
          <w:rStyle w:val="Emphasis"/>
          <w:highlight w:val="cyan"/>
        </w:rPr>
        <w:t>privilege</w:t>
      </w:r>
      <w:r w:rsidRPr="0077076A">
        <w:rPr>
          <w:rStyle w:val="Emphasis"/>
        </w:rPr>
        <w:t xml:space="preserve"> conferred on health care workers.36,37 Structural competency guides us to acknowledge and use our agency—which is defined as the “social capacity to act”38—as health care workers.</w:t>
      </w:r>
      <w:r w:rsidRPr="00FD211B">
        <w:rPr>
          <w:sz w:val="14"/>
        </w:rPr>
        <w:t xml:space="preserve"> Structural competency guides health care workers to use our agency and examine our blind spots and the normalized hegemonic structures to acknowledge inequities that shape the lived experiences of the disenfranchised. </w:t>
      </w:r>
      <w:r w:rsidRPr="00FD211B">
        <w:rPr>
          <w:rStyle w:val="Emphasis"/>
        </w:rPr>
        <w:t>Chinn and Falk-Rafael39 provide a Peace and Power framework for emancipatory group process grounded in Paulo Freire’s work, which models a just, cooperative teaching and practice that addresses power. Coupled with conscientization and structural competency, this theoretical framework of Peace and Power can create just interactions among people to live in ways that challenge existing conditions that support biopower and promote equity and justice for all</w:t>
      </w:r>
      <w:r w:rsidRPr="00FD211B">
        <w:rPr>
          <w:sz w:val="14"/>
        </w:rPr>
        <w:t xml:space="preserve">. We recommend that using a structural competency lens, the Peace and Power process be adopted by nurses. Training and education Nursing education curriculum and professional development training must be critically transformed. Conscientization and survivance must be integrated into our profession’s definition of critical thinking; critical thinking must be human-centered and decolonized. </w:t>
      </w:r>
      <w:r w:rsidRPr="00FD211B">
        <w:rPr>
          <w:rStyle w:val="Emphasis"/>
        </w:rPr>
        <w:t xml:space="preserve">Nurse </w:t>
      </w:r>
      <w:r w:rsidRPr="008C5B20">
        <w:rPr>
          <w:rStyle w:val="Emphasis"/>
          <w:highlight w:val="cyan"/>
        </w:rPr>
        <w:t>educators can transform the curriculum from the old paradigm of individualistic</w:t>
      </w:r>
      <w:r w:rsidRPr="00FD211B">
        <w:rPr>
          <w:rStyle w:val="Emphasis"/>
        </w:rPr>
        <w:t xml:space="preserve">, behavioral, or cultural </w:t>
      </w:r>
      <w:r w:rsidRPr="008C5B20">
        <w:rPr>
          <w:rStyle w:val="Emphasis"/>
          <w:highlight w:val="cyan"/>
        </w:rPr>
        <w:t>approaches</w:t>
      </w:r>
      <w:r w:rsidRPr="00FD211B">
        <w:rPr>
          <w:rStyle w:val="Emphasis"/>
        </w:rPr>
        <w:t xml:space="preserve"> </w:t>
      </w:r>
      <w:r w:rsidRPr="008C5B20">
        <w:rPr>
          <w:rStyle w:val="Emphasis"/>
          <w:highlight w:val="cyan"/>
        </w:rPr>
        <w:t>to one that addresses structural factor.</w:t>
      </w:r>
      <w:r w:rsidRPr="00FD211B">
        <w:rPr>
          <w:rStyle w:val="Emphasis"/>
        </w:rPr>
        <w:t>35,37 Nurses must use an intersectional lens to address how biopower manifests in multiple identities such as gender, ethnicity, class, and sexual orientation</w:t>
      </w:r>
      <w:r w:rsidRPr="00FD211B">
        <w:rPr>
          <w:sz w:val="14"/>
        </w:rPr>
        <w:t xml:space="preserve">.40 Structural competency is the pedagogical framework that can guide us as health care workers to use our agency to mitigate inequities.5,37 As nurse educators, we observe that social justice and attention to the social determinants of health are perceived to be “soft” and less rigorous classes with loose requirements (ie, able to taught by anyone) compared with biomedical classes, yet we assert that the longer-term systemic outcomes of social injustice are just as fatal as the lack of individual biomedical knowledge and skills. </w:t>
      </w:r>
      <w:r w:rsidRPr="00FD211B">
        <w:rPr>
          <w:rStyle w:val="Emphasis"/>
        </w:rPr>
        <w:t xml:space="preserve">We assert that academic rigor in social justice content is just as important as biomedical content. </w:t>
      </w:r>
      <w:r w:rsidRPr="008C5B20">
        <w:rPr>
          <w:rStyle w:val="Emphasis"/>
          <w:highlight w:val="cyan"/>
        </w:rPr>
        <w:t>Many</w:t>
      </w:r>
      <w:r w:rsidRPr="00FD211B">
        <w:rPr>
          <w:rStyle w:val="Emphasis"/>
        </w:rPr>
        <w:t xml:space="preserve"> </w:t>
      </w:r>
      <w:r w:rsidRPr="008C5B20">
        <w:rPr>
          <w:rStyle w:val="Emphasis"/>
          <w:highlight w:val="cyan"/>
        </w:rPr>
        <w:t>nurses lack the theoretical understanding</w:t>
      </w:r>
      <w:r w:rsidRPr="00FD211B">
        <w:rPr>
          <w:rStyle w:val="Emphasis"/>
        </w:rPr>
        <w:t xml:space="preserve"> of highly abstract but relevant theories pertaining to the structural causes </w:t>
      </w:r>
      <w:r w:rsidRPr="008C5B20">
        <w:rPr>
          <w:rStyle w:val="Emphasis"/>
          <w:highlight w:val="cyan"/>
        </w:rPr>
        <w:t>of health disparities</w:t>
      </w:r>
      <w:r w:rsidRPr="00FD211B">
        <w:rPr>
          <w:rStyle w:val="Emphasis"/>
        </w:rPr>
        <w:t>.35,41 Because of this, nurses miss the opportunity to participate in and contribute to research and interventions on structural causes of disparities. Nurses have the opportunity to mitigate unjust outcomes by addressing power relations and embodying compassion</w:t>
      </w:r>
      <w:r w:rsidRPr="00FD211B">
        <w:rPr>
          <w:sz w:val="14"/>
        </w:rPr>
        <w:t xml:space="preserve">.7,39 For example, nurse educators can create transformative and healing learning environments using critical caring pedagogy.42 Nurse educators have a unique platform to role model compassion to their students, who, in turn, can practice compassion with their patients.7,42 Nursing theorists who study the politics of caring bid nurses to exercise their moral obligation to political activism and advocacy.34 Given this, how might the nursing profession adapt or respond to the enactment of biopower on marginalized communities during the dual pandemics? </w:t>
      </w:r>
      <w:r w:rsidRPr="008C5B20">
        <w:rPr>
          <w:rStyle w:val="Emphasis"/>
          <w:highlight w:val="cyan"/>
        </w:rPr>
        <w:t>This could be accomplished via training, education, and advocacy through practice</w:t>
      </w:r>
      <w:r w:rsidRPr="008C5B20">
        <w:rPr>
          <w:sz w:val="14"/>
          <w:highlight w:val="cyan"/>
        </w:rPr>
        <w:t>.</w:t>
      </w:r>
      <w:r w:rsidRPr="00FD211B">
        <w:rPr>
          <w:sz w:val="14"/>
        </w:rPr>
        <w:t xml:space="preserve"> Advocacy through practice Nurses can facilitate equitable decision making and work to deter the political exclusion of those deemed zoe. </w:t>
      </w:r>
      <w:r w:rsidRPr="008C5B20">
        <w:rPr>
          <w:rStyle w:val="Emphasis"/>
          <w:highlight w:val="cyan"/>
        </w:rPr>
        <w:t>Biopower</w:t>
      </w:r>
      <w:r w:rsidRPr="00FD211B">
        <w:rPr>
          <w:rStyle w:val="Emphasis"/>
        </w:rPr>
        <w:t xml:space="preserve"> </w:t>
      </w:r>
      <w:r w:rsidRPr="008C5B20">
        <w:rPr>
          <w:rStyle w:val="Emphasis"/>
          <w:highlight w:val="cyan"/>
        </w:rPr>
        <w:t>might be mitigated by authentic community engagement and collective, democratic decision making</w:t>
      </w:r>
      <w:r w:rsidRPr="00FD211B">
        <w:rPr>
          <w:sz w:val="14"/>
        </w:rPr>
        <w:t>. Nurses can embrace community engagement in research and practice. The US profit-based health care system rests on the Eurocentric myth of scarcity. Praxis should include the exploration of compassion and its central role in nursing. Compassion-based care, not profit, should be a metric for a critical outcome.12,43 We recommend the use of equity tools—noting which intersecting identities are the most vulnerable in a manner which enables survivance.</w:t>
      </w:r>
    </w:p>
    <w:p w14:paraId="049FE326" w14:textId="77777777" w:rsidR="00644BAE" w:rsidRDefault="00644BAE" w:rsidP="00644BAE"/>
    <w:p w14:paraId="04D9E307" w14:textId="77777777" w:rsidR="00644BAE" w:rsidRDefault="00644BAE" w:rsidP="00644BAE">
      <w:pPr>
        <w:pStyle w:val="Heading3"/>
      </w:pPr>
      <w:r>
        <w:t>2NC Impact</w:t>
      </w:r>
    </w:p>
    <w:p w14:paraId="35E73C31" w14:textId="77777777" w:rsidR="00644BAE" w:rsidRDefault="00644BAE" w:rsidP="00644BAE">
      <w:pPr>
        <w:pStyle w:val="Heading4"/>
      </w:pPr>
      <w:r>
        <w:t>Death Regime DA—Neoliberal biopower operationalizes life and death, producing subjects who police and eliminate difference in the name of social survival.</w:t>
      </w:r>
    </w:p>
    <w:p w14:paraId="02FCE392" w14:textId="4D54BDCE" w:rsidR="00644BAE" w:rsidRPr="00962A12" w:rsidRDefault="00644BAE" w:rsidP="00644BAE">
      <w:pPr>
        <w:rPr>
          <w:sz w:val="20"/>
          <w:szCs w:val="20"/>
        </w:rPr>
      </w:pPr>
      <w:r>
        <w:rPr>
          <w:b/>
          <w:bCs/>
          <w:sz w:val="26"/>
          <w:szCs w:val="26"/>
        </w:rPr>
        <w:t>Haskaj et al</w:t>
      </w:r>
      <w:r w:rsidRPr="00B06B80">
        <w:rPr>
          <w:b/>
          <w:bCs/>
          <w:sz w:val="26"/>
          <w:szCs w:val="26"/>
        </w:rPr>
        <w:t xml:space="preserve"> </w:t>
      </w:r>
      <w:r>
        <w:rPr>
          <w:b/>
          <w:bCs/>
          <w:sz w:val="26"/>
          <w:szCs w:val="26"/>
        </w:rPr>
        <w:t>2018</w:t>
      </w:r>
      <w:r>
        <w:rPr>
          <w:sz w:val="20"/>
          <w:szCs w:val="20"/>
        </w:rPr>
        <w:t xml:space="preserve"> (Fatmir Haskaj is a professor in the Sociology department at the University of California Berkeley.) “</w:t>
      </w:r>
      <w:r w:rsidRPr="00962A12">
        <w:t>From biopower to necroeconomies: Neoliberalism, biopower and death economies</w:t>
      </w:r>
      <w:r>
        <w:t xml:space="preserve">” in </w:t>
      </w:r>
      <w:r>
        <w:rPr>
          <w:i/>
          <w:iCs/>
        </w:rPr>
        <w:t xml:space="preserve">Philosophy and Social Criticism, </w:t>
      </w:r>
      <w:r>
        <w:t xml:space="preserve">May 2018, </w:t>
      </w:r>
      <w:r w:rsidRPr="00644BAE">
        <w:t xml:space="preserve">https://journals.sagepub.com/doi/full/10.1177/0191453718772596, </w:t>
      </w:r>
      <w:r>
        <w:t xml:space="preserve">Dorian Way </w:t>
      </w:r>
    </w:p>
    <w:p w14:paraId="3AB2FB42" w14:textId="77777777" w:rsidR="00644BAE" w:rsidRPr="00637E59" w:rsidRDefault="00644BAE" w:rsidP="00644BAE">
      <w:pPr>
        <w:rPr>
          <w:sz w:val="14"/>
        </w:rPr>
      </w:pPr>
      <w:r w:rsidRPr="00637E59">
        <w:rPr>
          <w:sz w:val="14"/>
        </w:rPr>
        <w:t xml:space="preserve">Citing the theorist of speed and technology, Paul Virilio, and the chief hero of the beat generation, William S. Burroughs, who wrote of “viruses” and “control systems” (1971), </w:t>
      </w:r>
      <w:r w:rsidRPr="00637E59">
        <w:rPr>
          <w:rStyle w:val="Emphasis"/>
        </w:rPr>
        <w:t xml:space="preserve">Deleuze invokes a post-institutionalist understanding of </w:t>
      </w:r>
      <w:r w:rsidRPr="008C5B20">
        <w:rPr>
          <w:rStyle w:val="Emphasis"/>
          <w:highlight w:val="cyan"/>
        </w:rPr>
        <w:t>biopower</w:t>
      </w:r>
      <w:r w:rsidRPr="00637E59">
        <w:rPr>
          <w:rStyle w:val="Emphasis"/>
        </w:rPr>
        <w:t xml:space="preserve"> that </w:t>
      </w:r>
      <w:r w:rsidRPr="008C5B20">
        <w:rPr>
          <w:rStyle w:val="Emphasis"/>
          <w:highlight w:val="cyan"/>
        </w:rPr>
        <w:t>resituates power</w:t>
      </w:r>
      <w:r w:rsidRPr="00637E59">
        <w:rPr>
          <w:rStyle w:val="Emphasis"/>
        </w:rPr>
        <w:t xml:space="preserve"> and the exercise of such not </w:t>
      </w:r>
      <w:r w:rsidRPr="008C5B20">
        <w:rPr>
          <w:rStyle w:val="Emphasis"/>
          <w:highlight w:val="cyan"/>
        </w:rPr>
        <w:t>through</w:t>
      </w:r>
      <w:r w:rsidRPr="00637E59">
        <w:rPr>
          <w:rStyle w:val="Emphasis"/>
        </w:rPr>
        <w:t xml:space="preserve"> the old, solid stable spaces of the family, the factory or the prison, but </w:t>
      </w:r>
      <w:r w:rsidRPr="008C5B20">
        <w:rPr>
          <w:rStyle w:val="Emphasis"/>
          <w:highlight w:val="cyan"/>
        </w:rPr>
        <w:t>the ever-fluid, flexible</w:t>
      </w:r>
      <w:r w:rsidRPr="00637E59">
        <w:rPr>
          <w:rStyle w:val="Emphasis"/>
        </w:rPr>
        <w:t xml:space="preserve"> and striated </w:t>
      </w:r>
      <w:r w:rsidRPr="008C5B20">
        <w:rPr>
          <w:rStyle w:val="Emphasis"/>
          <w:highlight w:val="cyan"/>
        </w:rPr>
        <w:t>space of the information age</w:t>
      </w:r>
      <w:r w:rsidRPr="00637E59">
        <w:rPr>
          <w:rStyle w:val="Emphasis"/>
        </w:rPr>
        <w:t xml:space="preserve"> </w:t>
      </w:r>
      <w:r w:rsidRPr="008C5B20">
        <w:rPr>
          <w:rStyle w:val="Emphasis"/>
          <w:highlight w:val="cyan"/>
        </w:rPr>
        <w:t>in which the doctor is on your smartphone, the job is always</w:t>
      </w:r>
      <w:r w:rsidRPr="00637E59">
        <w:rPr>
          <w:rStyle w:val="Emphasis"/>
        </w:rPr>
        <w:t xml:space="preserve"> temporary, flexible, </w:t>
      </w:r>
      <w:r w:rsidRPr="008C5B20">
        <w:rPr>
          <w:rStyle w:val="Emphasis"/>
          <w:highlight w:val="cyan"/>
        </w:rPr>
        <w:t>contingent</w:t>
      </w:r>
      <w:r w:rsidRPr="00637E59">
        <w:rPr>
          <w:rStyle w:val="Emphasis"/>
        </w:rPr>
        <w:t xml:space="preserve"> (the precarious proletariat or precariat) (Bodnar 2006) </w:t>
      </w:r>
      <w:r w:rsidRPr="008C5B20">
        <w:rPr>
          <w:rStyle w:val="Emphasis"/>
          <w:highlight w:val="cyan"/>
        </w:rPr>
        <w:t>and the state</w:t>
      </w:r>
      <w:r w:rsidRPr="00637E59">
        <w:rPr>
          <w:rStyle w:val="Emphasis"/>
        </w:rPr>
        <w:t xml:space="preserve"> is a mythical apparition that </w:t>
      </w:r>
      <w:r w:rsidRPr="008C5B20">
        <w:rPr>
          <w:rStyle w:val="Emphasis"/>
          <w:highlight w:val="cyan"/>
        </w:rPr>
        <w:t>only appears in</w:t>
      </w:r>
      <w:r w:rsidRPr="00637E59">
        <w:rPr>
          <w:rStyle w:val="Emphasis"/>
        </w:rPr>
        <w:t xml:space="preserve"> the form of </w:t>
      </w:r>
      <w:r w:rsidRPr="008C5B20">
        <w:rPr>
          <w:rStyle w:val="Emphasis"/>
          <w:highlight w:val="cyan"/>
        </w:rPr>
        <w:t>technological</w:t>
      </w:r>
      <w:r w:rsidRPr="00637E59">
        <w:rPr>
          <w:rStyle w:val="Emphasis"/>
        </w:rPr>
        <w:t xml:space="preserve"> </w:t>
      </w:r>
      <w:r w:rsidRPr="008C5B20">
        <w:rPr>
          <w:rStyle w:val="Emphasis"/>
          <w:highlight w:val="cyan"/>
        </w:rPr>
        <w:t>surveillance</w:t>
      </w:r>
      <w:r w:rsidRPr="00637E59">
        <w:rPr>
          <w:rStyle w:val="Emphasis"/>
        </w:rPr>
        <w:t xml:space="preserve"> and hunter drones. This is the “society of control” in which man is “no longer man enclosed, but man in debt” </w:t>
      </w:r>
      <w:r w:rsidRPr="00637E59">
        <w:rPr>
          <w:sz w:val="14"/>
        </w:rPr>
        <w:t xml:space="preserve">(Deleuze 2010, 6). In the society of control, we don’t need prisons because an economy based upon the endless and crushing assumption of debt is the prison and capitalism our church. This is what Hardt and Negri following Deleuze see as the decentralization and deterritorialization of power even as it remains invested in life, which they term “Empire.” But life as surplus value, for they do not abandon the loci of accumulated capital, the “multinational and transnational industrial and financial corporation” even if these loci have become increasingly immaterial and dislocated highly mobile deterritorialized pots and flows of capital seeking markets and profits and ignoring the former constraints of the Nation-State. Criss-crossing striated space at hyper speeds, increasingly mobile and amorphous, yet still the accumulated capital of Marx. </w:t>
      </w:r>
      <w:r w:rsidRPr="00637E59">
        <w:rPr>
          <w:rStyle w:val="Emphasis"/>
        </w:rPr>
        <w:t xml:space="preserve">Yet, </w:t>
      </w:r>
      <w:r w:rsidRPr="008C5B20">
        <w:rPr>
          <w:rStyle w:val="Emphasis"/>
          <w:highlight w:val="cyan"/>
        </w:rPr>
        <w:t xml:space="preserve">even if </w:t>
      </w:r>
      <w:r w:rsidRPr="00F252F8">
        <w:rPr>
          <w:rStyle w:val="Emphasis"/>
        </w:rPr>
        <w:t>the new global order seems different because</w:t>
      </w:r>
      <w:r w:rsidRPr="008C5B20">
        <w:rPr>
          <w:rStyle w:val="Emphasis"/>
          <w:highlight w:val="cyan"/>
        </w:rPr>
        <w:t xml:space="preserve"> it is more difficult to</w:t>
      </w:r>
      <w:r w:rsidRPr="00637E59">
        <w:rPr>
          <w:rStyle w:val="Emphasis"/>
        </w:rPr>
        <w:t xml:space="preserve"> “see” and </w:t>
      </w:r>
      <w:r w:rsidRPr="008C5B20">
        <w:rPr>
          <w:rStyle w:val="Emphasis"/>
          <w:highlight w:val="cyan"/>
        </w:rPr>
        <w:t>locate</w:t>
      </w:r>
      <w:r w:rsidRPr="00637E59">
        <w:rPr>
          <w:rStyle w:val="Emphasis"/>
        </w:rPr>
        <w:t xml:space="preserve">, </w:t>
      </w:r>
      <w:r w:rsidRPr="008C5B20">
        <w:rPr>
          <w:rStyle w:val="Emphasis"/>
          <w:highlight w:val="cyan"/>
        </w:rPr>
        <w:t>it has not strayed far from</w:t>
      </w:r>
      <w:r w:rsidRPr="00637E59">
        <w:rPr>
          <w:rStyle w:val="Emphasis"/>
        </w:rPr>
        <w:t xml:space="preserve"> where </w:t>
      </w:r>
      <w:r w:rsidRPr="008C5B20">
        <w:rPr>
          <w:rStyle w:val="Emphasis"/>
          <w:highlight w:val="cyan"/>
        </w:rPr>
        <w:t>the old imperial, colonial and national regimes</w:t>
      </w:r>
      <w:r w:rsidRPr="00637E59">
        <w:rPr>
          <w:rStyle w:val="Emphasis"/>
        </w:rPr>
        <w:t xml:space="preserve"> left off, c</w:t>
      </w:r>
      <w:r w:rsidRPr="008C5B20">
        <w:rPr>
          <w:rStyle w:val="Emphasis"/>
          <w:highlight w:val="cyan"/>
        </w:rPr>
        <w:t>ontinuing “to structure global territories bio-politically</w:t>
      </w:r>
      <w:r w:rsidRPr="00637E59">
        <w:rPr>
          <w:rStyle w:val="Emphasis"/>
        </w:rPr>
        <w:t>”</w:t>
      </w:r>
      <w:r w:rsidRPr="00637E59">
        <w:rPr>
          <w:sz w:val="14"/>
        </w:rPr>
        <w:t xml:space="preserve"> (Hardt and Negri 2000, 31). Whether we see the biopolitical as primarily a political act of the sovereign (Agamben) or economic decentralization and dematerialization (Hardt and Negri), both articulations of the concept have their limitations and can cause us to pose some serious questions. For instance, what is the relationship between the political and the biological? And to what degree is the biological already a social concept, one that only appears political when we begin to disagree over the definitions, management and deployment of life? How do these concepts help us address the violence identified by the Frankfurt School as imbedded within the rationality and instrumentality of the 20th century, and embodied by that icon of industrialized death, the concentration camp? And what of the subject, where and how is it worked upon, reconfigured and posited in a sphere where the human becomes raw life? By exploring a third extension of biopolitical thought, following the nomos (logic) of death internal to the nomos of life, we can perhaps begin to unravel the questions raised by the biopolitical. </w:t>
      </w:r>
      <w:r w:rsidRPr="00637E59">
        <w:rPr>
          <w:b/>
          <w:bCs/>
          <w:u w:val="single"/>
        </w:rPr>
        <w:t xml:space="preserve">Following Agamben, Robert Esposito attempts to situate the logic of biopolitics firmly in the bare life of zoe, the purely biological non-social form of life that is permeated by techne, or </w:t>
      </w:r>
      <w:r w:rsidRPr="008C5B20">
        <w:rPr>
          <w:b/>
          <w:bCs/>
          <w:highlight w:val="cyan"/>
          <w:u w:val="single"/>
        </w:rPr>
        <w:t>the modern technological condition tied to scientific racism</w:t>
      </w:r>
      <w:r w:rsidRPr="00637E59">
        <w:rPr>
          <w:b/>
          <w:bCs/>
          <w:u w:val="single"/>
        </w:rPr>
        <w:t>.</w:t>
      </w:r>
      <w:r w:rsidRPr="00637E59">
        <w:rPr>
          <w:sz w:val="14"/>
        </w:rPr>
        <w:t xml:space="preserve"> His thanatopolitics (Esposito 2008) is a form of social-technical immunology in which the social body is continually undergoing a selective self-excision so that parts of the population are killed by other parts to ensure survival. </w:t>
      </w:r>
      <w:r w:rsidRPr="00F252F8">
        <w:rPr>
          <w:rStyle w:val="Emphasis"/>
        </w:rPr>
        <w:t>This destructive tendency</w:t>
      </w:r>
      <w:r w:rsidRPr="00637E59">
        <w:rPr>
          <w:rStyle w:val="Emphasis"/>
        </w:rPr>
        <w:t xml:space="preserve">, in which the social body attacks itself, is the result of the collapse of genos and ethnos, or the genetic and ethnic, into one discursive technical regime. </w:t>
      </w:r>
      <w:r w:rsidRPr="00637E59">
        <w:rPr>
          <w:sz w:val="14"/>
        </w:rPr>
        <w:t xml:space="preserve">These two very different concepts that become conflated and synonymous in the 20th century, genos and ethnos, blood and nation, reveal the dark underbelly of biopolitics when intertwined and conflated. </w:t>
      </w:r>
      <w:r w:rsidRPr="00637E59">
        <w:rPr>
          <w:rStyle w:val="Emphasis"/>
        </w:rPr>
        <w:t xml:space="preserve">Historically, </w:t>
      </w:r>
      <w:r w:rsidRPr="00962A12">
        <w:rPr>
          <w:rStyle w:val="Emphasis"/>
        </w:rPr>
        <w:t>racism (and its biological, and therefore technological claims) differentiates between the various elements in</w:t>
      </w:r>
      <w:r w:rsidRPr="008C5B20">
        <w:rPr>
          <w:rStyle w:val="Emphasis"/>
          <w:highlight w:val="cyan"/>
        </w:rPr>
        <w:t xml:space="preserve"> a social body that need to be killed and those that must be nurtured or protected.</w:t>
      </w:r>
      <w:r w:rsidRPr="00637E59">
        <w:rPr>
          <w:sz w:val="14"/>
        </w:rPr>
        <w:t xml:space="preserve"> Esposito uses the example of Nazi scientific racism, eugenics, and race purification as examples of this logic. </w:t>
      </w:r>
      <w:r w:rsidRPr="00637E59">
        <w:rPr>
          <w:rStyle w:val="Emphasis"/>
        </w:rPr>
        <w:t xml:space="preserve">The absolute </w:t>
      </w:r>
      <w:r w:rsidRPr="008C5B20">
        <w:rPr>
          <w:rStyle w:val="Emphasis"/>
          <w:highlight w:val="cyan"/>
        </w:rPr>
        <w:t>normativization of life in which the law is based in biology and biology is based in the law (formal racism),</w:t>
      </w:r>
      <w:r w:rsidRPr="00637E59">
        <w:rPr>
          <w:rStyle w:val="Emphasis"/>
        </w:rPr>
        <w:t xml:space="preserve"> as well as the enclosure of the social and physical body so that an absolute identity between the body and identity (race/ethnicity), and even the suppression of potential life through sterilization (eugenics) is this logic.</w:t>
      </w:r>
      <w:r w:rsidRPr="00637E59">
        <w:rPr>
          <w:sz w:val="14"/>
        </w:rPr>
        <w:t xml:space="preserve"> But what is both novel and disturbing about biopolitics in the mid-20th century as reframed by Esposito is “the fact that everyone, directly or indirectly, can legitimately kill everyone else” (2008, 110). This, he argues, is thanatopolitics, in which the cure for the ills of society is selective death, or the “therapeutic attitude with the thanatological frame” (2008, 115). </w:t>
      </w:r>
      <w:r w:rsidRPr="00637E59">
        <w:rPr>
          <w:rStyle w:val="Emphasis"/>
        </w:rPr>
        <w:t xml:space="preserve">Contrary to the usual claims that genocidal regimes are always also totalitarian or authoritarian, </w:t>
      </w:r>
      <w:r w:rsidRPr="008C5B20">
        <w:rPr>
          <w:rStyle w:val="Emphasis"/>
          <w:highlight w:val="cyan"/>
        </w:rPr>
        <w:t>killing is a generalized social condition</w:t>
      </w:r>
      <w:r w:rsidRPr="00637E59">
        <w:rPr>
          <w:rStyle w:val="Emphasis"/>
        </w:rPr>
        <w:t>, a normative homeostatic (self-regulating and self-preserving) condition. Here Esposito posits the idea that the medical paradigm of immunization becomes the orientation of the imagined community (Anderson 2006) of the nation</w:t>
      </w:r>
      <w:r w:rsidRPr="00637E59">
        <w:rPr>
          <w:sz w:val="14"/>
        </w:rPr>
        <w:t xml:space="preserve">. This immunological moment transposes the abstract, specialized bureaucratic scientific state apparatuses dispersed across the disciplinary archipelagos of Foucault’s biopolitical regime, to the social body. In a thanatopolitics every individual is tasked with acting like a white blood cell in the body, seeking out “foreign” threatening others and eliminating them. The subject under a thanatopolitics is the immunological-oriented subject of the community who kills in the name of life. The contagion of impurity is deflected and diverted on the level of subjective action and thought, on the level of sexual reproduction as individuals see some people as racially inferior and unacceptable sexual partners, to the anticipatory murder of sterilization, to the combatant ready to kill and be killed in the name of “purity.” A thanatopolitical subject is not the object of biopower as in Foucault or Negri’s versions, but rather the agent of a biopolitics. </w:t>
      </w:r>
      <w:r w:rsidRPr="00637E59">
        <w:rPr>
          <w:rStyle w:val="Emphasis"/>
        </w:rPr>
        <w:t xml:space="preserve">Esposito’s politics of death, thanatopolitics, places </w:t>
      </w:r>
      <w:r w:rsidRPr="008C5B20">
        <w:rPr>
          <w:rStyle w:val="Emphasis"/>
          <w:highlight w:val="cyan"/>
        </w:rPr>
        <w:t>the danger of</w:t>
      </w:r>
      <w:r w:rsidRPr="00637E59">
        <w:rPr>
          <w:rStyle w:val="Emphasis"/>
        </w:rPr>
        <w:t xml:space="preserve"> a totalizing system </w:t>
      </w:r>
      <w:proofErr w:type="gramStart"/>
      <w:r w:rsidRPr="00637E59">
        <w:rPr>
          <w:rStyle w:val="Emphasis"/>
        </w:rPr>
        <w:t>at the moment</w:t>
      </w:r>
      <w:proofErr w:type="gramEnd"/>
      <w:r w:rsidRPr="00637E59">
        <w:rPr>
          <w:rStyle w:val="Emphasis"/>
        </w:rPr>
        <w:t xml:space="preserve"> in which </w:t>
      </w:r>
      <w:r w:rsidRPr="008C5B20">
        <w:rPr>
          <w:rStyle w:val="Emphasis"/>
          <w:highlight w:val="cyan"/>
        </w:rPr>
        <w:t>the “biologization of the political that makes the preservation of life through reproduction the only universal legitimacy”</w:t>
      </w:r>
      <w:r w:rsidRPr="00637E59">
        <w:rPr>
          <w:sz w:val="14"/>
        </w:rPr>
        <w:t xml:space="preserve"> (2008, 147). He proposes deconstructing and inverting this logic, subverting the paradigm with its antithesis, inclusion and preservation. Simply put, the move from thanatopolitics to a positive biopolitics involves an embrace of difference, one which makes the other an integral component of the self. To tolerate, bear, allow or ignore is not the affirmative biopolitics Esposito envisions. Since tolerance is not a non-immunity, a kind of virtuous immunodeficiency, if anything it is a reverse immunity: that which reverses the effects within the same lexicon. But if so, if tolerance is a product of the immune system itself, it means that, far from having a single-response repertoire, that of rejecting other-than-self, it includes the other within itself, not only as its driving force, but also as one of its effects. (Esposito 2011, 167) In other words, preserving what is foreign and different rather than obliterating it, heterogeneity rather than homogeneity, hybridity rather than purity, difference rather than defense—all of which would involve the deconstruction of a particular reading of biology and politics, one which would delink the two and cease to conflate Communitas and Immunitas, community and immunity, and stop reading difference as an existential threat. But how are the intersections of biopolitics and neoliberalism to reveal a particular condition in which labor becomes the key element in preserving the social body? The answer may be found with a continuation of the logic of a biopolitical regime, in which it is “the deaths of the latter that enable and authorize the survival of the former” (Esposito 2008, 110). It is not to be found in the eugenicist’s race continuum, but rather in a neoliberal logic of competitive markets that we can finally see how Harvey, Agamben, Negri, Foucault, and Esposito all reveal dimensions and moments of a social tendency that produces labor as death and death as labor. While the analytical limits of biopolitics and its technicity as governmentality have been explored elsewhere (Dillon 2007; Rose and Rabinow 2003; Rose 2006), I would like to focus on the manner in which a biopolitical orientation reveals the operation of the market in a globally integrated political and economic system that has become invested in not only life (Foucault), its surplus (Hardt and Negri), or even its radiant destructiveness in the other Janus-faced half, thanatopolitics (Esposito). </w:t>
      </w:r>
      <w:r w:rsidRPr="00637E59">
        <w:rPr>
          <w:rStyle w:val="Emphasis"/>
        </w:rPr>
        <w:t xml:space="preserve">Instead, </w:t>
      </w:r>
      <w:r w:rsidRPr="008C5B20">
        <w:rPr>
          <w:rStyle w:val="Emphasis"/>
          <w:highlight w:val="cyan"/>
        </w:rPr>
        <w:t xml:space="preserve">the </w:t>
      </w:r>
      <w:proofErr w:type="gramStart"/>
      <w:r w:rsidRPr="008C5B20">
        <w:rPr>
          <w:rStyle w:val="Emphasis"/>
          <w:highlight w:val="cyan"/>
        </w:rPr>
        <w:t>manner in which</w:t>
      </w:r>
      <w:proofErr w:type="gramEnd"/>
      <w:r w:rsidRPr="00637E59">
        <w:rPr>
          <w:rStyle w:val="Emphasis"/>
        </w:rPr>
        <w:t xml:space="preserve"> that </w:t>
      </w:r>
      <w:r w:rsidRPr="008C5B20">
        <w:rPr>
          <w:rStyle w:val="Emphasis"/>
          <w:highlight w:val="cyan"/>
        </w:rPr>
        <w:t>destructive tendency is itself profitable</w:t>
      </w:r>
      <w:r w:rsidRPr="00637E59">
        <w:rPr>
          <w:rStyle w:val="Emphasis"/>
        </w:rPr>
        <w:t xml:space="preserve">, a product not of </w:t>
      </w:r>
      <w:r w:rsidRPr="008C5B20">
        <w:rPr>
          <w:rStyle w:val="Emphasis"/>
          <w:highlight w:val="cyan"/>
        </w:rPr>
        <w:t>the</w:t>
      </w:r>
      <w:r w:rsidRPr="00637E59">
        <w:rPr>
          <w:rStyle w:val="Emphasis"/>
        </w:rPr>
        <w:t xml:space="preserve"> </w:t>
      </w:r>
      <w:r w:rsidRPr="008C5B20">
        <w:rPr>
          <w:rStyle w:val="Emphasis"/>
          <w:highlight w:val="cyan"/>
        </w:rPr>
        <w:t>biologization of law</w:t>
      </w:r>
      <w:r w:rsidRPr="00637E59">
        <w:rPr>
          <w:rStyle w:val="Emphasis"/>
        </w:rPr>
        <w:t xml:space="preserve">, or the social, or </w:t>
      </w:r>
      <w:r w:rsidRPr="008C5B20">
        <w:rPr>
          <w:rStyle w:val="Emphasis"/>
          <w:highlight w:val="cyan"/>
        </w:rPr>
        <w:t>the rendering of the carceral</w:t>
      </w:r>
      <w:r w:rsidRPr="00637E59">
        <w:rPr>
          <w:rStyle w:val="Emphasis"/>
        </w:rPr>
        <w:t xml:space="preserve">, but the manner in which these operations </w:t>
      </w:r>
      <w:r w:rsidRPr="008C5B20">
        <w:rPr>
          <w:rStyle w:val="Emphasis"/>
          <w:highlight w:val="cyan"/>
        </w:rPr>
        <w:t>are determined under</w:t>
      </w:r>
      <w:r w:rsidRPr="00637E59">
        <w:rPr>
          <w:rStyle w:val="Emphasis"/>
        </w:rPr>
        <w:t xml:space="preserve"> </w:t>
      </w:r>
      <w:r w:rsidRPr="008C5B20">
        <w:rPr>
          <w:rStyle w:val="Emphasis"/>
          <w:highlight w:val="cyan"/>
        </w:rPr>
        <w:t>neoliberalism, into an economy of life, and its opposite, death</w:t>
      </w:r>
      <w:r w:rsidRPr="00637E59">
        <w:rPr>
          <w:rStyle w:val="Emphasis"/>
        </w:rPr>
        <w:t>. While Hardt and Negri and Esposito’s biopolitics focus upon the organization and management of life, each forgoes Foucault’s crucial gesture towards labor as the defining element of biopower and the role of death in a regime of life.</w:t>
      </w:r>
    </w:p>
    <w:p w14:paraId="7F5DD4B0" w14:textId="77777777" w:rsidR="00644BAE" w:rsidRPr="009A4019" w:rsidRDefault="00644BAE" w:rsidP="00644BAE"/>
    <w:p w14:paraId="42B1ACC7" w14:textId="77777777" w:rsidR="00644BAE" w:rsidRDefault="00644BAE" w:rsidP="00644BAE">
      <w:pPr>
        <w:pStyle w:val="Heading2"/>
      </w:pPr>
    </w:p>
    <w:p w14:paraId="4DB5603E" w14:textId="47026A37" w:rsidR="00644BAE" w:rsidRDefault="00644BAE" w:rsidP="00644BAE">
      <w:pPr>
        <w:pStyle w:val="Heading1"/>
      </w:pPr>
      <w:r>
        <w:t>Aff</w:t>
      </w:r>
    </w:p>
    <w:p w14:paraId="423A118D" w14:textId="77777777" w:rsidR="00644BAE" w:rsidRDefault="00644BAE" w:rsidP="00644BAE"/>
    <w:p w14:paraId="48C01EB2" w14:textId="77777777" w:rsidR="00644BAE" w:rsidRDefault="00644BAE" w:rsidP="00644BAE">
      <w:pPr>
        <w:pStyle w:val="Heading3"/>
      </w:pPr>
      <w:r>
        <w:t>A2 Theory of Power/Agamben Thesis</w:t>
      </w:r>
    </w:p>
    <w:p w14:paraId="0D666FA7" w14:textId="77777777" w:rsidR="00644BAE" w:rsidRPr="00B25E79" w:rsidRDefault="00644BAE" w:rsidP="00644BAE">
      <w:pPr>
        <w:pStyle w:val="Heading4"/>
      </w:pPr>
      <w:r w:rsidRPr="00B25E79">
        <w:t>Theorizing through Agamben’s biopolitics obscures an analysis of US imperialism – reject their epistemology.</w:t>
      </w:r>
    </w:p>
    <w:p w14:paraId="2DD61D1B" w14:textId="77777777" w:rsidR="00644BAE" w:rsidRPr="00B25E79" w:rsidRDefault="00644BAE" w:rsidP="00644BAE">
      <w:pPr>
        <w:rPr>
          <w:szCs w:val="16"/>
        </w:rPr>
      </w:pPr>
      <w:r w:rsidRPr="00644BAE">
        <w:rPr>
          <w:rStyle w:val="Style13ptBold"/>
        </w:rPr>
        <w:t>Schotten 18</w:t>
      </w:r>
      <w:r w:rsidRPr="00B25E79">
        <w:rPr>
          <w:b/>
        </w:rPr>
        <w:t xml:space="preserve"> </w:t>
      </w:r>
      <w:r w:rsidRPr="00B25E79">
        <w:rPr>
          <w:szCs w:val="16"/>
        </w:rPr>
        <w:t xml:space="preserve">SCHOTTEN, C. HEIKE. Queer Terror: Life, Death, and Desire in the Settler Colony. Columbia University Press, 2018. JSTOR, </w:t>
      </w:r>
      <w:hyperlink r:id="rId12">
        <w:r w:rsidRPr="00B25E79">
          <w:rPr>
            <w:color w:val="000000"/>
            <w:szCs w:val="16"/>
          </w:rPr>
          <w:t>www.jstor.org/stable/10.7312/scho18746</w:t>
        </w:r>
      </w:hyperlink>
      <w:r w:rsidRPr="00B25E79">
        <w:rPr>
          <w:szCs w:val="16"/>
        </w:rPr>
        <w:t>. DW</w:t>
      </w:r>
    </w:p>
    <w:p w14:paraId="0A275A92" w14:textId="77777777" w:rsidR="00644BAE" w:rsidRPr="00B25E79" w:rsidRDefault="00644BAE" w:rsidP="00644BAE">
      <w:pPr>
        <w:rPr>
          <w:sz w:val="14"/>
          <w:szCs w:val="16"/>
        </w:rPr>
      </w:pPr>
      <w:r w:rsidRPr="00B25E79">
        <w:rPr>
          <w:u w:val="single"/>
        </w:rPr>
        <w:t>Some</w:t>
      </w:r>
      <w:r w:rsidRPr="00B25E79">
        <w:rPr>
          <w:sz w:val="14"/>
          <w:szCs w:val="16"/>
        </w:rPr>
        <w:t xml:space="preserve"> readers </w:t>
      </w:r>
      <w:r w:rsidRPr="00B25E79">
        <w:rPr>
          <w:u w:val="single"/>
        </w:rPr>
        <w:t>take Agamben at his word that</w:t>
      </w:r>
      <w:r w:rsidRPr="00B25E79">
        <w:rPr>
          <w:sz w:val="14"/>
          <w:szCs w:val="16"/>
        </w:rPr>
        <w:t xml:space="preserve"> the texts of </w:t>
      </w:r>
      <w:r w:rsidRPr="00B25E79">
        <w:rPr>
          <w:u w:val="single"/>
        </w:rPr>
        <w:t>Homo Sacer aim to deexceptionalize the exception</w:t>
      </w:r>
      <w:r w:rsidRPr="00B25E79">
        <w:rPr>
          <w:sz w:val="14"/>
          <w:szCs w:val="16"/>
        </w:rPr>
        <w:t xml:space="preserve">, to show how utterly predictable, ordinary, and ubiquitous such “camps” have now become. </w:t>
      </w:r>
      <w:r w:rsidRPr="00B25E79">
        <w:rPr>
          <w:u w:val="single"/>
        </w:rPr>
        <w:t xml:space="preserve">On this view, Auschwitz is no more or less remarkable than any other camp; </w:t>
      </w:r>
      <w:r w:rsidRPr="00B25E79">
        <w:rPr>
          <w:sz w:val="14"/>
          <w:szCs w:val="16"/>
        </w:rPr>
        <w:t xml:space="preserve">it is rather the culmination of an existing logic that has since been replicated in other places such as Guantánamo Bay. Others suggest that Agamben’s distinctive use of “paradigm” accounts for his seemingly totalizing assertion that the camp, “now securely lodged within the city’s interior, is the new biopolitical nomos of the planet.”135 Yet these paradigms also have specific referents that are effectively privileged via their paradigmatic status. For example, </w:t>
      </w:r>
      <w:r w:rsidRPr="00B25E79">
        <w:rPr>
          <w:u w:val="single"/>
        </w:rPr>
        <w:t xml:space="preserve">when it comes to the camp, </w:t>
      </w:r>
      <w:r w:rsidRPr="008C5B20">
        <w:rPr>
          <w:highlight w:val="cyan"/>
          <w:u w:val="single"/>
        </w:rPr>
        <w:t>the paradigm of Auschwitz functions simultaneously as both the rule and the exception</w:t>
      </w:r>
      <w:r w:rsidRPr="008C5B20">
        <w:rPr>
          <w:sz w:val="14"/>
          <w:szCs w:val="16"/>
          <w:highlight w:val="cyan"/>
        </w:rPr>
        <w:t>.</w:t>
      </w:r>
      <w:r w:rsidRPr="00B25E79">
        <w:rPr>
          <w:sz w:val="14"/>
          <w:szCs w:val="16"/>
        </w:rPr>
        <w:t xml:space="preserve"> </w:t>
      </w:r>
      <w:r w:rsidRPr="00B25E79">
        <w:rPr>
          <w:u w:val="single"/>
        </w:rPr>
        <w:t xml:space="preserve">It </w:t>
      </w:r>
      <w:r w:rsidRPr="008C5B20">
        <w:rPr>
          <w:highlight w:val="cyan"/>
          <w:u w:val="single"/>
        </w:rPr>
        <w:t>is that against which all other “camps</w:t>
      </w:r>
      <w:r w:rsidRPr="00B25E79">
        <w:rPr>
          <w:u w:val="single"/>
        </w:rPr>
        <w:t xml:space="preserve">” or states of exception </w:t>
      </w:r>
      <w:r w:rsidRPr="008C5B20">
        <w:rPr>
          <w:highlight w:val="cyan"/>
          <w:u w:val="single"/>
        </w:rPr>
        <w:t>are measured</w:t>
      </w:r>
      <w:r w:rsidRPr="00B25E79">
        <w:rPr>
          <w:u w:val="single"/>
        </w:rPr>
        <w:t xml:space="preserve">, so it is the rule; </w:t>
      </w:r>
      <w:r w:rsidRPr="008C5B20">
        <w:rPr>
          <w:highlight w:val="cyan"/>
          <w:u w:val="single"/>
        </w:rPr>
        <w:t>yet it is the premier example</w:t>
      </w:r>
      <w:r w:rsidRPr="00B25E79">
        <w:rPr>
          <w:u w:val="single"/>
        </w:rPr>
        <w:t xml:space="preserve"> of the camp that surpasses all others and against </w:t>
      </w:r>
      <w:r w:rsidRPr="008C5B20">
        <w:rPr>
          <w:highlight w:val="cyan"/>
          <w:u w:val="single"/>
        </w:rPr>
        <w:t>which they pale in comparison</w:t>
      </w:r>
      <w:r w:rsidRPr="00B25E79">
        <w:rPr>
          <w:u w:val="single"/>
        </w:rPr>
        <w:t>, so it is also the exception.</w:t>
      </w:r>
      <w:r w:rsidRPr="00B25E79">
        <w:rPr>
          <w:sz w:val="14"/>
          <w:szCs w:val="16"/>
        </w:rPr>
        <w:t xml:space="preserve"> Agamben himself notes the difficulty of distinguishing between “example” and “exception” more generally;136 taking his own analysis one step further, </w:t>
      </w:r>
      <w:r w:rsidRPr="008C5B20">
        <w:rPr>
          <w:highlight w:val="cyan"/>
          <w:u w:val="single"/>
        </w:rPr>
        <w:t>Auschwitz functions</w:t>
      </w:r>
      <w:r w:rsidRPr="00B25E79">
        <w:rPr>
          <w:u w:val="single"/>
        </w:rPr>
        <w:t xml:space="preserve"> not simply as an exception, but also </w:t>
      </w:r>
      <w:r w:rsidRPr="008C5B20">
        <w:rPr>
          <w:highlight w:val="cyan"/>
          <w:u w:val="single"/>
        </w:rPr>
        <w:t>as</w:t>
      </w:r>
      <w:r w:rsidRPr="00B25E79">
        <w:rPr>
          <w:u w:val="single"/>
        </w:rPr>
        <w:t xml:space="preserve"> a kind of </w:t>
      </w:r>
      <w:r w:rsidRPr="008C5B20">
        <w:rPr>
          <w:highlight w:val="cyan"/>
          <w:u w:val="single"/>
        </w:rPr>
        <w:t>exceptionalism</w:t>
      </w:r>
      <w:r w:rsidRPr="00B25E79">
        <w:rPr>
          <w:sz w:val="14"/>
          <w:szCs w:val="16"/>
        </w:rPr>
        <w:t xml:space="preserve">. That is, Auschwitz is not merely a deviation from the rule insofar as it also confirms the rule, as Agamben has it in his analysis of the example and the exception. </w:t>
      </w:r>
      <w:r w:rsidRPr="00B25E79">
        <w:rPr>
          <w:u w:val="single"/>
        </w:rPr>
        <w:t>Auschwitz is also a deviation from the rule of sovereign biopolitics insofar as it confirms this rule to the utmost, more than any other example possibly could</w:t>
      </w:r>
      <w:r w:rsidRPr="00B25E79">
        <w:rPr>
          <w:sz w:val="14"/>
          <w:szCs w:val="16"/>
        </w:rPr>
        <w:t xml:space="preserve">. It is both unlike any other camp that has ever existed and, in some sense, higher or better or more perfect than any other camp. That Auschwitz— or the Nazi death camps in general— has this status in Agamben is indisputable: The [Nazi] camp is merely the place in which the most absolute conditio inhumana that has ever existed on earth was realized: this is what counts in the last analysis, for the victims as for those who come after.137 Insofar as its inhabitants were stripped of every political status and wholly reduced to bare life, the camp was also the most absolute biopolitical space ever to have been realized, in which power confronts nothing but pure life, without any mediation.138 In the camps, city and house became indistinguishable, and the possibility of differentiating between our biological body and our political body— between what is incommunicable and mute and what is communicable and sayable— was taken from us forever.139 </w:t>
      </w:r>
      <w:r w:rsidRPr="008C5B20">
        <w:rPr>
          <w:highlight w:val="cyan"/>
          <w:u w:val="single"/>
        </w:rPr>
        <w:t>There is</w:t>
      </w:r>
      <w:r w:rsidRPr="00B25E79">
        <w:rPr>
          <w:sz w:val="14"/>
          <w:szCs w:val="16"/>
        </w:rPr>
        <w:t xml:space="preserve">, in other words, </w:t>
      </w:r>
      <w:r w:rsidRPr="008C5B20">
        <w:rPr>
          <w:highlight w:val="cyan"/>
          <w:u w:val="single"/>
        </w:rPr>
        <w:t>a</w:t>
      </w:r>
      <w:r w:rsidRPr="00B25E79">
        <w:rPr>
          <w:sz w:val="14"/>
          <w:szCs w:val="16"/>
        </w:rPr>
        <w:t xml:space="preserve"> kind of </w:t>
      </w:r>
      <w:r w:rsidRPr="008C5B20">
        <w:rPr>
          <w:highlight w:val="cyan"/>
          <w:u w:val="single"/>
        </w:rPr>
        <w:t>privileging</w:t>
      </w:r>
      <w:r w:rsidRPr="00B25E79">
        <w:rPr>
          <w:u w:val="single"/>
        </w:rPr>
        <w:t xml:space="preserve"> of Auschwitz </w:t>
      </w:r>
      <w:r w:rsidRPr="008C5B20">
        <w:rPr>
          <w:highlight w:val="cyan"/>
          <w:u w:val="single"/>
        </w:rPr>
        <w:t>going on in Agamben</w:t>
      </w:r>
      <w:r w:rsidRPr="00B25E79">
        <w:rPr>
          <w:u w:val="single"/>
        </w:rPr>
        <w:t xml:space="preserve">’s account, a privileging </w:t>
      </w:r>
      <w:r w:rsidRPr="008C5B20">
        <w:rPr>
          <w:highlight w:val="cyan"/>
          <w:u w:val="single"/>
        </w:rPr>
        <w:t>that serves to reinforce not simply the horror of Auschwitz, but also its unique</w:t>
      </w:r>
      <w:r w:rsidRPr="00B25E79">
        <w:rPr>
          <w:u w:val="single"/>
        </w:rPr>
        <w:t xml:space="preserve"> and supreme </w:t>
      </w:r>
      <w:r w:rsidRPr="008C5B20">
        <w:rPr>
          <w:highlight w:val="cyan"/>
          <w:u w:val="single"/>
        </w:rPr>
        <w:t>horror such that it not only confirms the logic of Western biopolitics, but also confirms it better than any other historical example</w:t>
      </w:r>
      <w:r w:rsidRPr="00B25E79">
        <w:rPr>
          <w:sz w:val="14"/>
          <w:szCs w:val="16"/>
        </w:rPr>
        <w:t xml:space="preserve"> or incident possibly </w:t>
      </w:r>
      <w:r w:rsidRPr="00B25E79">
        <w:rPr>
          <w:u w:val="single"/>
        </w:rPr>
        <w:t>could</w:t>
      </w:r>
      <w:r w:rsidRPr="00B25E79">
        <w:rPr>
          <w:sz w:val="14"/>
          <w:szCs w:val="16"/>
        </w:rPr>
        <w:t xml:space="preserve">. </w:t>
      </w:r>
      <w:proofErr w:type="gramStart"/>
      <w:r w:rsidRPr="00B25E79">
        <w:rPr>
          <w:sz w:val="14"/>
          <w:szCs w:val="16"/>
        </w:rPr>
        <w:t>Thus</w:t>
      </w:r>
      <w:proofErr w:type="gramEnd"/>
      <w:r w:rsidRPr="00B25E79">
        <w:rPr>
          <w:sz w:val="14"/>
          <w:szCs w:val="16"/>
        </w:rPr>
        <w:t xml:space="preserve"> he calls Auschwitz “the decisive lesson of the century,”140 and declares, “The phenomenon of Auschwitz is unique (certainly in the past, and we can only hope for the future).”141 Yet, as a multitude of Agamben’s critics have made clear, </w:t>
      </w:r>
      <w:r w:rsidRPr="008C5B20">
        <w:rPr>
          <w:highlight w:val="cyan"/>
          <w:u w:val="single"/>
        </w:rPr>
        <w:t>for most of the people(s) of the globe</w:t>
      </w:r>
      <w:r w:rsidRPr="00B25E79">
        <w:rPr>
          <w:u w:val="single"/>
        </w:rPr>
        <w:t xml:space="preserve">, </w:t>
      </w:r>
      <w:r w:rsidRPr="008C5B20">
        <w:rPr>
          <w:highlight w:val="cyan"/>
          <w:u w:val="single"/>
        </w:rPr>
        <w:t>the</w:t>
      </w:r>
      <w:r w:rsidRPr="00B25E79">
        <w:rPr>
          <w:u w:val="single"/>
        </w:rPr>
        <w:t xml:space="preserve"> supposedly </w:t>
      </w:r>
      <w:r w:rsidRPr="008C5B20">
        <w:rPr>
          <w:highlight w:val="cyan"/>
          <w:u w:val="single"/>
        </w:rPr>
        <w:t>exceptional character of sovereignty is rather the rule</w:t>
      </w:r>
      <w:r w:rsidRPr="008C5B20">
        <w:rPr>
          <w:sz w:val="14"/>
          <w:szCs w:val="16"/>
          <w:highlight w:val="cyan"/>
        </w:rPr>
        <w:t>.</w:t>
      </w:r>
      <w:r w:rsidRPr="00B25E79">
        <w:rPr>
          <w:sz w:val="14"/>
          <w:szCs w:val="16"/>
        </w:rPr>
        <w:t xml:space="preserve"> As Yehouda Shenhav and Stephen Morton each make clear, </w:t>
      </w:r>
      <w:r w:rsidRPr="008C5B20">
        <w:rPr>
          <w:highlight w:val="cyan"/>
          <w:u w:val="single"/>
        </w:rPr>
        <w:t>not only were colonialism and imperialism the veritable staging grounds of European sovereign exceptionalism</w:t>
      </w:r>
      <w:r w:rsidRPr="00B25E79">
        <w:rPr>
          <w:u w:val="single"/>
        </w:rPr>
        <w:t xml:space="preserve">, but, from </w:t>
      </w:r>
      <w:r w:rsidRPr="008C5B20">
        <w:rPr>
          <w:highlight w:val="cyan"/>
          <w:u w:val="single"/>
        </w:rPr>
        <w:t>the perspective of the colonized</w:t>
      </w:r>
      <w:r w:rsidRPr="00B25E79">
        <w:rPr>
          <w:u w:val="single"/>
        </w:rPr>
        <w:t xml:space="preserve">, the exceptional character of European </w:t>
      </w:r>
      <w:r w:rsidRPr="008C5B20">
        <w:rPr>
          <w:highlight w:val="cyan"/>
          <w:u w:val="single"/>
        </w:rPr>
        <w:t>sovereignty is</w:t>
      </w:r>
      <w:r w:rsidRPr="00B25E79">
        <w:rPr>
          <w:u w:val="single"/>
        </w:rPr>
        <w:t xml:space="preserve">, in fact, </w:t>
      </w:r>
      <w:r w:rsidRPr="008C5B20">
        <w:rPr>
          <w:highlight w:val="cyan"/>
          <w:u w:val="single"/>
        </w:rPr>
        <w:t>the rule.</w:t>
      </w:r>
      <w:r w:rsidRPr="00B25E79">
        <w:rPr>
          <w:sz w:val="14"/>
          <w:szCs w:val="16"/>
        </w:rPr>
        <w:t>142 In Achille Mbembe’s words, the colony itself is “a formation of terror.”143 Sunera Thobani observes, “</w:t>
      </w:r>
      <w:r w:rsidRPr="008C5B20">
        <w:rPr>
          <w:highlight w:val="cyan"/>
          <w:u w:val="single"/>
        </w:rPr>
        <w:t>Agamben’s</w:t>
      </w:r>
      <w:r w:rsidRPr="00B25E79">
        <w:rPr>
          <w:u w:val="single"/>
        </w:rPr>
        <w:t xml:space="preserve"> identification of Auschwitz as the exemplary site for the </w:t>
      </w:r>
      <w:r w:rsidRPr="008C5B20">
        <w:rPr>
          <w:highlight w:val="cyan"/>
          <w:u w:val="single"/>
        </w:rPr>
        <w:t>state of exception ignores the historical antecedents</w:t>
      </w:r>
      <w:r w:rsidRPr="00B25E79">
        <w:rPr>
          <w:u w:val="single"/>
        </w:rPr>
        <w:t xml:space="preserve"> of the Nazi camp, namely, </w:t>
      </w:r>
      <w:r w:rsidRPr="008C5B20">
        <w:rPr>
          <w:highlight w:val="cyan"/>
          <w:u w:val="single"/>
        </w:rPr>
        <w:t>the</w:t>
      </w:r>
      <w:r w:rsidRPr="00B25E79">
        <w:rPr>
          <w:sz w:val="14"/>
          <w:szCs w:val="16"/>
        </w:rPr>
        <w:t xml:space="preserve"> Indian </w:t>
      </w:r>
      <w:r w:rsidRPr="008C5B20">
        <w:rPr>
          <w:sz w:val="14"/>
          <w:szCs w:val="16"/>
          <w:highlight w:val="cyan"/>
        </w:rPr>
        <w:t>res</w:t>
      </w:r>
      <w:r w:rsidRPr="008C5B20">
        <w:rPr>
          <w:highlight w:val="cyan"/>
          <w:u w:val="single"/>
        </w:rPr>
        <w:t>ervation in the settler societies</w:t>
      </w:r>
      <w:r w:rsidRPr="00B25E79">
        <w:rPr>
          <w:u w:val="single"/>
        </w:rPr>
        <w:t xml:space="preserve"> as well as the residential schools that sought to ‘Kill the Indian, Save the Child’; the slave plantation and the Bantustan; and the native quarters and medinas in the colony.</w:t>
      </w:r>
      <w:r w:rsidRPr="00B25E79">
        <w:rPr>
          <w:sz w:val="14"/>
          <w:szCs w:val="16"/>
        </w:rPr>
        <w:t xml:space="preserve">”144 Meanwhile, Alexander Weheliye points out that </w:t>
      </w:r>
      <w:r w:rsidRPr="008C5B20">
        <w:rPr>
          <w:highlight w:val="cyan"/>
          <w:u w:val="single"/>
        </w:rPr>
        <w:t>slaves are never considered</w:t>
      </w:r>
      <w:r w:rsidRPr="00B25E79">
        <w:rPr>
          <w:u w:val="single"/>
        </w:rPr>
        <w:t xml:space="preserve"> to be homo sacer</w:t>
      </w:r>
      <w:r w:rsidRPr="00B25E79">
        <w:rPr>
          <w:sz w:val="14"/>
          <w:szCs w:val="16"/>
        </w:rPr>
        <w:t xml:space="preserve"> (whether </w:t>
      </w:r>
      <w:r w:rsidRPr="008C5B20">
        <w:rPr>
          <w:highlight w:val="cyan"/>
          <w:u w:val="single"/>
        </w:rPr>
        <w:t>by Agamben</w:t>
      </w:r>
      <w:r w:rsidRPr="00B25E79">
        <w:rPr>
          <w:u w:val="single"/>
        </w:rPr>
        <w:t xml:space="preserve"> or anyone else</w:t>
      </w:r>
      <w:r w:rsidRPr="00B25E79">
        <w:rPr>
          <w:sz w:val="14"/>
          <w:szCs w:val="16"/>
        </w:rPr>
        <w:t xml:space="preserve">), </w:t>
      </w:r>
      <w:r w:rsidRPr="008C5B20">
        <w:rPr>
          <w:highlight w:val="cyan"/>
          <w:u w:val="single"/>
        </w:rPr>
        <w:t>nor is the Middle Passage ever considered to be a “camp</w:t>
      </w:r>
      <w:r w:rsidRPr="00B25E79">
        <w:rPr>
          <w:u w:val="single"/>
        </w:rPr>
        <w:t xml:space="preserve">” or “state of exception,” </w:t>
      </w:r>
      <w:r w:rsidRPr="008C5B20">
        <w:rPr>
          <w:highlight w:val="cyan"/>
          <w:u w:val="single"/>
        </w:rPr>
        <w:t>because black</w:t>
      </w:r>
      <w:r w:rsidRPr="00B25E79">
        <w:rPr>
          <w:u w:val="single"/>
        </w:rPr>
        <w:t xml:space="preserve"> [</w:t>
      </w:r>
      <w:r w:rsidRPr="008C5B20">
        <w:rPr>
          <w:highlight w:val="cyan"/>
          <w:u w:val="single"/>
        </w:rPr>
        <w:t>people</w:t>
      </w:r>
      <w:r w:rsidRPr="00B25E79">
        <w:rPr>
          <w:u w:val="single"/>
        </w:rPr>
        <w:t xml:space="preserve">] bodies </w:t>
      </w:r>
      <w:r w:rsidRPr="008C5B20">
        <w:rPr>
          <w:highlight w:val="cyan"/>
          <w:u w:val="single"/>
        </w:rPr>
        <w:t>are never considered human enough to be recognized as systematically dehumanized</w:t>
      </w:r>
      <w:r w:rsidRPr="00B25E79">
        <w:rPr>
          <w:sz w:val="14"/>
          <w:szCs w:val="16"/>
        </w:rPr>
        <w:t xml:space="preserve"> (an observation confirmed by Arendt’s “philosophical” reflections on embodiment and duplicated in Western political theory’s consistent exclusion of its own crimes from its theorizations of modernity writ large).145 It would seem as though Agamben might recognize or have anticipated such criticisms, given the oppositional posture he takes toward the biopolitical sovereignty he diagnoses. He even quotes Walter Benjamin, an important interlocutor for him, as saying as much: “The tradition of the oppressed teaches us that the ‘state of exception’ in which we live is the rule.”146 Yet Benjamin’s referent here remains Agamben’s referent thirty years later; as Benjamin continues, “We must attain to a conception of history that is in keeping with this insight. Then we shall clearly realize that it is our task to bring about a real state of emergency, and this will improve our own position in the struggle against </w:t>
      </w:r>
      <w:proofErr w:type="gramStart"/>
      <w:r w:rsidRPr="00B25E79">
        <w:rPr>
          <w:sz w:val="14"/>
          <w:szCs w:val="16"/>
        </w:rPr>
        <w:t>Fascism</w:t>
      </w:r>
      <w:proofErr w:type="gramEnd"/>
      <w:r w:rsidRPr="00B25E79">
        <w:rPr>
          <w:sz w:val="14"/>
          <w:szCs w:val="16"/>
        </w:rPr>
        <w:t xml:space="preserve">.” In other words, the “tradition of the oppressed” Agamben uses Benjamin to reference remains a European tradition, and the referent for the oppressed remains the Jewish victims of Nazism. The “amazement” Benjamin suggests is untenable is the amazement Agamben still seeks to quash in Homo Sacer, namely, “the amazement that what we are experiencing is ‘still’ possible in the twentieth century.” </w:t>
      </w:r>
      <w:r w:rsidRPr="00B25E79">
        <w:rPr>
          <w:u w:val="single"/>
        </w:rPr>
        <w:t>Effaced is the fact that such amazement is premised on the complete disregard of similar such crimes having taken place outside the boundaries of Europe, crimes that are considered serious, definitive, and epoch- making only when visited upon other, retroactively Europeanized populations</w:t>
      </w:r>
      <w:r w:rsidRPr="00B25E79">
        <w:rPr>
          <w:sz w:val="14"/>
          <w:szCs w:val="16"/>
        </w:rPr>
        <w:t xml:space="preserve">.147 Regardless of whether one is amazed that concentration camps were possible in twentieth- century Europe or whether, like Agamben, one is philosophically certain that those camps represent the culmination of a centuries- long legacy of biopolitical exceptionalism, in either case the culminating referent for sovereign decisionism remains Nazism and the premiere referent for the camp is Auschwitz, the fulcrum upon which these historical and philosophical analyses pivot. </w:t>
      </w:r>
      <w:r w:rsidRPr="008C5B20">
        <w:rPr>
          <w:highlight w:val="cyan"/>
          <w:u w:val="single"/>
        </w:rPr>
        <w:t>Homo Sacer</w:t>
      </w:r>
      <w:r w:rsidRPr="00B25E79">
        <w:rPr>
          <w:sz w:val="14"/>
          <w:szCs w:val="16"/>
        </w:rPr>
        <w:t xml:space="preserve">’s hard reckoning with the dysfunctions of Western politics </w:t>
      </w:r>
      <w:r w:rsidRPr="00B25E79">
        <w:rPr>
          <w:u w:val="single"/>
        </w:rPr>
        <w:t>is</w:t>
      </w:r>
      <w:r w:rsidRPr="00B25E79">
        <w:rPr>
          <w:sz w:val="14"/>
          <w:szCs w:val="16"/>
        </w:rPr>
        <w:t xml:space="preserve"> therefore </w:t>
      </w:r>
      <w:r w:rsidRPr="00B25E79">
        <w:rPr>
          <w:u w:val="single"/>
        </w:rPr>
        <w:t xml:space="preserve">less a soul- searching of the Western canon than it </w:t>
      </w:r>
      <w:r w:rsidRPr="008C5B20">
        <w:rPr>
          <w:highlight w:val="cyan"/>
          <w:u w:val="single"/>
        </w:rPr>
        <w:t>is</w:t>
      </w:r>
      <w:r w:rsidRPr="00B25E79">
        <w:rPr>
          <w:u w:val="single"/>
        </w:rPr>
        <w:t xml:space="preserve"> a reiteration of it in </w:t>
      </w:r>
      <w:r w:rsidRPr="008C5B20">
        <w:rPr>
          <w:highlight w:val="cyan"/>
          <w:u w:val="single"/>
        </w:rPr>
        <w:t>a</w:t>
      </w:r>
      <w:r w:rsidRPr="00B25E79">
        <w:rPr>
          <w:u w:val="single"/>
        </w:rPr>
        <w:t xml:space="preserve"> particular </w:t>
      </w:r>
      <w:r w:rsidRPr="008C5B20">
        <w:rPr>
          <w:highlight w:val="cyan"/>
          <w:u w:val="single"/>
        </w:rPr>
        <w:t>version of Eurocentrism that I call Holocaust Exceptionalism</w:t>
      </w:r>
      <w:r w:rsidRPr="00B25E79">
        <w:rPr>
          <w:sz w:val="14"/>
          <w:szCs w:val="16"/>
        </w:rPr>
        <w:t xml:space="preserve">, </w:t>
      </w:r>
      <w:r w:rsidRPr="008C5B20">
        <w:rPr>
          <w:highlight w:val="cyan"/>
          <w:u w:val="single"/>
        </w:rPr>
        <w:t>the view that the Holocaust was the most enormous or</w:t>
      </w:r>
      <w:r w:rsidRPr="00B25E79">
        <w:rPr>
          <w:u w:val="single"/>
        </w:rPr>
        <w:t xml:space="preserve"> most </w:t>
      </w:r>
      <w:r w:rsidRPr="008C5B20">
        <w:rPr>
          <w:highlight w:val="cyan"/>
          <w:u w:val="single"/>
        </w:rPr>
        <w:t>efficient or</w:t>
      </w:r>
      <w:r w:rsidRPr="00B25E79">
        <w:rPr>
          <w:u w:val="single"/>
        </w:rPr>
        <w:t xml:space="preserve"> most </w:t>
      </w:r>
      <w:r w:rsidRPr="008C5B20">
        <w:rPr>
          <w:highlight w:val="cyan"/>
          <w:u w:val="single"/>
        </w:rPr>
        <w:t>monstrous</w:t>
      </w:r>
      <w:r w:rsidRPr="00B25E79">
        <w:rPr>
          <w:u w:val="single"/>
        </w:rPr>
        <w:t xml:space="preserve"> (or some other adjectival superlative) </w:t>
      </w:r>
      <w:r w:rsidRPr="008C5B20">
        <w:rPr>
          <w:highlight w:val="cyan"/>
          <w:u w:val="single"/>
        </w:rPr>
        <w:t>genocide ever to have taken place</w:t>
      </w:r>
      <w:r w:rsidRPr="00B25E79">
        <w:rPr>
          <w:u w:val="single"/>
        </w:rPr>
        <w:t>, and that its occurrence is a dire warning for humanity and an unmistakable turning point in modern political history</w:t>
      </w:r>
      <w:r w:rsidRPr="00B25E79">
        <w:rPr>
          <w:sz w:val="14"/>
          <w:szCs w:val="16"/>
        </w:rPr>
        <w:t xml:space="preserve">.148 Related but distinct claims include the assertion that the Holocaust is the very meaning or content of evil (the moral version) or history’s best and most incontrovertible example of that which is universally wrong (the philosophical version).149 </w:t>
      </w:r>
      <w:r w:rsidRPr="008C5B20">
        <w:rPr>
          <w:highlight w:val="cyan"/>
          <w:u w:val="single"/>
        </w:rPr>
        <w:t>Holocaust Exceptionalism demotes other historical injustices as insignificantly horrible by comparison</w:t>
      </w:r>
      <w:r w:rsidRPr="00B25E79">
        <w:rPr>
          <w:u w:val="single"/>
        </w:rPr>
        <w:t xml:space="preserve">, particularly the injustices that have undergirded and fortified the very Western sovereignty Agamben documents and claims to critique, </w:t>
      </w:r>
      <w:r w:rsidRPr="008C5B20">
        <w:rPr>
          <w:highlight w:val="cyan"/>
          <w:u w:val="single"/>
        </w:rPr>
        <w:t>for example, colonization, chattel slavery, and indigenous genocide</w:t>
      </w:r>
      <w:r w:rsidRPr="00B25E79">
        <w:rPr>
          <w:u w:val="single"/>
        </w:rPr>
        <w:t xml:space="preserve"> and dispossession.</w:t>
      </w:r>
      <w:r w:rsidRPr="00B25E79">
        <w:rPr>
          <w:sz w:val="14"/>
          <w:szCs w:val="16"/>
        </w:rPr>
        <w:t xml:space="preserve">150 </w:t>
      </w:r>
      <w:r w:rsidRPr="00B25E79">
        <w:rPr>
          <w:u w:val="single"/>
        </w:rPr>
        <w:t>It therefore explains Agamben’s oversight of</w:t>
      </w:r>
      <w:r w:rsidRPr="00B25E79">
        <w:rPr>
          <w:sz w:val="14"/>
          <w:szCs w:val="16"/>
        </w:rPr>
        <w:t xml:space="preserve"> not only colonialism in general, but also </w:t>
      </w:r>
      <w:r w:rsidRPr="008C5B20">
        <w:rPr>
          <w:highlight w:val="cyan"/>
          <w:u w:val="single"/>
        </w:rPr>
        <w:t>Germany’s use of concentration camps for eugenics purposes</w:t>
      </w:r>
      <w:r w:rsidRPr="00B25E79">
        <w:rPr>
          <w:sz w:val="14"/>
          <w:szCs w:val="16"/>
        </w:rPr>
        <w:t xml:space="preserve"> outside of Europe, </w:t>
      </w:r>
      <w:r w:rsidRPr="008C5B20">
        <w:rPr>
          <w:highlight w:val="cyan"/>
          <w:u w:val="single"/>
        </w:rPr>
        <w:t>in the colonies</w:t>
      </w:r>
      <w:r w:rsidRPr="00B25E79">
        <w:rPr>
          <w:sz w:val="14"/>
          <w:szCs w:val="16"/>
        </w:rPr>
        <w:t xml:space="preserve">,151 </w:t>
      </w:r>
      <w:r w:rsidRPr="00B25E79">
        <w:rPr>
          <w:u w:val="single"/>
        </w:rPr>
        <w:t>as well as</w:t>
      </w:r>
      <w:r w:rsidRPr="00B25E79">
        <w:rPr>
          <w:sz w:val="14"/>
          <w:szCs w:val="16"/>
        </w:rPr>
        <w:t xml:space="preserve"> </w:t>
      </w:r>
      <w:r w:rsidRPr="00B25E79">
        <w:rPr>
          <w:u w:val="single"/>
        </w:rPr>
        <w:t>the</w:t>
      </w:r>
      <w:r w:rsidRPr="00B25E79">
        <w:rPr>
          <w:sz w:val="14"/>
          <w:szCs w:val="16"/>
        </w:rPr>
        <w:t xml:space="preserve"> specifically </w:t>
      </w:r>
      <w:r w:rsidRPr="00B25E79">
        <w:rPr>
          <w:u w:val="single"/>
        </w:rPr>
        <w:t>Italian history of colonialism and its own use of concentration camps in what is now Libya</w:t>
      </w:r>
      <w:r w:rsidRPr="00B25E79">
        <w:rPr>
          <w:sz w:val="14"/>
          <w:szCs w:val="16"/>
        </w:rPr>
        <w:t xml:space="preserve">.152 Indeed, it may even explain his otherwise bafflingly ahistorical repurposing of der Muselmann as the epitome of biopolitical bareness. As Jarvis makes clear, however, the use of a variation of “Muslim” to denominate </w:t>
      </w:r>
      <w:proofErr w:type="gramStart"/>
      <w:r w:rsidRPr="00B25E79">
        <w:rPr>
          <w:sz w:val="14"/>
          <w:szCs w:val="16"/>
        </w:rPr>
        <w:t>particular Auschwitz</w:t>
      </w:r>
      <w:proofErr w:type="gramEnd"/>
      <w:r w:rsidRPr="00B25E79">
        <w:rPr>
          <w:sz w:val="14"/>
          <w:szCs w:val="16"/>
        </w:rPr>
        <w:t xml:space="preserve"> prisoners did not emerge ex nihilo in the Nazi concentration camps. Rather, the use of the epithet “muselman” as a juridical category of exception experimented with by the French in Algeria since at least its 1848 departmentalization— when the constitution of the French Second Republic annexed Algeria to France, carved it into three departments, and drew a juridical distinction between “les citoyens français” (bearers of full citizenship rights) and “les sujets français” (subject to military conscription, forced labor, and a disciplinary system that included concentration camps) in order to facilitate redistribution and exploitation of Algeria’s immensely profitable arable land. The 1865 “Sénatus- consulte sur l’état des personnes et la naturalisation en Algérie” further classified “subjets français” as either “indigènes israëlites” or “indigènes musulmans” until 1946. The word “musulman” was never a transparent religious or cultural description in Algérie française, and it is not identical with “muslim,” although it operates as its translation. During World War II, “musulman” was a French legal term still used to classify which bodies the French imperial nationstate would protect and which it could dispose.153 In other words, the use of “Muslim” as a term of both exceptionalism and exceptional derogation dates to the nineteenth- century French colonization of Algeria. Thus Agamben’s inflation of the term and its importance forecloses “institutionalized French state terror against North Africans,”154 which is a predictable effect of Holocaust Exceptionalism and, as Jarvis points out, is “symptomatic of broader problems in literary scholarship of recent decades, particularly in studies of trauma, testimony, and memory oriented primarily if not exclusively by examples drawn from the Holocaust archive, and more generally in scholarship that holds May 1945 as a decisive rupture in the history of modern state violence.”155 Agamben exceptionalizes not simply Auschwitz, it is worth pointing out, but also Jews and (the)156 Jewish people. As he writes, “The Jew living under Nazism is the privileged negative referent of the new biopolitical sovereignty and is, as such, a flagrant case of a homo sacer in the sense of a life that may be killed but not sacrificed.”157 The insistence that European Jews of the 1940s are the “privileged negative referent” of homo sacer makes clear where Agamben’s primary theoretical and political interests lie, and explains his otherwise inexplicable nonchalance regarding the racist connotations and usage of the term Muslim as a determination of Auschwitz prisoners.158 The fact is, </w:t>
      </w:r>
      <w:r w:rsidRPr="008C5B20">
        <w:rPr>
          <w:highlight w:val="cyan"/>
          <w:u w:val="single"/>
        </w:rPr>
        <w:t>Agamben is not really interested in “Muslims”</w:t>
      </w:r>
      <w:r w:rsidRPr="00B25E79">
        <w:rPr>
          <w:u w:val="single"/>
        </w:rPr>
        <w:t xml:space="preserve"> unless they are Jews, and he is not really interested in Jews unless they are the abjected victims of twentieth- century European genocidal violence</w:t>
      </w:r>
      <w:r w:rsidRPr="00B25E79">
        <w:rPr>
          <w:sz w:val="14"/>
          <w:szCs w:val="16"/>
        </w:rPr>
        <w:t xml:space="preserve">. Indeed, </w:t>
      </w:r>
      <w:r w:rsidRPr="00B25E79">
        <w:rPr>
          <w:u w:val="single"/>
        </w:rPr>
        <w:t>the entire</w:t>
      </w:r>
      <w:r w:rsidRPr="00B25E79">
        <w:rPr>
          <w:sz w:val="14"/>
          <w:szCs w:val="16"/>
        </w:rPr>
        <w:t xml:space="preserve"> odd </w:t>
      </w:r>
      <w:r w:rsidRPr="00B25E79">
        <w:rPr>
          <w:u w:val="single"/>
        </w:rPr>
        <w:t>lot of characters Agamben summons</w:t>
      </w:r>
      <w:r w:rsidRPr="00B25E79">
        <w:rPr>
          <w:sz w:val="14"/>
          <w:szCs w:val="16"/>
        </w:rPr>
        <w:t xml:space="preserve"> to illustrate his conception of homo sacer— </w:t>
      </w:r>
      <w:r w:rsidRPr="00B25E79">
        <w:rPr>
          <w:u w:val="single"/>
        </w:rPr>
        <w:t>the overcomatose, VPs, foreign travelers held in detention zones in airports or hotels,</w:t>
      </w:r>
      <w:r w:rsidRPr="00B25E79">
        <w:rPr>
          <w:sz w:val="14"/>
          <w:szCs w:val="16"/>
        </w:rPr>
        <w:t>159 “</w:t>
      </w:r>
      <w:r w:rsidRPr="00B25E79">
        <w:rPr>
          <w:u w:val="single"/>
        </w:rPr>
        <w:t>certain outskirts of our cities</w:t>
      </w:r>
      <w:r w:rsidRPr="00B25E79">
        <w:rPr>
          <w:sz w:val="14"/>
          <w:szCs w:val="16"/>
        </w:rPr>
        <w:t>,”160 and, if we do not put a stop to the machinations of modernity, “</w:t>
      </w:r>
      <w:r w:rsidRPr="008C5B20">
        <w:rPr>
          <w:highlight w:val="cyan"/>
          <w:u w:val="single"/>
        </w:rPr>
        <w:t>the entire population of the Third World</w:t>
      </w:r>
      <w:r w:rsidRPr="00B25E79">
        <w:rPr>
          <w:sz w:val="14"/>
          <w:szCs w:val="16"/>
        </w:rPr>
        <w:t xml:space="preserve">”161— </w:t>
      </w:r>
      <w:r w:rsidRPr="008C5B20">
        <w:rPr>
          <w:highlight w:val="cyan"/>
          <w:u w:val="single"/>
        </w:rPr>
        <w:t>is ultimately of</w:t>
      </w:r>
      <w:r w:rsidRPr="00B25E79">
        <w:rPr>
          <w:u w:val="single"/>
        </w:rPr>
        <w:t xml:space="preserve"> interest and </w:t>
      </w:r>
      <w:r w:rsidRPr="008C5B20">
        <w:rPr>
          <w:highlight w:val="cyan"/>
          <w:u w:val="single"/>
        </w:rPr>
        <w:t>significance to Agamben only if</w:t>
      </w:r>
      <w:r w:rsidRPr="00B25E79">
        <w:rPr>
          <w:u w:val="single"/>
        </w:rPr>
        <w:t xml:space="preserve"> and insofar as </w:t>
      </w:r>
      <w:r w:rsidRPr="008C5B20">
        <w:rPr>
          <w:highlight w:val="cyan"/>
          <w:u w:val="single"/>
        </w:rPr>
        <w:t>they are analogues</w:t>
      </w:r>
      <w:r w:rsidRPr="00B25E79">
        <w:rPr>
          <w:sz w:val="14"/>
          <w:szCs w:val="16"/>
        </w:rPr>
        <w:t xml:space="preserve"> or substitutes </w:t>
      </w:r>
      <w:r w:rsidRPr="008C5B20">
        <w:rPr>
          <w:highlight w:val="cyan"/>
          <w:u w:val="single"/>
        </w:rPr>
        <w:t>for the Jews of Germany</w:t>
      </w:r>
      <w:r w:rsidRPr="00B25E79">
        <w:rPr>
          <w:u w:val="single"/>
        </w:rPr>
        <w:t xml:space="preserve"> and Eastern Europe</w:t>
      </w:r>
      <w:r w:rsidRPr="00B25E79">
        <w:rPr>
          <w:sz w:val="14"/>
          <w:szCs w:val="16"/>
        </w:rPr>
        <w:t xml:space="preserve"> </w:t>
      </w:r>
      <w:r w:rsidRPr="008C5B20">
        <w:rPr>
          <w:highlight w:val="cyan"/>
          <w:u w:val="single"/>
        </w:rPr>
        <w:t>in the 1940s</w:t>
      </w:r>
      <w:r w:rsidRPr="00B25E79">
        <w:rPr>
          <w:sz w:val="14"/>
          <w:szCs w:val="16"/>
        </w:rPr>
        <w:t xml:space="preserve">. </w:t>
      </w:r>
      <w:r w:rsidRPr="00B25E79">
        <w:rPr>
          <w:u w:val="single"/>
        </w:rPr>
        <w:t>The standard</w:t>
      </w:r>
      <w:r w:rsidRPr="00B25E79">
        <w:rPr>
          <w:sz w:val="14"/>
          <w:szCs w:val="16"/>
        </w:rPr>
        <w:t xml:space="preserve"> for each member of this motley crew </w:t>
      </w:r>
      <w:r w:rsidRPr="00B25E79">
        <w:rPr>
          <w:u w:val="single"/>
        </w:rPr>
        <w:t>remains the resident of Auschwitz</w:t>
      </w:r>
      <w:r w:rsidRPr="00B25E79">
        <w:rPr>
          <w:sz w:val="14"/>
          <w:szCs w:val="16"/>
        </w:rPr>
        <w:t xml:space="preserve">, </w:t>
      </w:r>
      <w:r w:rsidRPr="00B25E79">
        <w:rPr>
          <w:u w:val="single"/>
        </w:rPr>
        <w:t xml:space="preserve">just as the idealized blueprint for the state of exception remains the Nazi death camp. </w:t>
      </w:r>
      <w:r w:rsidRPr="008C5B20">
        <w:rPr>
          <w:highlight w:val="cyan"/>
          <w:u w:val="single"/>
        </w:rPr>
        <w:t>This</w:t>
      </w:r>
      <w:r w:rsidRPr="00B25E79">
        <w:rPr>
          <w:u w:val="single"/>
        </w:rPr>
        <w:t xml:space="preserve"> myopic </w:t>
      </w:r>
      <w:r w:rsidRPr="008C5B20">
        <w:rPr>
          <w:highlight w:val="cyan"/>
          <w:u w:val="single"/>
        </w:rPr>
        <w:t>fixation</w:t>
      </w:r>
      <w:r w:rsidRPr="00B25E79">
        <w:rPr>
          <w:u w:val="single"/>
        </w:rPr>
        <w:t xml:space="preserve"> on the Holocaust not only </w:t>
      </w:r>
      <w:r w:rsidRPr="008C5B20">
        <w:rPr>
          <w:highlight w:val="cyan"/>
          <w:u w:val="single"/>
        </w:rPr>
        <w:t>obscures the</w:t>
      </w:r>
      <w:r w:rsidRPr="00B25E79">
        <w:rPr>
          <w:u w:val="single"/>
        </w:rPr>
        <w:t xml:space="preserve"> civilizational commitments of contemporary </w:t>
      </w:r>
      <w:r w:rsidRPr="008C5B20">
        <w:rPr>
          <w:highlight w:val="cyan"/>
          <w:u w:val="single"/>
        </w:rPr>
        <w:t>US empire that deliberately target Muslims as backward,</w:t>
      </w:r>
      <w:r w:rsidRPr="00B25E79">
        <w:rPr>
          <w:u w:val="single"/>
        </w:rPr>
        <w:t xml:space="preserve"> savage, perverse, </w:t>
      </w:r>
      <w:r w:rsidRPr="008C5B20">
        <w:rPr>
          <w:highlight w:val="cyan"/>
          <w:u w:val="single"/>
        </w:rPr>
        <w:t>and “terrorist</w:t>
      </w:r>
      <w:r w:rsidRPr="00B25E79">
        <w:rPr>
          <w:sz w:val="14"/>
          <w:szCs w:val="16"/>
        </w:rPr>
        <w:t xml:space="preserve">.” </w:t>
      </w:r>
      <w:r w:rsidRPr="008C5B20">
        <w:rPr>
          <w:highlight w:val="cyan"/>
          <w:u w:val="single"/>
        </w:rPr>
        <w:t>It</w:t>
      </w:r>
      <w:r w:rsidRPr="00B25E79">
        <w:rPr>
          <w:u w:val="single"/>
        </w:rPr>
        <w:t xml:space="preserve"> also </w:t>
      </w:r>
      <w:r w:rsidRPr="008C5B20">
        <w:rPr>
          <w:highlight w:val="cyan"/>
          <w:u w:val="single"/>
        </w:rPr>
        <w:t>reinscribes those imperial commitments by singling out the Holocaust</w:t>
      </w:r>
      <w:r w:rsidRPr="00B25E79">
        <w:rPr>
          <w:u w:val="single"/>
        </w:rPr>
        <w:t xml:space="preserve"> and Jewish people </w:t>
      </w:r>
      <w:r w:rsidRPr="008C5B20">
        <w:rPr>
          <w:highlight w:val="cyan"/>
          <w:u w:val="single"/>
        </w:rPr>
        <w:t>for</w:t>
      </w:r>
      <w:r w:rsidRPr="00B25E79">
        <w:rPr>
          <w:u w:val="single"/>
        </w:rPr>
        <w:t xml:space="preserve"> special examination and </w:t>
      </w:r>
      <w:r w:rsidRPr="008C5B20">
        <w:rPr>
          <w:highlight w:val="cyan"/>
          <w:u w:val="single"/>
        </w:rPr>
        <w:t>ongoing exceptionalism</w:t>
      </w:r>
      <w:r w:rsidRPr="00B25E79">
        <w:rPr>
          <w:sz w:val="14"/>
          <w:szCs w:val="16"/>
        </w:rPr>
        <w:t xml:space="preserve">. </w:t>
      </w:r>
      <w:r w:rsidRPr="008C5B20">
        <w:rPr>
          <w:highlight w:val="cyan"/>
          <w:u w:val="single"/>
        </w:rPr>
        <w:t>I</w:t>
      </w:r>
      <w:r w:rsidRPr="00B25E79">
        <w:rPr>
          <w:u w:val="single"/>
        </w:rPr>
        <w:t>n only noticing “the Muslim”</w:t>
      </w:r>
      <w:r w:rsidRPr="00B25E79">
        <w:rPr>
          <w:sz w:val="14"/>
          <w:szCs w:val="16"/>
        </w:rPr>
        <w:t xml:space="preserve"> if and </w:t>
      </w:r>
      <w:r w:rsidRPr="00B25E79">
        <w:rPr>
          <w:u w:val="single"/>
        </w:rPr>
        <w:t xml:space="preserve">when “the Muslim” is a Jew, and in remarking on the existence of that “Muslim” as the emergence of a new biopolitical substance of inhumanity in Auschwitz, </w:t>
      </w:r>
      <w:r w:rsidRPr="008C5B20">
        <w:rPr>
          <w:highlight w:val="cyan"/>
          <w:u w:val="single"/>
        </w:rPr>
        <w:t>Agamben</w:t>
      </w:r>
      <w:r w:rsidRPr="00B25E79">
        <w:rPr>
          <w:u w:val="single"/>
        </w:rPr>
        <w:t xml:space="preserve"> has it both ways: he </w:t>
      </w:r>
      <w:r w:rsidRPr="008C5B20">
        <w:rPr>
          <w:highlight w:val="cyan"/>
          <w:u w:val="single"/>
        </w:rPr>
        <w:t>establishes the humanity of Jewish people through a victimology</w:t>
      </w:r>
      <w:r w:rsidRPr="00B25E79">
        <w:rPr>
          <w:u w:val="single"/>
        </w:rPr>
        <w:t xml:space="preserve"> that elevates them to the status of modernity’s exemplary biopolitical targets, an</w:t>
      </w:r>
      <w:r w:rsidRPr="008C5B20">
        <w:rPr>
          <w:highlight w:val="cyan"/>
          <w:u w:val="single"/>
        </w:rPr>
        <w:t>d reinscribes the racialized,</w:t>
      </w:r>
      <w:r w:rsidRPr="00B25E79">
        <w:rPr>
          <w:u w:val="single"/>
        </w:rPr>
        <w:t xml:space="preserve"> civilizational </w:t>
      </w:r>
      <w:r w:rsidRPr="008C5B20">
        <w:rPr>
          <w:highlight w:val="cyan"/>
          <w:u w:val="single"/>
        </w:rPr>
        <w:t>inhumanity of Muslims</w:t>
      </w:r>
      <w:r w:rsidRPr="00B25E79">
        <w:rPr>
          <w:u w:val="single"/>
        </w:rPr>
        <w:t xml:space="preserve">, albeit without attending to the actual facts of Muslims’ de facto dehumanized status in the twenty- first century. </w:t>
      </w:r>
      <w:r w:rsidRPr="00B25E79">
        <w:rPr>
          <w:sz w:val="14"/>
          <w:szCs w:val="16"/>
        </w:rPr>
        <w:t>“</w:t>
      </w:r>
      <w:r w:rsidRPr="00B25E79">
        <w:rPr>
          <w:u w:val="single"/>
        </w:rPr>
        <w:t>Muslims” are important to Agamben</w:t>
      </w:r>
      <w:r w:rsidRPr="00B25E79">
        <w:rPr>
          <w:sz w:val="14"/>
          <w:szCs w:val="16"/>
        </w:rPr>
        <w:t>, then, only insofar as they are Jews, and o</w:t>
      </w:r>
      <w:r w:rsidRPr="00B25E79">
        <w:rPr>
          <w:u w:val="single"/>
        </w:rPr>
        <w:t>nly insofar as they support the inevitable and already- agreed- upon presupposition that the Jews are history’s quintessential victims— and not, in fact, complicit, in ideological and state forms, with today’s aggressors in a civilizational War on Terror.</w:t>
      </w:r>
      <w:r w:rsidRPr="00B25E79">
        <w:rPr>
          <w:sz w:val="14"/>
          <w:szCs w:val="16"/>
        </w:rPr>
        <w:t xml:space="preserve"> </w:t>
      </w:r>
      <w:r w:rsidRPr="008C5B20">
        <w:rPr>
          <w:highlight w:val="cyan"/>
          <w:u w:val="single"/>
        </w:rPr>
        <w:t>Agamben’s commitment to the exceptional singularity of the Holocaust</w:t>
      </w:r>
      <w:r w:rsidRPr="00B25E79">
        <w:rPr>
          <w:sz w:val="14"/>
          <w:szCs w:val="16"/>
        </w:rPr>
        <w:t xml:space="preserve">— as historical event, as biopolitical experiment, as ethical break— </w:t>
      </w:r>
      <w:r w:rsidRPr="00B25E79">
        <w:rPr>
          <w:u w:val="single"/>
        </w:rPr>
        <w:t>renders him oblivious to the racial and imperial politics of his own analysis, which invites the hackneyed justificatory narrative of Israel’s creation</w:t>
      </w:r>
      <w:r w:rsidRPr="00B25E79">
        <w:rPr>
          <w:sz w:val="14"/>
          <w:szCs w:val="16"/>
        </w:rPr>
        <w:t xml:space="preserve">— </w:t>
      </w:r>
      <w:r w:rsidRPr="00B25E79">
        <w:rPr>
          <w:u w:val="single"/>
        </w:rPr>
        <w:t>as the only and necessary refuge of a ceaselessly persecuted people</w:t>
      </w:r>
      <w:r w:rsidRPr="00B25E79">
        <w:rPr>
          <w:sz w:val="14"/>
          <w:szCs w:val="16"/>
        </w:rPr>
        <w:t xml:space="preserve">— </w:t>
      </w:r>
      <w:r w:rsidRPr="00B25E79">
        <w:rPr>
          <w:u w:val="single"/>
        </w:rPr>
        <w:t xml:space="preserve">and </w:t>
      </w:r>
      <w:r w:rsidRPr="008C5B20">
        <w:rPr>
          <w:highlight w:val="cyan"/>
          <w:u w:val="single"/>
        </w:rPr>
        <w:t>effaces the horror of</w:t>
      </w:r>
      <w:r w:rsidRPr="00B25E79">
        <w:rPr>
          <w:u w:val="single"/>
        </w:rPr>
        <w:t xml:space="preserve"> the catastrophes of history otherwise known as </w:t>
      </w:r>
      <w:r w:rsidRPr="008C5B20">
        <w:rPr>
          <w:highlight w:val="cyan"/>
          <w:u w:val="single"/>
        </w:rPr>
        <w:t>colonization, conquest, and chattel slavery</w:t>
      </w:r>
      <w:r w:rsidRPr="00B25E79">
        <w:rPr>
          <w:u w:val="single"/>
        </w:rPr>
        <w:t>, reifying Jewish people as history’s perennial victims and exceptional sufferers and establishing Muslims as their new existential threat</w:t>
      </w:r>
      <w:r w:rsidRPr="00B25E79">
        <w:rPr>
          <w:sz w:val="14"/>
          <w:szCs w:val="16"/>
        </w:rPr>
        <w:t xml:space="preserve">.162 It is not a far step from here to see Agamben’s affinity with the anti- Semitism of Zionists who can leave room for Jews and Jewish people only insofar as they remain committed to a nationalist project in Palestine in the guise of righteous victimhood. In sum, although Agamben adopts Arendt’s reading of the human condition for his understanding of bare life, unlike her he does not repudiate or condemn it. Rather, he rejects the sovereignty that, in his view, constitutes the bare life that is so abjected in modernity. In this he is slightly more progressive, acknowledging at least the possibility of transformation of modern biopolitics and an escape from the exceptional decisionism that constitutes bare life. But, through his strange valorization of a hypostasized 1940s European Jewry as the Nazis’ exemplary victims and the Holocaust as paradigmatic biopolitical oppression, Agamben reproduces Arendt’s tiered and necessarily hierarchical valuation of some life over others. Ironically, his Holocaust Exceptionalism produces the Jews as history’s unique and most privileged victims, thereby obscuring the contemporary contours of imperial biopolitics that singles out not Jews but rather Muslims for targeting, surveillance, transfer, and death, an imperial biopolitics waged specifically and purposively by Israel alongside the United States in the ostensible name of freedom, democracy, and civilization. Regardless of whether one condemns or celebrates bare life, then, this </w:t>
      </w:r>
      <w:proofErr w:type="gramStart"/>
      <w:r w:rsidRPr="00B25E79">
        <w:rPr>
          <w:sz w:val="14"/>
          <w:szCs w:val="16"/>
        </w:rPr>
        <w:t>particular hierarchical</w:t>
      </w:r>
      <w:proofErr w:type="gramEnd"/>
      <w:r w:rsidRPr="00B25E79">
        <w:rPr>
          <w:sz w:val="14"/>
          <w:szCs w:val="16"/>
        </w:rPr>
        <w:t xml:space="preserve"> determination of biopolitics commits one to the valuation of some lives over others, or some types of life over other types, because this hierarchical valuation is premised on a rejection of “bare life” or the body that inextricably overlaps with familiar, entrenched hierarchies of race, class, gender, and “civilization” that define canonical “Western” political thought. I think Agamben is right to suggest that sovereignty is a biopolitical regime, and I think he is also right that it is a biopolitical regime that we must ultimately reject and seek to overcome. However, </w:t>
      </w:r>
      <w:r w:rsidRPr="00B25E79">
        <w:rPr>
          <w:u w:val="single"/>
        </w:rPr>
        <w:t>relying on an Arendtian biopolitical analysis of the human condition will not allow for</w:t>
      </w:r>
      <w:r w:rsidRPr="00B25E79">
        <w:rPr>
          <w:sz w:val="14"/>
          <w:szCs w:val="16"/>
        </w:rPr>
        <w:t xml:space="preserve"> that </w:t>
      </w:r>
      <w:r w:rsidRPr="00B25E79">
        <w:rPr>
          <w:u w:val="single"/>
        </w:rPr>
        <w:t>rejection</w:t>
      </w:r>
      <w:r w:rsidRPr="00B25E79">
        <w:rPr>
          <w:sz w:val="14"/>
          <w:szCs w:val="16"/>
        </w:rPr>
        <w:t xml:space="preserve">, since her analysis weds us to an apolitical understanding of life that requires the repudiation and denigration of its very existence and strands us in the mire of perpetual, “natural” enslavement. </w:t>
      </w:r>
      <w:r w:rsidRPr="008C5B20">
        <w:rPr>
          <w:highlight w:val="cyan"/>
          <w:u w:val="single"/>
        </w:rPr>
        <w:t>If we are to reject biopolitical sovereignty</w:t>
      </w:r>
      <w:r w:rsidRPr="00B25E79">
        <w:rPr>
          <w:sz w:val="14"/>
          <w:szCs w:val="16"/>
        </w:rPr>
        <w:t xml:space="preserve"> and the empire perpetuated in its name, </w:t>
      </w:r>
      <w:r w:rsidRPr="008C5B20">
        <w:rPr>
          <w:highlight w:val="cyan"/>
          <w:u w:val="single"/>
        </w:rPr>
        <w:t>the logic of bare life vs. proper life must be abandoned entirely, not to mention the Holocaust Exceptionalism</w:t>
      </w:r>
      <w:r w:rsidRPr="00B25E79">
        <w:rPr>
          <w:u w:val="single"/>
        </w:rPr>
        <w:t xml:space="preserve"> that centers Jewish oppression </w:t>
      </w:r>
      <w:proofErr w:type="gramStart"/>
      <w:r w:rsidRPr="00B25E79">
        <w:rPr>
          <w:u w:val="single"/>
        </w:rPr>
        <w:t>in order to</w:t>
      </w:r>
      <w:proofErr w:type="gramEnd"/>
      <w:r w:rsidRPr="00B25E79">
        <w:rPr>
          <w:u w:val="single"/>
        </w:rPr>
        <w:t xml:space="preserve"> obfuscate the colonial violence that founded the settler and imperial states today perpetrating the War on Terror</w:t>
      </w:r>
      <w:r w:rsidRPr="00B25E79">
        <w:rPr>
          <w:sz w:val="14"/>
          <w:szCs w:val="16"/>
        </w:rPr>
        <w:t>. Opposing US empire means grappling more carefully with the biopolitical sovereignty of which it consists, while simultaneously refusing the hierarchies and moralisms that attend any invocation of life “itself.” It is to this task that I turn in the next chapter.</w:t>
      </w:r>
    </w:p>
    <w:p w14:paraId="22CA4AA3" w14:textId="77777777" w:rsidR="00644BAE" w:rsidRPr="00B25E79" w:rsidRDefault="00644BAE" w:rsidP="00644BAE">
      <w:pPr>
        <w:pStyle w:val="Heading4"/>
      </w:pPr>
      <w:r w:rsidRPr="00B25E79">
        <w:t xml:space="preserve">We should retrieve the </w:t>
      </w:r>
      <w:r w:rsidRPr="00B25E79">
        <w:rPr>
          <w:u w:val="single"/>
        </w:rPr>
        <w:t>descriptive force</w:t>
      </w:r>
      <w:r w:rsidRPr="00B25E79">
        <w:t xml:space="preserve"> of Agamben’s criticism of law without neglecting the </w:t>
      </w:r>
      <w:r w:rsidRPr="00B25E79">
        <w:rPr>
          <w:u w:val="single"/>
        </w:rPr>
        <w:t>strategic benefits</w:t>
      </w:r>
      <w:r w:rsidRPr="00B25E79">
        <w:t xml:space="preserve"> reform provides for the oppressed.</w:t>
      </w:r>
    </w:p>
    <w:p w14:paraId="459E2083" w14:textId="77777777" w:rsidR="00644BAE" w:rsidRPr="00B25E79" w:rsidRDefault="00644BAE" w:rsidP="00644BAE">
      <w:r w:rsidRPr="00B25E79">
        <w:t xml:space="preserve">Jean-Philippe </w:t>
      </w:r>
      <w:r w:rsidRPr="00644BAE">
        <w:rPr>
          <w:rStyle w:val="Style13ptBold"/>
        </w:rPr>
        <w:t>Deranty 04</w:t>
      </w:r>
      <w:r w:rsidRPr="00B25E79">
        <w:t xml:space="preserve">. Professor of Philosophy at Macquarie University, “Agamben’s challenge to normative theories of modern rights,” in borderlands, Volume 3, Number 1, 2004, </w:t>
      </w:r>
      <w:hyperlink r:id="rId13" w:history="1">
        <w:r w:rsidRPr="00B25E79">
          <w:rPr>
            <w:rStyle w:val="Hyperlink"/>
          </w:rPr>
          <w:t>http://www.borderlands.net.au/vol3no1_2004/deranty_agambnschall.htm</w:t>
        </w:r>
      </w:hyperlink>
    </w:p>
    <w:p w14:paraId="5E521E80" w14:textId="77777777" w:rsidR="00644BAE" w:rsidRPr="00B25E79" w:rsidRDefault="00644BAE" w:rsidP="00644BAE">
      <w:pPr>
        <w:rPr>
          <w:sz w:val="14"/>
        </w:rPr>
      </w:pPr>
      <w:r w:rsidRPr="00B25E79">
        <w:rPr>
          <w:sz w:val="14"/>
        </w:rPr>
        <w:t xml:space="preserve">7. The question, though, is whether Agamben’s counter-theory that results from this critical inspiration is itself valid. This paper aims to assess some of Agamben’s key arguments against normative theories of rights, to show that his own proposal is itself caught up in major conceptual and political difficulties. This leads to the conclusion - which can only be programmatically sketched within the scope of this short paper - that </w:t>
      </w:r>
      <w:r w:rsidRPr="008C5B20">
        <w:rPr>
          <w:rStyle w:val="StyleUnderline"/>
          <w:highlight w:val="cyan"/>
        </w:rPr>
        <w:t>there is</w:t>
      </w:r>
      <w:r w:rsidRPr="00B25E79">
        <w:rPr>
          <w:rStyle w:val="StyleUnderline"/>
        </w:rPr>
        <w:t xml:space="preserve"> still </w:t>
      </w:r>
      <w:r w:rsidRPr="008C5B20">
        <w:rPr>
          <w:rStyle w:val="StyleUnderline"/>
          <w:highlight w:val="cyan"/>
        </w:rPr>
        <w:t>a need to</w:t>
      </w:r>
      <w:r w:rsidRPr="00B25E79">
        <w:rPr>
          <w:rStyle w:val="StyleUnderline"/>
        </w:rPr>
        <w:t xml:space="preserve"> attempt </w:t>
      </w:r>
      <w:r w:rsidRPr="008C5B20">
        <w:rPr>
          <w:rStyle w:val="StyleUnderline"/>
          <w:highlight w:val="cyan"/>
        </w:rPr>
        <w:t xml:space="preserve">to retrieve the </w:t>
      </w:r>
      <w:r w:rsidRPr="008C5B20">
        <w:rPr>
          <w:rStyle w:val="Emphasis"/>
          <w:highlight w:val="cyan"/>
        </w:rPr>
        <w:t>force of Agamben’s critical arguments</w:t>
      </w:r>
      <w:r w:rsidRPr="00B25E79">
        <w:rPr>
          <w:sz w:val="14"/>
        </w:rPr>
        <w:t xml:space="preserve">, </w:t>
      </w:r>
      <w:r w:rsidRPr="00B25E79">
        <w:rPr>
          <w:rStyle w:val="StyleUnderline"/>
        </w:rPr>
        <w:t xml:space="preserve">but </w:t>
      </w:r>
      <w:r w:rsidRPr="008C5B20">
        <w:rPr>
          <w:rStyle w:val="StyleUnderline"/>
          <w:highlight w:val="cyan"/>
        </w:rPr>
        <w:t xml:space="preserve">without </w:t>
      </w:r>
      <w:r w:rsidRPr="008C5B20">
        <w:rPr>
          <w:rStyle w:val="Emphasis"/>
          <w:highlight w:val="cyan"/>
        </w:rPr>
        <w:t>abandoning the resource that modern rights</w:t>
      </w:r>
      <w:r w:rsidRPr="00B25E79">
        <w:rPr>
          <w:sz w:val="14"/>
        </w:rPr>
        <w:t xml:space="preserve">, </w:t>
      </w:r>
      <w:r w:rsidRPr="00B25E79">
        <w:rPr>
          <w:rStyle w:val="StyleUnderline"/>
        </w:rPr>
        <w:t>in their normative dimensions</w:t>
      </w:r>
      <w:r w:rsidRPr="00B25E79">
        <w:rPr>
          <w:sz w:val="14"/>
        </w:rPr>
        <w:t xml:space="preserve">, </w:t>
      </w:r>
      <w:r w:rsidRPr="008C5B20">
        <w:rPr>
          <w:rStyle w:val="StyleUnderline"/>
          <w:highlight w:val="cyan"/>
        </w:rPr>
        <w:t>can provide for an alternative political theory and practice</w:t>
      </w:r>
      <w:r w:rsidRPr="00B25E79">
        <w:rPr>
          <w:sz w:val="14"/>
        </w:rPr>
        <w:t xml:space="preserve">. </w:t>
      </w:r>
      <w:r w:rsidRPr="00B25E79">
        <w:rPr>
          <w:sz w:val="8"/>
          <w:szCs w:val="8"/>
        </w:rPr>
        <w:t xml:space="preserve">Agamben’s Essentialism 8. Agamben’s conception of the task of thinking is deeply Heideggerian. It can be summarized in this way: the thinker isolates ontological essences in which the common ground of apparently different, or even opposite, empirical and historical phenomena is revealed. The constantly reoccurring conceptual gesture in Agamben’s writings is that of indistinction. Political power is the instigation of an indistinction between the state of exception and the normal legal order, between fact and law, nature and norm, animality and humanity, inside and outside, inclusion and exclusion. It must be noted that, paradoxically, this recurrent movement of indistinction that effaces conceptual and empirical differences runs counter to the Foucauldian distinctions and discontinuities. 9. Consistent with this foundationalist essentialism, Agamben does not restrict indistinction to the conceptual or structural level, but extends it to empirical, historical phenomena. The archaic State is not substantially different from the modern one. There is no essential difference between democracy before Auschwitz, the totalitarian States themselves, and democracy after Auschwitz between liberal democracies and dictatorships (Agamben 1998:10). In Auschwitz, there is no difference between victim and executioner (Agamben 1999a: 21). No distinction between the sacred priest, the criminal banned from the archaic community and the modern citizen; no distinction between the bodies in Auschwitz and the bodies of victims of car accidents in modern Europe (1998: 114); no distinction between the Muselmann in the extermination camp and the immigrant locked up by police in a hotel at Charles de Gaulle Airport (1998: 174), or between the Muselmann and the overcomatose person (1999a: 156); no distinction between the Nazi extermination camps and the camps established in the former Yugoslavia. 10. On a general, philosophical level, the essentialist method that leads to general indistinguishability would be questioned by other traditions of thought. The strongest critique would probably come from the Hegelian tradition, for which the essence is to be found nowhere but in its modes of appearance, identity in differences. The conceptual imperative that ensues is the task of thinking precisely what appears as different, and not look for a transcendent "thing-in-itself" in which all differences are swallowed. If indeed there are historiographical differences between democracy and fascism (1998: 10), then perhaps it should bear more weight in the theory, and not be blurred into indistinction. From a Hegelian perspective, Agamben’s conceptuality looks very much like a Schellingian night where all cows are black. This </w:t>
      </w:r>
      <w:proofErr w:type="gramStart"/>
      <w:r w:rsidRPr="00B25E79">
        <w:rPr>
          <w:sz w:val="8"/>
          <w:szCs w:val="8"/>
        </w:rPr>
        <w:t>in itself is</w:t>
      </w:r>
      <w:proofErr w:type="gramEnd"/>
      <w:r w:rsidRPr="00B25E79">
        <w:rPr>
          <w:sz w:val="8"/>
          <w:szCs w:val="8"/>
        </w:rPr>
        <w:t xml:space="preserve"> obviously not a ground for rejection, as all theory starts from a theoretical decision which is itself ungrounded and the matter of pure freedom, as Fichte demonstrated. Thought, like politics, is all about the decision and its implications. 11. In the case of empirical examples, the erasure of difference between phenomena seems particularly counter-intuitive in the case of dissimilar modes of internment.</w:t>
      </w:r>
      <w:r w:rsidRPr="00B25E79">
        <w:rPr>
          <w:sz w:val="10"/>
        </w:rPr>
        <w:t xml:space="preserve"> </w:t>
      </w:r>
      <w:r w:rsidRPr="00B25E79">
        <w:rPr>
          <w:rStyle w:val="StyleUnderline"/>
        </w:rPr>
        <w:t>From a practical point of view</w:t>
      </w:r>
      <w:r w:rsidRPr="00B25E79">
        <w:rPr>
          <w:sz w:val="14"/>
        </w:rPr>
        <w:t xml:space="preserve">, </w:t>
      </w:r>
      <w:r w:rsidRPr="00B25E79">
        <w:rPr>
          <w:rStyle w:val="StyleUnderline"/>
        </w:rPr>
        <w:t>it seems counter-productive to claim that there is no substantial difference between archaic communities and modern communities provided with the language of rights, between the lawlessness of war times and democratic discourse</w:t>
      </w:r>
      <w:r w:rsidRPr="00B25E79">
        <w:rPr>
          <w:sz w:val="14"/>
        </w:rPr>
        <w:t xml:space="preserve">. </w:t>
      </w:r>
      <w:r w:rsidRPr="008C5B20">
        <w:rPr>
          <w:rStyle w:val="StyleUnderline"/>
          <w:highlight w:val="cyan"/>
        </w:rPr>
        <w:t>There must be a way of problematising the</w:t>
      </w:r>
      <w:r w:rsidRPr="00B25E79">
        <w:rPr>
          <w:rStyle w:val="StyleUnderline"/>
        </w:rPr>
        <w:t xml:space="preserve"> ideological </w:t>
      </w:r>
      <w:r w:rsidRPr="008C5B20">
        <w:rPr>
          <w:rStyle w:val="StyleUnderline"/>
          <w:highlight w:val="cyan"/>
        </w:rPr>
        <w:t>mantra of Western freedom</w:t>
      </w:r>
      <w:r w:rsidRPr="00B25E79">
        <w:rPr>
          <w:sz w:val="14"/>
        </w:rPr>
        <w:t xml:space="preserve">, </w:t>
      </w:r>
      <w:r w:rsidRPr="00B25E79">
        <w:rPr>
          <w:rStyle w:val="StyleUnderline"/>
        </w:rPr>
        <w:t>of modernity’s moral superiority</w:t>
      </w:r>
      <w:r w:rsidRPr="00B25E79">
        <w:rPr>
          <w:sz w:val="14"/>
        </w:rPr>
        <w:t xml:space="preserve">, </w:t>
      </w:r>
      <w:r w:rsidRPr="008C5B20">
        <w:rPr>
          <w:rStyle w:val="StyleUnderline"/>
          <w:highlight w:val="cyan"/>
        </w:rPr>
        <w:t xml:space="preserve">that </w:t>
      </w:r>
      <w:r w:rsidRPr="008C5B20">
        <w:rPr>
          <w:rStyle w:val="Emphasis"/>
          <w:highlight w:val="cyan"/>
        </w:rPr>
        <w:t>does not</w:t>
      </w:r>
      <w:r w:rsidRPr="00B25E79">
        <w:rPr>
          <w:rStyle w:val="Emphasis"/>
        </w:rPr>
        <w:t xml:space="preserve"> simply </w:t>
      </w:r>
      <w:r w:rsidRPr="008C5B20">
        <w:rPr>
          <w:rStyle w:val="Emphasis"/>
          <w:highlight w:val="cyan"/>
        </w:rPr>
        <w:t>equate it with Nazi propaganda</w:t>
      </w:r>
      <w:r w:rsidRPr="00B25E79">
        <w:rPr>
          <w:sz w:val="14"/>
        </w:rPr>
        <w:t xml:space="preserve"> (Ogilvie 2001). </w:t>
      </w:r>
      <w:r w:rsidRPr="00B25E79">
        <w:rPr>
          <w:rStyle w:val="StyleUnderline"/>
        </w:rPr>
        <w:t>Habermas</w:t>
      </w:r>
      <w:r w:rsidRPr="00B25E79">
        <w:rPr>
          <w:sz w:val="14"/>
        </w:rPr>
        <w:t xml:space="preserve"> and Honneth </w:t>
      </w:r>
      <w:r w:rsidRPr="00B25E79">
        <w:rPr>
          <w:rStyle w:val="StyleUnderline"/>
        </w:rPr>
        <w:t>probably have a point when they highlight the advances made by modernity in the entrenchment of rights</w:t>
      </w:r>
      <w:r w:rsidRPr="00B25E79">
        <w:rPr>
          <w:sz w:val="14"/>
        </w:rPr>
        <w:t xml:space="preserve">. </w:t>
      </w:r>
      <w:r w:rsidRPr="00B25E79">
        <w:rPr>
          <w:rStyle w:val="StyleUnderline"/>
        </w:rPr>
        <w:t>If the ethical task is that of testimony</w:t>
      </w:r>
      <w:r w:rsidRPr="00B25E79">
        <w:rPr>
          <w:sz w:val="14"/>
        </w:rPr>
        <w:t xml:space="preserve">, </w:t>
      </w:r>
      <w:r w:rsidRPr="00B25E79">
        <w:rPr>
          <w:rStyle w:val="StyleUnderline"/>
        </w:rPr>
        <w:t>then our testimony should go also to all the individual lives that were freed from alienation by the establishment of legal barriers against arbitrariness and exclusion</w:t>
      </w:r>
      <w:r w:rsidRPr="00B25E79">
        <w:rPr>
          <w:sz w:val="14"/>
        </w:rPr>
        <w:t xml:space="preserve">. </w:t>
      </w:r>
      <w:r w:rsidRPr="00B25E79">
        <w:rPr>
          <w:rStyle w:val="StyleUnderline"/>
        </w:rPr>
        <w:t>We should heed Honneth’s reminder that struggles for social and political emancipation have often privileged the language of rights over any other discourse</w:t>
      </w:r>
      <w:r w:rsidRPr="00B25E79">
        <w:rPr>
          <w:sz w:val="14"/>
        </w:rPr>
        <w:t xml:space="preserve"> (Fraser, Honneth 2003). </w:t>
      </w:r>
      <w:r w:rsidRPr="008C5B20">
        <w:rPr>
          <w:rStyle w:val="StyleUnderline"/>
          <w:highlight w:val="cyan"/>
        </w:rPr>
        <w:t xml:space="preserve">To </w:t>
      </w:r>
      <w:r w:rsidRPr="008C5B20">
        <w:rPr>
          <w:rStyle w:val="Emphasis"/>
          <w:highlight w:val="cyan"/>
        </w:rPr>
        <w:t>reject</w:t>
      </w:r>
      <w:r w:rsidRPr="008C5B20">
        <w:rPr>
          <w:rStyle w:val="StyleUnderline"/>
          <w:highlight w:val="cyan"/>
        </w:rPr>
        <w:t xml:space="preserve"> the language of</w:t>
      </w:r>
      <w:r w:rsidRPr="00B25E79">
        <w:rPr>
          <w:rStyle w:val="StyleUnderline"/>
        </w:rPr>
        <w:t xml:space="preserve"> human </w:t>
      </w:r>
      <w:r w:rsidRPr="008C5B20">
        <w:rPr>
          <w:rStyle w:val="StyleUnderline"/>
          <w:highlight w:val="cyan"/>
        </w:rPr>
        <w:t>rights</w:t>
      </w:r>
      <w:r w:rsidRPr="00B25E79">
        <w:rPr>
          <w:rStyle w:val="StyleUnderline"/>
        </w:rPr>
        <w:t xml:space="preserve"> altogether </w:t>
      </w:r>
      <w:r w:rsidRPr="008C5B20">
        <w:rPr>
          <w:rStyle w:val="StyleUnderline"/>
          <w:highlight w:val="cyan"/>
        </w:rPr>
        <w:t xml:space="preserve">could be a </w:t>
      </w:r>
      <w:r w:rsidRPr="00B25E79">
        <w:rPr>
          <w:rStyle w:val="StyleUnderline"/>
        </w:rPr>
        <w:t>costly gesture in understanding past political struggles in their relevance for future ones</w:t>
      </w:r>
      <w:r w:rsidRPr="00B25E79">
        <w:rPr>
          <w:sz w:val="14"/>
        </w:rPr>
        <w:t xml:space="preserve">, </w:t>
      </w:r>
      <w:r w:rsidRPr="00B25E79">
        <w:rPr>
          <w:rStyle w:val="StyleUnderline"/>
        </w:rPr>
        <w:t xml:space="preserve">and a </w:t>
      </w:r>
      <w:r w:rsidRPr="008C5B20">
        <w:rPr>
          <w:rStyle w:val="StyleUnderline"/>
          <w:highlight w:val="cyan"/>
        </w:rPr>
        <w:t>serious strategic</w:t>
      </w:r>
      <w:r w:rsidRPr="00B25E79">
        <w:rPr>
          <w:sz w:val="14"/>
        </w:rPr>
        <w:t xml:space="preserve">, </w:t>
      </w:r>
      <w:r w:rsidRPr="008C5B20">
        <w:rPr>
          <w:rStyle w:val="StyleUnderline"/>
          <w:highlight w:val="cyan"/>
        </w:rPr>
        <w:t>political loss for accompanying present struggles</w:t>
      </w:r>
      <w:r w:rsidRPr="00B25E79">
        <w:rPr>
          <w:sz w:val="14"/>
        </w:rPr>
        <w:t xml:space="preserve">. </w:t>
      </w:r>
      <w:r w:rsidRPr="00B25E79">
        <w:rPr>
          <w:rStyle w:val="StyleUnderline"/>
        </w:rPr>
        <w:t xml:space="preserve">We want to </w:t>
      </w:r>
      <w:r w:rsidRPr="008C5B20">
        <w:rPr>
          <w:rStyle w:val="StyleUnderline"/>
          <w:highlight w:val="cyan"/>
        </w:rPr>
        <w:t xml:space="preserve">criticise the </w:t>
      </w:r>
      <w:r w:rsidRPr="008C5B20">
        <w:rPr>
          <w:rStyle w:val="Emphasis"/>
          <w:highlight w:val="cyan"/>
        </w:rPr>
        <w:t>ideology</w:t>
      </w:r>
      <w:r w:rsidRPr="008C5B20">
        <w:rPr>
          <w:rStyle w:val="StyleUnderline"/>
          <w:highlight w:val="cyan"/>
        </w:rPr>
        <w:t xml:space="preserve"> of human rights</w:t>
      </w:r>
      <w:r w:rsidRPr="00B25E79">
        <w:rPr>
          <w:sz w:val="14"/>
        </w:rPr>
        <w:t xml:space="preserve">, </w:t>
      </w:r>
      <w:r w:rsidRPr="008C5B20">
        <w:rPr>
          <w:rStyle w:val="StyleUnderline"/>
          <w:highlight w:val="cyan"/>
        </w:rPr>
        <w:t>but not at the cost of renouncing the resources that rights provide</w:t>
      </w:r>
      <w:r w:rsidRPr="00B25E79">
        <w:rPr>
          <w:sz w:val="14"/>
        </w:rPr>
        <w:t xml:space="preserve">. </w:t>
      </w:r>
      <w:r w:rsidRPr="008C5B20">
        <w:rPr>
          <w:rStyle w:val="StyleUnderline"/>
          <w:highlight w:val="cyan"/>
        </w:rPr>
        <w:t>Otherwise</w:t>
      </w:r>
      <w:r w:rsidRPr="00B25E79">
        <w:rPr>
          <w:sz w:val="14"/>
        </w:rPr>
        <w:t xml:space="preserve">, </w:t>
      </w:r>
      <w:r w:rsidRPr="00B25E79">
        <w:rPr>
          <w:rStyle w:val="StyleUnderline"/>
        </w:rPr>
        <w:t xml:space="preserve">critical </w:t>
      </w:r>
      <w:r w:rsidRPr="008C5B20">
        <w:rPr>
          <w:rStyle w:val="StyleUnderline"/>
          <w:highlight w:val="cyan"/>
        </w:rPr>
        <w:t>theory would</w:t>
      </w:r>
      <w:r w:rsidRPr="00B25E79">
        <w:rPr>
          <w:rStyle w:val="StyleUnderline"/>
        </w:rPr>
        <w:t xml:space="preserve"> be in the odd position of casting aspersions upon the very people it purports to speak for</w:t>
      </w:r>
      <w:r w:rsidRPr="00B25E79">
        <w:rPr>
          <w:sz w:val="14"/>
        </w:rPr>
        <w:t xml:space="preserve">, </w:t>
      </w:r>
      <w:r w:rsidRPr="00B25E79">
        <w:rPr>
          <w:rStyle w:val="StyleUnderline"/>
        </w:rPr>
        <w:t xml:space="preserve">and of </w:t>
      </w:r>
      <w:r w:rsidRPr="008C5B20">
        <w:rPr>
          <w:rStyle w:val="Emphasis"/>
          <w:highlight w:val="cyan"/>
        </w:rPr>
        <w:t>depriv</w:t>
      </w:r>
      <w:r w:rsidRPr="00B25E79">
        <w:rPr>
          <w:rStyle w:val="Emphasis"/>
        </w:rPr>
        <w:t xml:space="preserve">ing </w:t>
      </w:r>
      <w:r w:rsidRPr="008C5B20">
        <w:rPr>
          <w:rStyle w:val="Emphasis"/>
          <w:highlight w:val="cyan"/>
        </w:rPr>
        <w:t>itself of a major weapon in the struggle against oppression</w:t>
      </w:r>
      <w:r w:rsidRPr="00B25E79">
        <w:rPr>
          <w:sz w:val="14"/>
        </w:rPr>
        <w:t xml:space="preserve">. </w:t>
      </w:r>
      <w:r w:rsidRPr="00B25E79">
        <w:rPr>
          <w:sz w:val="8"/>
          <w:szCs w:val="8"/>
        </w:rPr>
        <w:t xml:space="preserve">The Critique of Human Rights 12. </w:t>
      </w:r>
      <w:proofErr w:type="gramStart"/>
      <w:r w:rsidRPr="00B25E79">
        <w:rPr>
          <w:sz w:val="8"/>
          <w:szCs w:val="8"/>
        </w:rPr>
        <w:t>In order to</w:t>
      </w:r>
      <w:proofErr w:type="gramEnd"/>
      <w:r w:rsidRPr="00B25E79">
        <w:rPr>
          <w:sz w:val="8"/>
          <w:szCs w:val="8"/>
        </w:rPr>
        <w:t xml:space="preserve"> argue against fundamental rights as the normative grounding of modern politics, Agamben presents the biopolitical thesis: the actual subject of the law is not the citizen, understood as a person vested with fundamental rights, but the human being as living creature. The actual subject of power is bare life. 13. I want to consider this rejection of the principle of human rights from the angle of the emergence of biopolitics at the time of the declarations of human rights. Agamben accepts the well-established distinction between ancient natural law, natural law under absolutism, and modern natural law (Strauss 1953). His narrative, however, runs counter to the usual one: It is almost as if, starting from a certain point, every decisive political event were double-sided: the spaces, the liberties, and the rights won by individuals in their conflicts with central powers always simultaneously prepared a tacit but increasing inscription of individuals’ lives with the state order, thus offering a new and more dreadful foundation for the very sovereign power from which they wanted to liberate themselves (Agamben 1998: 121). 14. This is a kind of dialectic of Enlightenment: the more individuals liberate themselves legally from the shackles of authority, the more they subject themselves to power biopolitically. This dialectic enables Agamben to postulate a continuous line running from the first formulation of the Habeas Corpus, through the Bill of Rights, to the 1933 Nuremberg eugenic laws: along this line we find the body of the individual directly exposed to the state of exception. In the different Declarations of Human Rights that signal the historical birth of modernity, the subject becomes citizen that is bearer of sovereignty, solely on account of his birth, his natio, or nationality. Behind the citizen, man as bare life is hidden. This bare life exposed to sovereign power is precisely the pure substance that the Nazi regime attempted to produce, which justifies the perception of continuity between modern democracy and the totalitarian State. 15. This reading of the French Revolution and of the Declarations of Human Rights used as preambles to the different constitutions of the République is problematic. </w:t>
      </w:r>
      <w:proofErr w:type="gramStart"/>
      <w:r w:rsidRPr="00B25E79">
        <w:rPr>
          <w:sz w:val="8"/>
          <w:szCs w:val="8"/>
        </w:rPr>
        <w:t>First of all</w:t>
      </w:r>
      <w:proofErr w:type="gramEnd"/>
      <w:r w:rsidRPr="00B25E79">
        <w:rPr>
          <w:sz w:val="8"/>
          <w:szCs w:val="8"/>
        </w:rPr>
        <w:t xml:space="preserve">, in the American Revolution, which in many senses was the model for the French, it would be difficult to find the figure of homo sacer. The American declaration of independence, influenced by Locke’s theory of natural law, places the origin of the rights of men in divine laws. Political power does not apply to individuals considered from the point of view of their birth, their natio or nationality, but to individuals fully endowed with natural rights, as creatures of God (Kervégan 1995: 660). 16. Agamben is greatly inspired by Hannah Arendt. She is the one that explicitly makes the "internment camp" a central figure of modern times (Arendt 1966: 276). In her, he finds a strong counter-objection to the remark above. In both the "American formula" that relies on the authority of God, and the "French formula" that relies on philosophical justifications of natural law, the fiction of a universal essence of man is denounced by the factual helplessness of all the refugees and stateless people created by the turmoils of the 20th century. 17. Agamben quotes Arendt’s critical conclusion: ‘the conception of human rights, based upon the assumed existence of a human being as such, broke down at the very moment when those who professed to believe in it were for the first time confronted with people who had indeed lost all other qualities and specific relationships – except that they were still human’ (Arendt 1966: 299; Agamben 1998: 126). But he fails to quote the very next line, which makes all the difference: "The world found nothing sacred in the abstract nakedness of the human being" (Arendt 1966: 299). 18. What Arendt means is that only when they are realised in a political "commonwealth" do human rights have any meaning. They are an abstraction otherwise. More important than the right to freedom or the right to justice is "the right to have rights", that is, to be the member of a political community. Arendt therefore asserts the opposite of what Agamben wants to say: she believes that the political solution lies in what he considers to be a fiction, namely the citizen. Her point is that when man and citizen come apart, we realise that man never really existed as a subject of rights. This is the exact opposite of Agamben for whom the citizen is just a travesty. 19. Despite this opposition, Agamben borrows Arendt’s critical interpretation of the French revolution and modernity in general, even though this interpretation itself is not beyond doubt. The French declaration makes it clear that human rights lose all significance if they are not reinscribed within a political community that transforms them into constitutional principles, and the American constitution also defines a clear link between individual freedom and a political order whose goal is freedom’s protection. Yet, Agamben reads the first article of the Declaration of 1789, "all men are born and remain free and equal in rights" as proof that modern sovereign power applies to bare life, here in the form of birth (Agamben 1995: 128). But this seems disingenuous. Birth here refers not to nationality, but simply to the fundamental fact of the equality of all human beings in right. The term effectuates the radical break with ancient and absolutist natural law, a break that is synonymous with legal modernity. In ancient natural law, rights were associated with the social </w:t>
      </w:r>
      <w:proofErr w:type="gramStart"/>
      <w:r w:rsidRPr="00B25E79">
        <w:rPr>
          <w:sz w:val="8"/>
          <w:szCs w:val="8"/>
        </w:rPr>
        <w:t>position</w:t>
      </w:r>
      <w:proofErr w:type="gramEnd"/>
      <w:r w:rsidRPr="00B25E79">
        <w:rPr>
          <w:sz w:val="8"/>
          <w:szCs w:val="8"/>
        </w:rPr>
        <w:t xml:space="preserve"> or the notion of a perfect cosmic order underpinned by God. 20. This emphasis on the rupture that the declarations consummate leads to the question of historical continuity. The Habeas Corpus is not necessarily a precursor of modern declarations as it uses a non-egalitarian definition of freedom, reserved for the elite. It lacks the fundamental notion that is the mark of modernity, the universal equality of all. 21. Agamben does not emphasise equality, but it could be argued that, above all others, even above the notion of right, it is this category that gives modernity its actual normative content. Modern man is therefore not first and foremost the national, but a universal being liberated from the particularisms of traditional society. This amounts only to an empty universalism if no political project realises freedom and equality, but this is precisely a mistake that the American and French revolutions, for all their ambiguities, did not commit. Agamben refuses to consider basic legal equality as the true content of declarations of human rights and instead focuses on the national aspect. In this he is faithful to Schmitt who rejects the republican conception of popular sovereignty. Schmitt, Benjamin and the Violence of the Law 22. One of the most impressive aspects in Agamben’s oeuvre is the extent to which it has developed to such a high level of conceptual sophistication, and how it delves to such a degree into philological, historical and conceptual detail, whilst remaining ever faithful to the letter and spirit of Walter Benjamin’s writings. This is true of his meditations on language, literature, and the "end of experience". This especially true, however, of Agamben’s political writings. They can be read as the results of a systematic research undertaken with the goal of developing and giving substance to the insights put forward by Benjamin in his long forgotten and now famous 1921 article, "Critique of Violence", as well as the 1940 "Theses on the Philosophy of History".</w:t>
      </w:r>
      <w:r w:rsidRPr="00B25E79">
        <w:rPr>
          <w:sz w:val="10"/>
        </w:rPr>
        <w:t xml:space="preserve"> </w:t>
      </w:r>
      <w:r w:rsidRPr="00B25E79">
        <w:rPr>
          <w:rStyle w:val="StyleUnderline"/>
        </w:rPr>
        <w:t>It is important to approach Agamben’s theses on political sovereignty from this perspective because their radical nature risks blocking access to their meaning and critical potential</w:t>
      </w:r>
      <w:r w:rsidRPr="00B25E79">
        <w:rPr>
          <w:sz w:val="8"/>
          <w:szCs w:val="8"/>
        </w:rPr>
        <w:t xml:space="preserve">. 23. The second of the three volumes to be dedicated to the figure of homo sacer (Homo Sacer II, 1) studies afresh many of the key theses, concepts and references that were present in the first instalment (Homo Sacer: sovereign power and bare life). The new genealogical and ontological analyses in this second volume make both the negative, critical, and the positive, programmatic, aspects of Agamben’s politics very clear. 24. By focusing on the paradox of constituting power, the extra-juridical nature of the decision that founds the juridical field, the paradox of political sovereignty, which, in its normality and normativity, logically relies on the power to decree the state of exception, Carl Schmitt has isolated the violent, anomic core of all juridical and political systems. In this sense, Schmitt tells the truth about the political, the truth about Western politics. For example, empirically, the world in which we live is a Schmittian world, where the state of exception becomes the rule of even supposedly "democratic" governments. 25. But, to use Heidegger’s turn of phrase, that is only the guiding question, not the founding one. More importantly, in their very accuracy, the Schmittian theses point to all that is wrong in Western politics, and thus, negatively, to another form of politics. With Schmitt, Agamben believes one can cut to the very essence of Western politics, beyond illusory rationalistic and normative frameworks. Only after having reached that point, once the essence of all politics has been identified, can one hope to find the correct alternative. Any solution that would not confront the Schmittian challenge would remain caught up in unending conundrums. The embracing of Schmitt is thus only a negative, propaedeutic step towards a positive political theory. 26. </w:t>
      </w:r>
      <w:proofErr w:type="gramStart"/>
      <w:r w:rsidRPr="00B25E79">
        <w:rPr>
          <w:sz w:val="8"/>
          <w:szCs w:val="8"/>
        </w:rPr>
        <w:t>So</w:t>
      </w:r>
      <w:proofErr w:type="gramEnd"/>
      <w:r w:rsidRPr="00B25E79">
        <w:rPr>
          <w:sz w:val="8"/>
          <w:szCs w:val="8"/>
        </w:rPr>
        <w:t xml:space="preserve"> what is wrong with Schmitt, according to Agamben, and what political field opens up once we have crossed this ultimate threshold? In the central chapter of Homo Sacer II, 1, Agamben reconstructs the different stages of Schmitt’s theory of sovereign exception as a series of responses to Benjamin’s fundamental challenge, the idea expressed in the 1921 "Critique of violence", and reiterated in the 1940 eighth thesis on history, of a "pure" revolutionary "violence" beyond all forms of law, which therefore would not be violent, of a "real state of exception", the revolutionary one, that would replace the absolute violence of the state of exception "in which we live" (Benjamin 1991: 291[292]). 27. For Agamben, Schmitt’s theory of sovereignty is the attempt to conjure up the threat of (Benjaminian) revolution, by tying up the anomy at the core of human action to the juridical order via the theory of exception. This gesture of tying up anomic violence to a normative order is exactly isonomic to the metaphysical gesture that attempts to capture Being in the net of logos. This is why Schmitt, as the one who identified the pure elements of all legal orders, the anomic core of normal legality, but continued to tie the two together, represents the true acme, both conceptually and for what he stood for historically, of Western politics. And this is why Benjamin, who had learnt from Schmitt about the exceptionality forming the core of legal normality and normative </w:t>
      </w:r>
      <w:proofErr w:type="gramStart"/>
      <w:r w:rsidRPr="00B25E79">
        <w:rPr>
          <w:sz w:val="8"/>
          <w:szCs w:val="8"/>
        </w:rPr>
        <w:t>legality, but</w:t>
      </w:r>
      <w:proofErr w:type="gramEnd"/>
      <w:r w:rsidRPr="00B25E79">
        <w:rPr>
          <w:sz w:val="8"/>
          <w:szCs w:val="8"/>
        </w:rPr>
        <w:t xml:space="preserve"> perverted the Schmittian lesson by cutting the link between exception and law, shows the right way out of the political impasse of the West. The effective theory of revolution is the messianic utopianism of Benjamin. 28. All this explains why Agamben chooses to focus on the decisionistic tradition (Hobbes, Heidegger, Schmitt). With it, he wants to isolate the pure essences of all juridical orders and thus highlight the essential violence structuring traditional politics. Since the law essentially appears as a production and capture of bare life, the political order that enunciates and maintains the law is essentially violent, always threatening the bare life it has produced with total annihilation. Auschwitz is the real outcome of all normative orders. 29.</w:t>
      </w:r>
      <w:r w:rsidRPr="00B25E79">
        <w:rPr>
          <w:sz w:val="10"/>
        </w:rPr>
        <w:t xml:space="preserve"> </w:t>
      </w:r>
      <w:r w:rsidRPr="00B25E79">
        <w:rPr>
          <w:rStyle w:val="StyleUnderline"/>
        </w:rPr>
        <w:t>The problem with this strategic use of the decisionistic tradition is that it does not do justice to the complex relationship that these authors establish between violence and normativity</w:t>
      </w:r>
      <w:r w:rsidRPr="00B25E79">
        <w:rPr>
          <w:sz w:val="14"/>
        </w:rPr>
        <w:t xml:space="preserve">, that is, in the end the very normative nature of their theories. In brief, </w:t>
      </w:r>
      <w:r w:rsidRPr="00B25E79">
        <w:rPr>
          <w:rStyle w:val="StyleUnderline"/>
        </w:rPr>
        <w:t>they are not saying that all law is violent</w:t>
      </w:r>
      <w:r w:rsidRPr="00B25E79">
        <w:rPr>
          <w:sz w:val="14"/>
        </w:rPr>
        <w:t xml:space="preserve">, in essence or in its core, </w:t>
      </w:r>
      <w:r w:rsidRPr="00B25E79">
        <w:rPr>
          <w:rStyle w:val="StyleUnderline"/>
        </w:rPr>
        <w:t>rather that law is dependent upon a form of violence for its foundation</w:t>
      </w:r>
      <w:r w:rsidRPr="00B25E79">
        <w:rPr>
          <w:sz w:val="14"/>
        </w:rPr>
        <w:t xml:space="preserve">. </w:t>
      </w:r>
      <w:r w:rsidRPr="008C5B20">
        <w:rPr>
          <w:rStyle w:val="StyleUnderline"/>
          <w:highlight w:val="cyan"/>
        </w:rPr>
        <w:t xml:space="preserve">Violence can </w:t>
      </w:r>
      <w:proofErr w:type="gramStart"/>
      <w:r w:rsidRPr="008C5B20">
        <w:rPr>
          <w:rStyle w:val="StyleUnderline"/>
          <w:highlight w:val="cyan"/>
        </w:rPr>
        <w:t>found</w:t>
      </w:r>
      <w:proofErr w:type="gramEnd"/>
      <w:r w:rsidRPr="008C5B20">
        <w:rPr>
          <w:rStyle w:val="StyleUnderline"/>
          <w:highlight w:val="cyan"/>
        </w:rPr>
        <w:t xml:space="preserve"> the law</w:t>
      </w:r>
      <w:r w:rsidRPr="00B25E79">
        <w:rPr>
          <w:sz w:val="14"/>
        </w:rPr>
        <w:t xml:space="preserve">, </w:t>
      </w:r>
      <w:r w:rsidRPr="008C5B20">
        <w:rPr>
          <w:rStyle w:val="Emphasis"/>
          <w:highlight w:val="cyan"/>
        </w:rPr>
        <w:t>without the law itself being violent</w:t>
      </w:r>
      <w:r w:rsidRPr="00B25E79">
        <w:rPr>
          <w:sz w:val="14"/>
        </w:rPr>
        <w:t xml:space="preserve">. </w:t>
      </w:r>
      <w:r w:rsidRPr="00B25E79">
        <w:rPr>
          <w:sz w:val="8"/>
        </w:rPr>
        <w:t xml:space="preserve">In Hobbes, the social contract, despite the absolute nature of the sovereign it creates, also enables individual rights to flourish </w:t>
      </w:r>
      <w:proofErr w:type="gramStart"/>
      <w:r w:rsidRPr="00B25E79">
        <w:rPr>
          <w:sz w:val="8"/>
        </w:rPr>
        <w:t>on the basis of</w:t>
      </w:r>
      <w:proofErr w:type="gramEnd"/>
      <w:r w:rsidRPr="00B25E79">
        <w:rPr>
          <w:sz w:val="8"/>
        </w:rPr>
        <w:t xml:space="preserve"> the inalienable right to life (see Barret-Kriegel 2003: 86). 30. In Schmitt, the decision over the exception is indeed "more interesting than the regular case", but only because it makes the regular case possible. The "normal situation" matters more than the power to create it since it is its end (Schmitt 1985: 13). What Schmitt has in mind is not the indistinction between fact and law, or their intimate cohesion, to wit, their secrete indistinguishability, but the origin of the law, in the name of the law. This explains why the primacy given by Schmitt to the decision is accompanied by the recognition of popular sovereignty, since the decision is only the expression of an organic community. Decisionism for Schmitt is only a way of asserting the political value of the community as homogeneous whole, against liberal parliamentarianism. Also, the evolution of Schmitt’s thought is marked by the retreat of the decisionistic element, in favour of a strong form of institutionalism. This is because, if indeed the juridical order is totally dependent on the sovereign decision, then the latter can revoke it at any moment. Decisionism, as a theory about the origin of the law, leads to its own contradiction unless it is reintegrated in a theory of institutions (Kervégan 1992). 31. In other words, Agamben sees these authors as establishing a circularity of law and violence, when they want to emphasise the extra-juridical origin of the law, for the law’s sake. Equally, Savigny’s polemic against rationalism in legal theory, against Thibaut and his philosophical ally Hegel, does not amount to a recognition of the capture of life by the law, but aims at grounding the legal order in the very life of a people (Agamben 1998: 27). For Agamben, it seems, the origin and the essence of the law are synonymous, whereas the authors he relies on thought rather that the two were fundamentally different. 32. Agamben obviously knows all this. He argues that it is precisely this inability of the decisionists to hold on to their key insight, the anomic core of norms, which gives them the sad distinction of accurately describing an evil order. But this reading does not meet the objection to his problematic use of that tradition. 33. If the authors of the decisionistic (Hobbes-Schmitt) and ethnonationalistic (Savigny-Schmitt) traditions do not want to emphasize the extra-juridical core of the law, but rather polemically establish the non-rationalistic and non-positivistic grounding of an otherwise fully acknowledged normative order, then it seems as though Agamben makes them prove too much. If Hobbes, Savigny and Schmitt are intent, as much as their theoretical opponents, on shoring up the normative order, then they cannot be used as proponents of an anti-normative essence of normativity. Conversely, a more serious engagement with the opposing traditions (mainly, natural law, positivism and rationalism) is required, since it is not the case that the nationalistic-decisionistic one would be situated at a deeper level of analysis than its opponents. 34. This is illustrated in the passage in Homo Sacer II, 1 where Agamben analyses the justification-application dichotomy. The passages on Schmitt’s theory of the state of exception show explicitly the hermeneutic slide in the reading of this key author. Indeed, "the state of exception separates the norm from its application in order to make the latter possible". But Schmitt’s point is not what Agamben makes of it in the next paragraph, namely that, </w:t>
      </w:r>
      <w:proofErr w:type="gramStart"/>
      <w:r w:rsidRPr="00B25E79">
        <w:rPr>
          <w:sz w:val="8"/>
        </w:rPr>
        <w:t>as a consequence</w:t>
      </w:r>
      <w:proofErr w:type="gramEnd"/>
      <w:r w:rsidRPr="00B25E79">
        <w:rPr>
          <w:sz w:val="8"/>
        </w:rPr>
        <w:t xml:space="preserve">, "it (the state of exception) introduces into the law a zone of anomy", in which "the two elements of the law" (the norm and its application) "show their intimate cohesion" (Agamben 2003: 64). Instead, for Schmitt, the distinction between justification and application simply shows the political grounding of the legal moment. 35. But this grounding in the political is just the result of a theoretical decision, and the alternatives should be confronted more explicitly. This lack of a substantial engagement with other legal alternatives becomes obvious a few pages later, when Agamben analyses once more the specific problem of the application of the law. When he writes that "in the case of the juridical norm, the reference to the concrete case supposes a "process" that always implies a plurality of subjects, and that culminates in the last instance in the enunciation of a sentence, that is to say, a statement whose operative reference to reality is guaranteed by institutional powers" (Agamben 2003: 69), he simply formulates a classical distinction that can receive an entirely different treatment with no less plausibility. A recent philosophical solution to the gap between justification and application has been famously given by Habermas (1990 and 1996). Chapters 5 and 6 of Between facts and norms </w:t>
      </w:r>
      <w:proofErr w:type="gramStart"/>
      <w:r w:rsidRPr="00B25E79">
        <w:rPr>
          <w:sz w:val="8"/>
        </w:rPr>
        <w:t>in particular provide</w:t>
      </w:r>
      <w:proofErr w:type="gramEnd"/>
      <w:r w:rsidRPr="00B25E79">
        <w:rPr>
          <w:sz w:val="8"/>
        </w:rPr>
        <w:t xml:space="preserve"> an excellent overview of plausible alternatives to Schmitt’s decisionistic theory of adjudication, from Kelsen to Critical Legal Studies. 36. But then Agamben cannot simply use the fact that "the application of a norm is not contained in it" as leading directly to the theory of the state of exception, since from the very same premise another form of political grounding of the legal could be advanced, one, for instance, that focuses on intersubjectivity and the institutionalisation of dissensus. The "violence" that realizes the statement is not necessarily "without logos". For Schmitt, it draws its authority from the political, that is, the logos of the polis as ethnos; for another tradition, it would do so from the logos of intersubjectively constituted and essentially contested institutions. 37. Here, as in many other aspects of his thought, Agamben draws on Benjamin for whom there is "something rotten in law" (Benjamin 1991b: 188 [286]), a fateful violence, "the destruction of which becomes obligatory" (199 [297]). There is undeniably a continuity in Benjamin, from the "Critique of Violence" to the theses on the philosophy of history, that has to do with his fundamental vision of history as a series of catastrophes, a series of orders recurrently establishing themselves as forms of fate that unleash their violence, rephrased in the language of the law, over the oppressed. But the other continuity in Benjamin’s writings is underplayed by Agamben. For Benjamin and his readers of 1921, the divine violence that is "law-destroying", and therefore - as negation of the violent negation of law - no longer violent, is obviously the violence of the proletarian revolution, and there is no need, in 1921, to ask about its "logos", the normative source of its justification. This source is the "total condition that is ‘man’" (Benjamin 1991b: 201 [299]), the "wholly transformed work" (1991b: 294 [292]), in other words, in a Marx-inspired vision of global revolution, however vague or heretic the reception of Marx. Again, in 1940, the theses on history use historical materialism as their obvious background, though Agamben acknowledges this only in passing in Homo Sacer II (108</w:t>
      </w:r>
      <w:proofErr w:type="gramStart"/>
      <w:r w:rsidRPr="00B25E79">
        <w:rPr>
          <w:sz w:val="8"/>
        </w:rPr>
        <w:t>), and</w:t>
      </w:r>
      <w:proofErr w:type="gramEnd"/>
      <w:r w:rsidRPr="00B25E79">
        <w:rPr>
          <w:sz w:val="8"/>
        </w:rPr>
        <w:t xml:space="preserve"> appropriates Benjamin without reference to the background securing his revolutionary messianism in Homo Sacer 1. Agamben acknowledges this only in passing in Homo Sacer II, 1 (2003: 108). Homo sacer I strikingly appropriated Benjamin without reference to the background securing his revolutionary messianism. This means, however, that the new law beyond the law that no longer has the form of law is a lot more substantive than simply the "study" of, or "play with", the old law (Agamben 2003: 108-9). It is the immanent law of the liberated community, whose book had already been written in extenso by another great German Jew. In other words, Benjamin indeed demonstrates the violent anomic core of law, but only to point to a new, normative law, the new law of a community that has defeated fate. With this reference to Marx as the immanent normativity of Benjamin’s messianism, the notion of a politics of "pure means" becomes far more intuitively evident. Ontology of Politics, Politics of Ontology 38. With the "Critique of Violence", Benjamin pursued the goal of a "politics of pure means" which would undercut the violence implicit in all articulation of morality and justice in (justified) means for (just) ends. "The violence of an action can be assessed no more from its effects than from its ends, but only from the law of its means" (Benjamin 1991b: 195 [292]). Since the law of the legal order’s means is the establishment of a violent fate that captures bare life and produces guilt and punishment as forms of that capture (Benjamin 1991a: 175 [308]), the destruction of all forms of legality is "obligatory" before the advent of a just society. 39. Agamben takes up Benjamin’s indication and engages in systematic research into the ontology of means and ends </w:t>
      </w:r>
      <w:proofErr w:type="gramStart"/>
      <w:r w:rsidRPr="00B25E79">
        <w:rPr>
          <w:sz w:val="8"/>
        </w:rPr>
        <w:t>in order to</w:t>
      </w:r>
      <w:proofErr w:type="gramEnd"/>
      <w:r w:rsidRPr="00B25E79">
        <w:rPr>
          <w:sz w:val="8"/>
        </w:rPr>
        <w:t xml:space="preserve"> show its absolute violent isonomy with the logic of sovereignty. To do this, Agamben borrows from Schmitt the definition of sovereign power as the decisionary power over the state of exception, which he interprets as the paradoxical power to exclude and thereby include, or alternatively to include by excluding. 40. This formal model, he then shows, following Heidegger, exactly corresponds in structural terms to the classical Aristotelian articulation of potentiality to actuality. Aristotle identifies two senses of potentiality. Potentiality is potentiality to be, and in that first sense, it is directly related to actuality: potentiality as potentiality of actuality. Potentiality is therefore more truly itself in a second sense, as potentiality not to be. In this second sense, however, it also remains related to actuality. </w:t>
      </w:r>
      <w:proofErr w:type="gramStart"/>
      <w:r w:rsidRPr="00B25E79">
        <w:rPr>
          <w:sz w:val="8"/>
        </w:rPr>
        <w:t>Indeed</w:t>
      </w:r>
      <w:proofErr w:type="gramEnd"/>
      <w:r w:rsidRPr="00B25E79">
        <w:rPr>
          <w:sz w:val="8"/>
        </w:rPr>
        <w:t xml:space="preserve"> the potential not to be, if reflectively turned onto itself, is again actuality. Not to be the power not to be is both being true to the nature of not being, </w:t>
      </w:r>
      <w:proofErr w:type="gramStart"/>
      <w:r w:rsidRPr="00B25E79">
        <w:rPr>
          <w:sz w:val="8"/>
        </w:rPr>
        <w:t>and also</w:t>
      </w:r>
      <w:proofErr w:type="gramEnd"/>
      <w:r w:rsidRPr="00B25E79">
        <w:rPr>
          <w:sz w:val="8"/>
        </w:rPr>
        <w:t xml:space="preserve"> to be in the most actual form of actuality. Impotentiality taken seriously is both pure potentiality and as the impotentiality of the potential not-to-be, pure actuality. In other words, "pure potentiality and pure actuality are indistinguishable" (Agamben 1998: 47). 41. This conceptual indistinction, whereby the potential is also the most actual form of actuality, is perfectly isomorphic with the sovereign structure if sovereignty is also defined as a power to suspend itself (potential not-to be) which is at the same time the source of itself and, as normative power, the source of legal reality (actuality). 42. The conclusion is clear: if we want to move beyond biopolitics, beyond the violent politics of sovereignty, we </w:t>
      </w:r>
      <w:proofErr w:type="gramStart"/>
      <w:r w:rsidRPr="00B25E79">
        <w:rPr>
          <w:sz w:val="8"/>
        </w:rPr>
        <w:t>have to</w:t>
      </w:r>
      <w:proofErr w:type="gramEnd"/>
      <w:r w:rsidRPr="00B25E79">
        <w:rPr>
          <w:sz w:val="8"/>
        </w:rPr>
        <w:t xml:space="preserve"> develop an alternative ontology where the potential is not always already recaptured by its own potentiality and thus forced to relate to its opposite, actuality. We </w:t>
      </w:r>
      <w:proofErr w:type="gramStart"/>
      <w:r w:rsidRPr="00B25E79">
        <w:rPr>
          <w:sz w:val="8"/>
        </w:rPr>
        <w:t>have to</w:t>
      </w:r>
      <w:proofErr w:type="gramEnd"/>
      <w:r w:rsidRPr="00B25E79">
        <w:rPr>
          <w:sz w:val="8"/>
        </w:rPr>
        <w:t xml:space="preserve"> think potentiality as pure or absolute potentiality, "beyond every figure of relation" (1998: 47). 43. Agamben thus connects Benjamin’s "politics of pure means" with the alternative ontology articulated by Heidegger </w:t>
      </w:r>
      <w:proofErr w:type="gramStart"/>
      <w:r w:rsidRPr="00B25E79">
        <w:rPr>
          <w:sz w:val="8"/>
        </w:rPr>
        <w:t>on the basis of</w:t>
      </w:r>
      <w:proofErr w:type="gramEnd"/>
      <w:r w:rsidRPr="00B25E79">
        <w:rPr>
          <w:sz w:val="8"/>
        </w:rPr>
        <w:t xml:space="preserve"> his reading of Aristotle’s metaphysics. In his 1931 lectures on the Metaphysics (Heidegger, 1981: 114), in his Nietzsche lectures (1980: 64-65), and in the Letter on humanism (1977: 220), Heidegger had tied the imperative of a "recovery of the question of Being" to a radical rethinking of the categories of modality in which Being is freed from the productivist paradigm of actualitas. Only through a questioning of the modal logic operating within the onto-theological tradition could a free "ethos" be prepared as a genuine dwelling. Agamben’s thought owes just as much to this fundamental inspiration as he does to Benjamin. How much Heidegger’s ontology of potentiality has exerted a fundamental influence on him is especially clear in the lectures at the Collège international de Philosophie published under the title L’ombre de l’amour (1988: 44-46). 44. The description of the radical politics that emerges from the ontology of pure potentiality can be found in The Coming Community, and it is here that the full consequences of Agamben’s problematic interpretation and reappropriation of Benjamin, Heidegger, Schmitt and Arendt become apparent. 45. In the notes that Benjamin was writing in preparation for his </w:t>
      </w:r>
      <w:proofErr w:type="gramStart"/>
      <w:r w:rsidRPr="00B25E79">
        <w:rPr>
          <w:sz w:val="8"/>
        </w:rPr>
        <w:t>Theses</w:t>
      </w:r>
      <w:proofErr w:type="gramEnd"/>
      <w:r w:rsidRPr="00B25E79">
        <w:rPr>
          <w:sz w:val="8"/>
        </w:rPr>
        <w:t xml:space="preserve"> on the philosophy of history, one reads: "The messianic world is the world of overall and integral actuality" (Benjamin 1991e: 1235). The last expression is a self-reference to the 1929 essay on surrealism (1991d: 309, [1929]). Against Benjamin’s explicit equation of the "real state of exception" (the state of liberated humanity), with actuality, Agamben’s coming community is a community of subjects that exist only as negative potentialities (actualities that are the possibility of not-being, actualisations of potentiality), the "whatever singularities". Because he has severed the concept of the community from all normative </w:t>
      </w:r>
      <w:proofErr w:type="gramStart"/>
      <w:r w:rsidRPr="00B25E79">
        <w:rPr>
          <w:sz w:val="8"/>
        </w:rPr>
        <w:t>ties, and</w:t>
      </w:r>
      <w:proofErr w:type="gramEnd"/>
      <w:r w:rsidRPr="00B25E79">
        <w:rPr>
          <w:sz w:val="8"/>
        </w:rPr>
        <w:t xml:space="preserve"> has rejected all conceptual and normative distinctions (between state of nature and civil state, law and violence, nomos and physis, normal state and exception, etc.), this community-to-come can only be ever described negatively, as beyond all forms of community, and accessed only in the flight from all present and all immanence. It is difficult to avoid thinking that the assumed messianism of this radical politics is only a form of negative theology. Difficult not to think, also, that politics constructed as the "gigantomachy" (Agamben 2003: chapter 4) of an onto-theology of power does not lead to the evanescence of politics. Rights, Politics, Contingency 46. </w:t>
      </w:r>
      <w:r w:rsidRPr="00B25E79">
        <w:rPr>
          <w:rStyle w:val="StyleUnderline"/>
        </w:rPr>
        <w:t>How can we heed Agamben’s warning about the necessity to continue to question the normativity of modernity after Auschwitz without dissolving politics into onto-theology?</w:t>
      </w:r>
      <w:r w:rsidRPr="00B25E79">
        <w:rPr>
          <w:sz w:val="14"/>
        </w:rPr>
        <w:t xml:space="preserve"> This seems to be one of the most pressing demands for political thought today. 47. </w:t>
      </w:r>
      <w:r w:rsidRPr="008C5B20">
        <w:rPr>
          <w:rStyle w:val="StyleUnderline"/>
          <w:highlight w:val="cyan"/>
        </w:rPr>
        <w:t>If</w:t>
      </w:r>
      <w:r w:rsidRPr="00B25E79">
        <w:rPr>
          <w:sz w:val="14"/>
        </w:rPr>
        <w:t xml:space="preserve">, with Rancière, </w:t>
      </w:r>
      <w:r w:rsidRPr="008C5B20">
        <w:rPr>
          <w:rStyle w:val="StyleUnderline"/>
          <w:highlight w:val="cyan"/>
        </w:rPr>
        <w:t>we define politics</w:t>
      </w:r>
      <w:r w:rsidRPr="00B25E79">
        <w:rPr>
          <w:rStyle w:val="StyleUnderline"/>
        </w:rPr>
        <w:t xml:space="preserve"> not through the institution of sovereignty</w:t>
      </w:r>
      <w:r w:rsidRPr="00B25E79">
        <w:rPr>
          <w:sz w:val="14"/>
        </w:rPr>
        <w:t xml:space="preserve">, </w:t>
      </w:r>
      <w:r w:rsidRPr="00B25E79">
        <w:rPr>
          <w:rStyle w:val="StyleUnderline"/>
        </w:rPr>
        <w:t xml:space="preserve">but </w:t>
      </w:r>
      <w:r w:rsidRPr="008C5B20">
        <w:rPr>
          <w:rStyle w:val="StyleUnderline"/>
          <w:highlight w:val="cyan"/>
        </w:rPr>
        <w:t>as a continual struggle for the recognition of</w:t>
      </w:r>
      <w:r w:rsidRPr="00B25E79">
        <w:rPr>
          <w:rStyle w:val="StyleUnderline"/>
        </w:rPr>
        <w:t xml:space="preserve"> basic </w:t>
      </w:r>
      <w:r w:rsidRPr="008C5B20">
        <w:rPr>
          <w:rStyle w:val="StyleUnderline"/>
          <w:highlight w:val="cyan"/>
        </w:rPr>
        <w:t>equality</w:t>
      </w:r>
      <w:r w:rsidRPr="00B25E79">
        <w:rPr>
          <w:sz w:val="14"/>
        </w:rPr>
        <w:t xml:space="preserve">, </w:t>
      </w:r>
      <w:r w:rsidRPr="00B25E79">
        <w:rPr>
          <w:rStyle w:val="StyleUnderline"/>
        </w:rPr>
        <w:t>and thereby strongly distinguish politics from the police order viewed as the functional management of communities</w:t>
      </w:r>
      <w:r w:rsidRPr="00B25E79">
        <w:rPr>
          <w:sz w:val="14"/>
        </w:rPr>
        <w:t xml:space="preserve"> (Rancière 1999), </w:t>
      </w:r>
      <w:r w:rsidRPr="00B25E79">
        <w:rPr>
          <w:rStyle w:val="StyleUnderline"/>
        </w:rPr>
        <w:t xml:space="preserve">then </w:t>
      </w:r>
      <w:r w:rsidRPr="008C5B20">
        <w:rPr>
          <w:rStyle w:val="StyleUnderline"/>
          <w:highlight w:val="cyan"/>
        </w:rPr>
        <w:t>it is possible to acknowledge</w:t>
      </w:r>
      <w:r w:rsidRPr="00B25E79">
        <w:rPr>
          <w:rStyle w:val="StyleUnderline"/>
        </w:rPr>
        <w:t xml:space="preserve"> the normative break introduced by the </w:t>
      </w:r>
      <w:r w:rsidRPr="008C5B20">
        <w:rPr>
          <w:rStyle w:val="StyleUnderline"/>
          <w:highlight w:val="cyan"/>
        </w:rPr>
        <w:t>democratic revolutions</w:t>
      </w:r>
      <w:r w:rsidRPr="00B25E79">
        <w:rPr>
          <w:rStyle w:val="StyleUnderline"/>
        </w:rPr>
        <w:t xml:space="preserve"> of the modern age </w:t>
      </w:r>
      <w:r w:rsidRPr="008C5B20">
        <w:rPr>
          <w:rStyle w:val="StyleUnderline"/>
          <w:highlight w:val="cyan"/>
        </w:rPr>
        <w:t>without falling into a one-sided view of modernity</w:t>
      </w:r>
      <w:r w:rsidRPr="00B25E79">
        <w:rPr>
          <w:rStyle w:val="StyleUnderline"/>
        </w:rPr>
        <w:t xml:space="preserve"> as a neat process of rationalisation</w:t>
      </w:r>
      <w:r w:rsidRPr="00B25E79">
        <w:rPr>
          <w:sz w:val="14"/>
        </w:rPr>
        <w:t xml:space="preserve">. </w:t>
      </w:r>
      <w:r w:rsidRPr="00B25E79">
        <w:rPr>
          <w:rStyle w:val="StyleUnderline"/>
        </w:rPr>
        <w:t>What should be stressed about modernity is not primarily the list of substantive inalienable and imprescriptible human rights</w:t>
      </w:r>
      <w:r w:rsidRPr="00B25E79">
        <w:rPr>
          <w:sz w:val="14"/>
        </w:rPr>
        <w:t xml:space="preserve">, </w:t>
      </w:r>
      <w:r w:rsidRPr="00B25E79">
        <w:rPr>
          <w:rStyle w:val="StyleUnderline"/>
        </w:rPr>
        <w:t>but the equal entitlement of all to claim any rights at all</w:t>
      </w:r>
      <w:r w:rsidRPr="00B25E79">
        <w:rPr>
          <w:sz w:val="14"/>
        </w:rPr>
        <w:t xml:space="preserve">. This definition of politics must be accompanied by the parallel acknowledgment that the times that saw the recognition of the fundamental equality of all also produced the total negation of this principle. But </w:t>
      </w:r>
      <w:r w:rsidRPr="008C5B20">
        <w:rPr>
          <w:rStyle w:val="StyleUnderline"/>
          <w:highlight w:val="cyan"/>
        </w:rPr>
        <w:t>this parallel</w:t>
      </w:r>
      <w:r w:rsidRPr="00B25E79">
        <w:rPr>
          <w:rStyle w:val="StyleUnderline"/>
        </w:rPr>
        <w:t xml:space="preserve"> claim does not necessarily render the first invalid</w:t>
      </w:r>
      <w:r w:rsidRPr="00B25E79">
        <w:rPr>
          <w:sz w:val="14"/>
        </w:rPr>
        <w:t xml:space="preserve">. Rather </w:t>
      </w:r>
      <w:r w:rsidRPr="00B25E79">
        <w:rPr>
          <w:rStyle w:val="StyleUnderline"/>
        </w:rPr>
        <w:t xml:space="preserve">it </w:t>
      </w:r>
      <w:r w:rsidRPr="008C5B20">
        <w:rPr>
          <w:rStyle w:val="StyleUnderline"/>
          <w:highlight w:val="cyan"/>
        </w:rPr>
        <w:t>points to a tension inherent in modern communities</w:t>
      </w:r>
      <w:r w:rsidRPr="008C5B20">
        <w:rPr>
          <w:sz w:val="14"/>
          <w:highlight w:val="cyan"/>
        </w:rPr>
        <w:t>,</w:t>
      </w:r>
      <w:r w:rsidRPr="00B25E79">
        <w:rPr>
          <w:sz w:val="14"/>
        </w:rPr>
        <w:t xml:space="preserve"> </w:t>
      </w:r>
      <w:r w:rsidRPr="00B25E79">
        <w:rPr>
          <w:rStyle w:val="StyleUnderline"/>
        </w:rPr>
        <w:t>between the political demands of equality and the systemic tendencies that structurally produce stigmatisation and exclusion</w:t>
      </w:r>
      <w:r w:rsidRPr="00B25E79">
        <w:rPr>
          <w:sz w:val="14"/>
        </w:rPr>
        <w:t xml:space="preserve">. 48. </w:t>
      </w:r>
      <w:r w:rsidRPr="008C5B20">
        <w:rPr>
          <w:rStyle w:val="StyleUnderline"/>
          <w:highlight w:val="cyan"/>
        </w:rPr>
        <w:t xml:space="preserve">One can acknowledge the </w:t>
      </w:r>
      <w:r w:rsidRPr="008C5B20">
        <w:rPr>
          <w:rStyle w:val="Emphasis"/>
          <w:highlight w:val="cyan"/>
        </w:rPr>
        <w:t>descriptive appeal of the biopower hypothesis</w:t>
      </w:r>
      <w:r w:rsidRPr="008C5B20">
        <w:rPr>
          <w:rStyle w:val="StyleUnderline"/>
          <w:highlight w:val="cyan"/>
        </w:rPr>
        <w:t xml:space="preserve"> without renouncing the </w:t>
      </w:r>
      <w:r w:rsidRPr="008C5B20">
        <w:rPr>
          <w:rStyle w:val="Emphasis"/>
          <w:highlight w:val="cyan"/>
        </w:rPr>
        <w:t>antagonistic definition of politics</w:t>
      </w:r>
      <w:r w:rsidRPr="00B25E79">
        <w:rPr>
          <w:sz w:val="14"/>
        </w:rPr>
        <w:t xml:space="preserve">. As Rancière remarks, Foucault’s late hypothesis is more about power than it is about politics (Rancière 2002). This is quite clear in the 1976 lectures (Society must be defended) where the term that is mostly used is that of "biopower". As Rancière suggests, when the "biopower" hypothesis is transformed into a "biopolitical" thesis, the very possibility of politics becomes problematic. There is a way of articulating modern disciplinary power and the imperative of politics that is not disjunctive. The power that subjects and excludes socially can also empower politically simply because the exclusion is already a form of address which unwittingly provides implicit recognition. Power includes by excluding, but in a way that might be different from a ban. This insight is precisely the one that Foucault was developing in his last writings, in his definition of freedom as "agonism" (Foucault 1983: 208-228): "Power is exercised only over free subjects, and only insofar as they are free" (221). </w:t>
      </w:r>
      <w:r w:rsidRPr="00B25E79">
        <w:rPr>
          <w:rStyle w:val="StyleUnderline"/>
        </w:rPr>
        <w:t>The hierarchical</w:t>
      </w:r>
      <w:r w:rsidRPr="00B25E79">
        <w:rPr>
          <w:sz w:val="14"/>
        </w:rPr>
        <w:t xml:space="preserve">, </w:t>
      </w:r>
      <w:r w:rsidRPr="00B25E79">
        <w:rPr>
          <w:rStyle w:val="StyleUnderline"/>
        </w:rPr>
        <w:t>exclusionary essence of social structures demands as a condition of its possibility an equivalent implicit recognition of all</w:t>
      </w:r>
      <w:r w:rsidRPr="00B25E79">
        <w:rPr>
          <w:sz w:val="14"/>
        </w:rPr>
        <w:t xml:space="preserve">, </w:t>
      </w:r>
      <w:r w:rsidRPr="00B25E79">
        <w:rPr>
          <w:rStyle w:val="StyleUnderline"/>
        </w:rPr>
        <w:t>even in the mode of exclusion</w:t>
      </w:r>
      <w:r w:rsidRPr="00B25E79">
        <w:rPr>
          <w:sz w:val="14"/>
        </w:rPr>
        <w:t xml:space="preserve">. </w:t>
      </w:r>
      <w:r w:rsidRPr="00B25E79">
        <w:rPr>
          <w:rStyle w:val="StyleUnderline"/>
        </w:rPr>
        <w:t xml:space="preserve">It is </w:t>
      </w:r>
      <w:proofErr w:type="gramStart"/>
      <w:r w:rsidRPr="00B25E79">
        <w:rPr>
          <w:rStyle w:val="StyleUnderline"/>
        </w:rPr>
        <w:t>on the basis of</w:t>
      </w:r>
      <w:proofErr w:type="gramEnd"/>
      <w:r w:rsidRPr="00B25E79">
        <w:rPr>
          <w:rStyle w:val="StyleUnderline"/>
        </w:rPr>
        <w:t xml:space="preserve"> this recognition that politics can sometimes arise as the vindication of equality and the challenge to exclusion</w:t>
      </w:r>
      <w:r w:rsidRPr="00B25E79">
        <w:rPr>
          <w:sz w:val="14"/>
        </w:rPr>
        <w:t xml:space="preserve">. 49. This proposal rests on a logic that challenges Agamben’s reduction of the overcoming of the classical conceptualisation of potentiality and actuality to the single Heideggerian alternative. </w:t>
      </w:r>
      <w:r w:rsidRPr="00B25E79">
        <w:rPr>
          <w:rStyle w:val="StyleUnderline"/>
        </w:rPr>
        <w:t>Instead of collapsing or dualistically separating potentiality and actuality</w:t>
      </w:r>
      <w:r w:rsidRPr="00B25E79">
        <w:rPr>
          <w:sz w:val="14"/>
        </w:rPr>
        <w:t xml:space="preserve">, </w:t>
      </w:r>
      <w:r w:rsidRPr="00B25E79">
        <w:rPr>
          <w:rStyle w:val="StyleUnderline"/>
        </w:rPr>
        <w:t>one would find in Hegel’s modal logic a way to articulate their negative</w:t>
      </w:r>
      <w:r w:rsidRPr="00B25E79">
        <w:rPr>
          <w:sz w:val="14"/>
        </w:rPr>
        <w:t xml:space="preserve">, or reflexive, </w:t>
      </w:r>
      <w:r w:rsidRPr="00B25E79">
        <w:rPr>
          <w:rStyle w:val="StyleUnderline"/>
        </w:rPr>
        <w:t>unity</w:t>
      </w:r>
      <w:r w:rsidRPr="00B25E79">
        <w:rPr>
          <w:sz w:val="14"/>
        </w:rPr>
        <w:t xml:space="preserve">, </w:t>
      </w:r>
      <w:r w:rsidRPr="00B25E79">
        <w:rPr>
          <w:rStyle w:val="StyleUnderline"/>
        </w:rPr>
        <w:t>in the notion of contingency</w:t>
      </w:r>
      <w:r w:rsidRPr="00B25E79">
        <w:rPr>
          <w:sz w:val="14"/>
        </w:rPr>
        <w:t xml:space="preserve">. </w:t>
      </w:r>
      <w:r w:rsidRPr="00B25E79">
        <w:rPr>
          <w:rStyle w:val="StyleUnderline"/>
        </w:rPr>
        <w:t>Contingency is precisely the potential as existing</w:t>
      </w:r>
      <w:r w:rsidRPr="00B25E79">
        <w:rPr>
          <w:sz w:val="14"/>
        </w:rPr>
        <w:t xml:space="preserve">, a potential that exists yet does not exclude the possibility of its opposite (Hegel 1969: 541-554). Hegel can lead the way towards an ontology of contingency that recognises the place of contingency at the core of necessity, instead of opposing them. The fact that the impossible became real vindicates Hegel’s claim that the impossible should not be opposed to the actual. Instead, </w:t>
      </w:r>
      <w:r w:rsidRPr="00B25E79">
        <w:rPr>
          <w:rStyle w:val="StyleUnderline"/>
        </w:rPr>
        <w:t>the possible and the impossible are only reflected images of each other and, as actual, are both simply the contingent</w:t>
      </w:r>
      <w:r w:rsidRPr="00B25E79">
        <w:rPr>
          <w:sz w:val="14"/>
        </w:rPr>
        <w:t xml:space="preserve">. Auschwitz should not be called absolute necessity (Agamben 1999a: 148), but absolute contingency. The absolute historical necessity of Auschwitz is not "the radical negation" of contingency, which, if true, would indeed necessitate a flight out of history to conjure up its threat. Its absolute necessity in fact harbours an indelible core of contingency, the locus where political intervention could have changed things, where politics can happen. Zygmunt Bauman’s theory of modernity and his theory about the place and relevance of the Holocaust in modernity have given sociological and contemporary relevance to this alternative historical-political logic of contingency (Bauman 1989). 50. In the social and historical fields, </w:t>
      </w:r>
      <w:r w:rsidRPr="008C5B20">
        <w:rPr>
          <w:rStyle w:val="StyleUnderline"/>
          <w:highlight w:val="cyan"/>
        </w:rPr>
        <w:t>politics is</w:t>
      </w:r>
      <w:r w:rsidRPr="00B25E79">
        <w:rPr>
          <w:rStyle w:val="StyleUnderline"/>
        </w:rPr>
        <w:t xml:space="preserve"> only the name of </w:t>
      </w:r>
      <w:r w:rsidRPr="008C5B20">
        <w:rPr>
          <w:rStyle w:val="StyleUnderline"/>
          <w:highlight w:val="cyan"/>
        </w:rPr>
        <w:t>the contingency that strikes at the heart of systemic necessity</w:t>
      </w:r>
      <w:r w:rsidRPr="00B25E79">
        <w:rPr>
          <w:sz w:val="14"/>
        </w:rPr>
        <w:t xml:space="preserve">. An ontology of contingency provides the model with which to think together both the possibility, and the possibility of the repetition of, catastrophe, as the one heritage of modernity, and the contingency of catastrophe as logically entailing the possibility of its opposite. </w:t>
      </w:r>
      <w:r w:rsidRPr="008C5B20">
        <w:rPr>
          <w:rStyle w:val="StyleUnderline"/>
          <w:highlight w:val="cyan"/>
        </w:rPr>
        <w:t>Modernity is ambiguous because it provides the normative resources to combat</w:t>
      </w:r>
      <w:r w:rsidRPr="00B25E79">
        <w:rPr>
          <w:rStyle w:val="StyleUnderline"/>
        </w:rPr>
        <w:t xml:space="preserve"> the apparent necessity of possible </w:t>
      </w:r>
      <w:r w:rsidRPr="008C5B20">
        <w:rPr>
          <w:rStyle w:val="StyleUnderline"/>
          <w:highlight w:val="cyan"/>
        </w:rPr>
        <w:t>systemic catastrophes</w:t>
      </w:r>
      <w:r w:rsidRPr="00B25E79">
        <w:rPr>
          <w:sz w:val="14"/>
        </w:rPr>
        <w:t xml:space="preserve">. </w:t>
      </w:r>
      <w:r w:rsidRPr="008C5B20">
        <w:rPr>
          <w:rStyle w:val="StyleUnderline"/>
          <w:highlight w:val="cyan"/>
        </w:rPr>
        <w:t>Politics is</w:t>
      </w:r>
      <w:r w:rsidRPr="00B25E79">
        <w:rPr>
          <w:rStyle w:val="StyleUnderline"/>
        </w:rPr>
        <w:t xml:space="preserve"> the name of the struggle </w:t>
      </w:r>
      <w:r w:rsidRPr="008C5B20">
        <w:rPr>
          <w:rStyle w:val="StyleUnderline"/>
          <w:highlight w:val="cyan"/>
        </w:rPr>
        <w:t>drawing on those resources</w:t>
      </w:r>
      <w:r w:rsidRPr="00B25E79">
        <w:rPr>
          <w:sz w:val="14"/>
        </w:rPr>
        <w:t xml:space="preserve">. 51. </w:t>
      </w:r>
      <w:r w:rsidRPr="00B25E79">
        <w:rPr>
          <w:rStyle w:val="StyleUnderline"/>
        </w:rPr>
        <w:t>This ontology enables us also to rethink the relationship of modern subjects to rights</w:t>
      </w:r>
      <w:r w:rsidRPr="00B25E79">
        <w:rPr>
          <w:sz w:val="14"/>
        </w:rPr>
        <w:t xml:space="preserve">. </w:t>
      </w:r>
      <w:r w:rsidRPr="00B25E79">
        <w:rPr>
          <w:rStyle w:val="StyleUnderline"/>
        </w:rPr>
        <w:t xml:space="preserve">Modern subjects </w:t>
      </w:r>
      <w:proofErr w:type="gramStart"/>
      <w:r w:rsidRPr="00B25E79">
        <w:rPr>
          <w:rStyle w:val="StyleUnderline"/>
        </w:rPr>
        <w:t>are able to</w:t>
      </w:r>
      <w:proofErr w:type="gramEnd"/>
      <w:r w:rsidRPr="00B25E79">
        <w:rPr>
          <w:rStyle w:val="StyleUnderline"/>
        </w:rPr>
        <w:t xml:space="preserve"> consider themselves autonomous subjects because legal recognition signals to them that they are recognised as full members of the community</w:t>
      </w:r>
      <w:r w:rsidRPr="00B25E79">
        <w:rPr>
          <w:sz w:val="14"/>
        </w:rPr>
        <w:t xml:space="preserve">, endowed with the full capacity to judge. </w:t>
      </w:r>
      <w:r w:rsidRPr="00B25E79">
        <w:rPr>
          <w:rStyle w:val="StyleUnderline"/>
        </w:rPr>
        <w:t>This account of rights in modernity is precious because it provides an adequate framework to understand real political struggles</w:t>
      </w:r>
      <w:r w:rsidRPr="00B25E79">
        <w:rPr>
          <w:sz w:val="14"/>
        </w:rPr>
        <w:t xml:space="preserve">, </w:t>
      </w:r>
      <w:r w:rsidRPr="00B25E79">
        <w:rPr>
          <w:rStyle w:val="StyleUnderline"/>
        </w:rPr>
        <w:t>as fights for rights</w:t>
      </w:r>
      <w:r w:rsidRPr="00B25E79">
        <w:rPr>
          <w:sz w:val="14"/>
        </w:rPr>
        <w:t xml:space="preserve">. We can see now how this account needs to be complemented by the notion of contingency that undermines the apparent necessity of the progress of modernity. </w:t>
      </w:r>
      <w:r w:rsidRPr="00B25E79">
        <w:rPr>
          <w:rStyle w:val="StyleUnderline"/>
        </w:rPr>
        <w:t>Modern subjects know that their rights are granted only contingently</w:t>
      </w:r>
      <w:r w:rsidRPr="00B25E79">
        <w:rPr>
          <w:sz w:val="14"/>
        </w:rPr>
        <w:t xml:space="preserve">, </w:t>
      </w:r>
      <w:r w:rsidRPr="00B25E79">
        <w:rPr>
          <w:rStyle w:val="StyleUnderline"/>
        </w:rPr>
        <w:t>that the possibility of the impossible is always actual</w:t>
      </w:r>
      <w:r w:rsidRPr="00B25E79">
        <w:rPr>
          <w:sz w:val="14"/>
        </w:rPr>
        <w:t xml:space="preserve">. </w:t>
      </w:r>
      <w:r w:rsidRPr="00B25E79">
        <w:rPr>
          <w:rStyle w:val="StyleUnderline"/>
        </w:rPr>
        <w:t xml:space="preserve">This is why </w:t>
      </w:r>
      <w:r w:rsidRPr="008C5B20">
        <w:rPr>
          <w:rStyle w:val="StyleUnderline"/>
          <w:highlight w:val="cyan"/>
        </w:rPr>
        <w:t>rights should not be taken for granted</w:t>
      </w:r>
      <w:r w:rsidRPr="00B25E79">
        <w:rPr>
          <w:sz w:val="14"/>
        </w:rPr>
        <w:t xml:space="preserve">. </w:t>
      </w:r>
      <w:r w:rsidRPr="008C5B20">
        <w:rPr>
          <w:rStyle w:val="StyleUnderline"/>
          <w:highlight w:val="cyan"/>
        </w:rPr>
        <w:t>But</w:t>
      </w:r>
      <w:r w:rsidRPr="00B25E79">
        <w:rPr>
          <w:rStyle w:val="StyleUnderline"/>
        </w:rPr>
        <w:t xml:space="preserve"> this does </w:t>
      </w:r>
      <w:r w:rsidRPr="008C5B20">
        <w:rPr>
          <w:rStyle w:val="StyleUnderline"/>
          <w:highlight w:val="cyan"/>
        </w:rPr>
        <w:t>not</w:t>
      </w:r>
      <w:r w:rsidRPr="00B25E79">
        <w:rPr>
          <w:rStyle w:val="StyleUnderline"/>
        </w:rPr>
        <w:t xml:space="preserve"> imply </w:t>
      </w:r>
      <w:r w:rsidRPr="008C5B20">
        <w:rPr>
          <w:rStyle w:val="StyleUnderline"/>
          <w:highlight w:val="cyan"/>
        </w:rPr>
        <w:t>that they should be rejected</w:t>
      </w:r>
      <w:r w:rsidRPr="00B25E79">
        <w:rPr>
          <w:rStyle w:val="StyleUnderline"/>
        </w:rPr>
        <w:t xml:space="preserve"> as illusion</w:t>
      </w:r>
      <w:r w:rsidRPr="00B25E79">
        <w:rPr>
          <w:sz w:val="14"/>
        </w:rPr>
        <w:t xml:space="preserve">, </w:t>
      </w:r>
      <w:r w:rsidRPr="00B25E79">
        <w:rPr>
          <w:rStyle w:val="StyleUnderline"/>
        </w:rPr>
        <w:t>on the grounds that they were disclosed as contingent in the horrors of the 20th century</w:t>
      </w:r>
      <w:r w:rsidRPr="00B25E79">
        <w:rPr>
          <w:sz w:val="14"/>
        </w:rPr>
        <w:t xml:space="preserve">. </w:t>
      </w:r>
      <w:r w:rsidRPr="00B25E79">
        <w:rPr>
          <w:rStyle w:val="StyleUnderline"/>
        </w:rPr>
        <w:t>Instead</w:t>
      </w:r>
      <w:r w:rsidRPr="00B25E79">
        <w:rPr>
          <w:sz w:val="14"/>
        </w:rPr>
        <w:t xml:space="preserve">, </w:t>
      </w:r>
      <w:r w:rsidRPr="008C5B20">
        <w:rPr>
          <w:rStyle w:val="StyleUnderline"/>
          <w:highlight w:val="cyan"/>
        </w:rPr>
        <w:t xml:space="preserve">their contingency should be the reason for </w:t>
      </w:r>
      <w:r w:rsidRPr="008C5B20">
        <w:rPr>
          <w:rStyle w:val="Emphasis"/>
          <w:highlight w:val="cyan"/>
        </w:rPr>
        <w:t>constant political vigilance</w:t>
      </w:r>
      <w:r w:rsidRPr="00B25E79">
        <w:rPr>
          <w:sz w:val="14"/>
        </w:rPr>
        <w:t xml:space="preserve">. 52. By questioning the rejection of modern rights, one is undoubtedly unfaithful to the letter of Benjamin. Yet, if one accepts that one of the great weaknesses of the Marxist philosophy of revolution was its inability to constructively engage with the question of rights and the State, then it might be the case that the </w:t>
      </w:r>
      <w:r w:rsidRPr="00B25E79">
        <w:rPr>
          <w:rStyle w:val="StyleUnderline"/>
        </w:rPr>
        <w:t>politics that define themselves as the articulation of demands born in the struggles against injustice are better able to bear witness to the "tradition of the oppressed" than their messianic counterparts</w:t>
      </w:r>
      <w:r w:rsidRPr="00B25E79">
        <w:rPr>
          <w:sz w:val="14"/>
        </w:rPr>
        <w:t>.</w:t>
      </w:r>
    </w:p>
    <w:p w14:paraId="0F68F755" w14:textId="77777777" w:rsidR="00644BAE" w:rsidRDefault="00644BAE" w:rsidP="00644BAE">
      <w:pPr>
        <w:rPr>
          <w:rFonts w:eastAsia="MS Gothic"/>
        </w:rPr>
      </w:pPr>
    </w:p>
    <w:p w14:paraId="48E541C2" w14:textId="77777777" w:rsidR="00644BAE" w:rsidRPr="00B25E79" w:rsidRDefault="00644BAE" w:rsidP="00644BAE">
      <w:pPr>
        <w:pStyle w:val="Heading4"/>
        <w:rPr>
          <w:rFonts w:eastAsia="MS Gothic"/>
        </w:rPr>
      </w:pPr>
      <w:r w:rsidRPr="00B25E79">
        <w:rPr>
          <w:rFonts w:eastAsia="MS Gothic"/>
        </w:rPr>
        <w:t xml:space="preserve">No impact – institutional safeguards make reduction to bare life impossible – case turns the K by preventing substantial exclusion </w:t>
      </w:r>
    </w:p>
    <w:p w14:paraId="2EE873A2" w14:textId="2B1B0319" w:rsidR="00644BAE" w:rsidRPr="00B25E79" w:rsidRDefault="00644BAE" w:rsidP="00644BAE">
      <w:pPr>
        <w:rPr>
          <w:rFonts w:eastAsia="Cambria"/>
        </w:rPr>
      </w:pPr>
      <w:r w:rsidRPr="00644BAE">
        <w:rPr>
          <w:rStyle w:val="Style13ptBold"/>
        </w:rPr>
        <w:t>Heins 5</w:t>
      </w:r>
      <w:r w:rsidRPr="00B25E79">
        <w:rPr>
          <w:rFonts w:eastAsia="Cambria"/>
        </w:rPr>
        <w:t> - visiting professor of political science at Concordia University and Senior Fellow at the Institute for Social Research in Frankfurt</w:t>
      </w:r>
      <w:r>
        <w:rPr>
          <w:rFonts w:eastAsia="Cambria"/>
        </w:rPr>
        <w:t xml:space="preserve"> </w:t>
      </w:r>
      <w:r w:rsidRPr="00B25E79">
        <w:rPr>
          <w:rFonts w:eastAsia="Cambria"/>
        </w:rPr>
        <w:t xml:space="preserve">(Volker, German Law Journal No. 5, </w:t>
      </w:r>
      <w:hyperlink r:id="rId14" w:tgtFrame="_blank" w:history="1">
        <w:r w:rsidRPr="00B25E79">
          <w:rPr>
            <w:rFonts w:eastAsia="Cambria"/>
          </w:rPr>
          <w:t>http://www.germanlawjournal.com/article.php?id=598</w:t>
        </w:r>
      </w:hyperlink>
      <w:r w:rsidRPr="00B25E79">
        <w:rPr>
          <w:rFonts w:eastAsia="Cambria"/>
        </w:rPr>
        <w:t>)</w:t>
      </w:r>
    </w:p>
    <w:p w14:paraId="26A8D902" w14:textId="77777777" w:rsidR="00644BAE" w:rsidRPr="00B25E79" w:rsidRDefault="00644BAE" w:rsidP="00644BAE">
      <w:pPr>
        <w:rPr>
          <w:rFonts w:eastAsia="Cambria"/>
          <w:u w:val="single"/>
        </w:rPr>
      </w:pPr>
      <w:r w:rsidRPr="00644BAE">
        <w:rPr>
          <w:rFonts w:eastAsia="Cambria"/>
          <w:sz w:val="16"/>
        </w:rPr>
        <w:t xml:space="preserve">According to this basic Principle of Distinction, modern humanitarian action </w:t>
      </w:r>
      <w:proofErr w:type="gramStart"/>
      <w:r w:rsidRPr="00644BAE">
        <w:rPr>
          <w:rFonts w:eastAsia="Cambria"/>
          <w:sz w:val="16"/>
        </w:rPr>
        <w:t>is  directed</w:t>
      </w:r>
      <w:proofErr w:type="gramEnd"/>
      <w:r w:rsidRPr="00644BAE">
        <w:rPr>
          <w:rFonts w:eastAsia="Cambria"/>
          <w:sz w:val="16"/>
        </w:rPr>
        <w:t xml:space="preserve"> towards those who are caught up in violent conflicts without possessing  any strategic value for the respective warrin g parties. </w:t>
      </w:r>
      <w:r w:rsidRPr="008C5B20">
        <w:rPr>
          <w:rFonts w:eastAsia="Cambria"/>
          <w:b/>
          <w:highlight w:val="cyan"/>
          <w:u w:val="single"/>
        </w:rPr>
        <w:t>Does this imply that</w:t>
      </w:r>
      <w:r w:rsidRPr="00644BAE">
        <w:rPr>
          <w:rFonts w:eastAsia="Cambria"/>
          <w:sz w:val="16"/>
        </w:rPr>
        <w:t xml:space="preserve"> </w:t>
      </w:r>
      <w:proofErr w:type="gramStart"/>
      <w:r w:rsidRPr="00644BAE">
        <w:rPr>
          <w:rFonts w:eastAsia="Cambria"/>
          <w:sz w:val="16"/>
        </w:rPr>
        <w:t>classic  humanitarianism</w:t>
      </w:r>
      <w:proofErr w:type="gramEnd"/>
      <w:r w:rsidRPr="00644BAE">
        <w:rPr>
          <w:rFonts w:eastAsia="Cambria"/>
          <w:sz w:val="16"/>
        </w:rPr>
        <w:t xml:space="preserve"> and its </w:t>
      </w:r>
      <w:r w:rsidRPr="008C5B20">
        <w:rPr>
          <w:rFonts w:eastAsia="Cambria"/>
          <w:b/>
          <w:highlight w:val="cyan"/>
          <w:u w:val="single"/>
        </w:rPr>
        <w:t>legal expressions reduce the lives of noncombatants to</w:t>
      </w:r>
      <w:r w:rsidRPr="00B25E79">
        <w:rPr>
          <w:rFonts w:eastAsia="Cambria"/>
          <w:b/>
          <w:u w:val="single"/>
        </w:rPr>
        <w:t xml:space="preserve"> the </w:t>
      </w:r>
      <w:r w:rsidRPr="00B25E79">
        <w:rPr>
          <w:rFonts w:eastAsia="Cambria"/>
          <w:b/>
          <w:sz w:val="16"/>
          <w:u w:val="single"/>
        </w:rPr>
        <w:t xml:space="preserve"> </w:t>
      </w:r>
      <w:r w:rsidRPr="008C5B20">
        <w:rPr>
          <w:rFonts w:eastAsia="Cambria"/>
          <w:b/>
          <w:highlight w:val="cyan"/>
          <w:u w:val="single"/>
        </w:rPr>
        <w:t>"bare life"</w:t>
      </w:r>
      <w:r w:rsidRPr="00B25E79">
        <w:rPr>
          <w:rFonts w:eastAsia="Cambria"/>
          <w:b/>
          <w:u w:val="single"/>
        </w:rPr>
        <w:t xml:space="preserve"> of nameless individuals </w:t>
      </w:r>
      <w:r w:rsidRPr="008C5B20">
        <w:rPr>
          <w:rFonts w:eastAsia="Cambria"/>
          <w:b/>
          <w:highlight w:val="cyan"/>
          <w:u w:val="single"/>
        </w:rPr>
        <w:t>beyond the</w:t>
      </w:r>
      <w:r w:rsidRPr="00B25E79">
        <w:rPr>
          <w:rFonts w:eastAsia="Cambria"/>
          <w:b/>
          <w:u w:val="single"/>
        </w:rPr>
        <w:t xml:space="preserve"> protection of </w:t>
      </w:r>
      <w:r w:rsidRPr="008C5B20">
        <w:rPr>
          <w:rFonts w:eastAsia="Cambria"/>
          <w:b/>
          <w:highlight w:val="cyan"/>
          <w:u w:val="single"/>
        </w:rPr>
        <w:t>any</w:t>
      </w:r>
      <w:r w:rsidRPr="00B25E79">
        <w:rPr>
          <w:rFonts w:eastAsia="Cambria"/>
          <w:b/>
          <w:u w:val="single"/>
        </w:rPr>
        <w:t xml:space="preserve"> legal </w:t>
      </w:r>
      <w:r w:rsidRPr="008C5B20">
        <w:rPr>
          <w:rFonts w:eastAsia="Cambria"/>
          <w:b/>
          <w:highlight w:val="cyan"/>
          <w:u w:val="single"/>
        </w:rPr>
        <w:t>order?</w:t>
      </w:r>
      <w:r w:rsidRPr="00644BAE">
        <w:rPr>
          <w:rFonts w:eastAsia="Cambria"/>
          <w:sz w:val="16"/>
          <w:highlight w:val="cyan"/>
        </w:rPr>
        <w:t xml:space="preserve"> </w:t>
      </w:r>
      <w:proofErr w:type="gramStart"/>
      <w:r w:rsidRPr="008C5B20">
        <w:rPr>
          <w:rFonts w:eastAsia="Cambria"/>
          <w:b/>
          <w:highlight w:val="cyan"/>
          <w:u w:val="single"/>
        </w:rPr>
        <w:t xml:space="preserve">I </w:t>
      </w:r>
      <w:r w:rsidRPr="00644BAE">
        <w:rPr>
          <w:rFonts w:eastAsia="Cambria"/>
          <w:sz w:val="16"/>
          <w:highlight w:val="cyan"/>
        </w:rPr>
        <w:t xml:space="preserve"> </w:t>
      </w:r>
      <w:r w:rsidRPr="008C5B20">
        <w:rPr>
          <w:rFonts w:eastAsia="Cambria"/>
          <w:b/>
          <w:highlight w:val="cyan"/>
          <w:u w:val="single"/>
        </w:rPr>
        <w:t>would</w:t>
      </w:r>
      <w:proofErr w:type="gramEnd"/>
      <w:r w:rsidRPr="00644BAE">
        <w:rPr>
          <w:rFonts w:eastAsia="Cambria"/>
          <w:sz w:val="16"/>
        </w:rPr>
        <w:t xml:space="preserve"> rather </w:t>
      </w:r>
      <w:r w:rsidRPr="008C5B20">
        <w:rPr>
          <w:rFonts w:eastAsia="Cambria"/>
          <w:b/>
          <w:highlight w:val="cyan"/>
          <w:u w:val="single"/>
        </w:rPr>
        <w:t>argue that humanitarianism is</w:t>
      </w:r>
      <w:r w:rsidRPr="00644BAE">
        <w:rPr>
          <w:rFonts w:eastAsia="Cambria"/>
          <w:sz w:val="16"/>
        </w:rPr>
        <w:t xml:space="preserve"> itself </w:t>
      </w:r>
      <w:r w:rsidRPr="00B25E79">
        <w:rPr>
          <w:rFonts w:eastAsia="Cambria"/>
          <w:b/>
          <w:u w:val="single"/>
        </w:rPr>
        <w:t xml:space="preserve">an </w:t>
      </w:r>
      <w:r w:rsidRPr="008C5B20">
        <w:rPr>
          <w:rFonts w:eastAsia="Cambria"/>
          <w:b/>
          <w:iCs/>
          <w:highlight w:val="cyan"/>
          <w:u w:val="single"/>
          <w:bdr w:val="single" w:sz="8" w:space="0" w:color="auto"/>
        </w:rPr>
        <w:t>order-making</w:t>
      </w:r>
      <w:r w:rsidRPr="00B25E79">
        <w:rPr>
          <w:rFonts w:eastAsia="Cambria"/>
          <w:b/>
          <w:iCs/>
          <w:u w:val="single"/>
          <w:bdr w:val="single" w:sz="8" w:space="0" w:color="auto"/>
        </w:rPr>
        <w:t xml:space="preserve"> activity</w:t>
      </w:r>
      <w:r w:rsidRPr="00B25E79">
        <w:rPr>
          <w:rFonts w:eastAsia="Cambria"/>
          <w:b/>
          <w:u w:val="single"/>
        </w:rPr>
        <w:t>.</w:t>
      </w:r>
      <w:r w:rsidRPr="00644BAE">
        <w:rPr>
          <w:rFonts w:eastAsia="Cambria"/>
          <w:sz w:val="16"/>
        </w:rPr>
        <w:t xml:space="preserve"> </w:t>
      </w:r>
      <w:r w:rsidRPr="00B25E79">
        <w:rPr>
          <w:rFonts w:eastAsia="Cambria"/>
          <w:b/>
          <w:u w:val="single"/>
        </w:rPr>
        <w:t xml:space="preserve">Its </w:t>
      </w:r>
      <w:proofErr w:type="gramStart"/>
      <w:r w:rsidRPr="00B25E79">
        <w:rPr>
          <w:rFonts w:eastAsia="Cambria"/>
          <w:b/>
          <w:u w:val="single"/>
        </w:rPr>
        <w:t>goal</w:t>
      </w:r>
      <w:r w:rsidRPr="00644BAE">
        <w:rPr>
          <w:rFonts w:eastAsia="Cambria"/>
          <w:sz w:val="16"/>
        </w:rPr>
        <w:t xml:space="preserve">  </w:t>
      </w:r>
      <w:r w:rsidRPr="00B25E79">
        <w:rPr>
          <w:rFonts w:eastAsia="Cambria"/>
          <w:b/>
          <w:u w:val="single"/>
        </w:rPr>
        <w:t>is</w:t>
      </w:r>
      <w:proofErr w:type="gramEnd"/>
      <w:r w:rsidRPr="00B25E79">
        <w:rPr>
          <w:rFonts w:eastAsia="Cambria"/>
          <w:b/>
          <w:u w:val="single"/>
        </w:rPr>
        <w:t xml:space="preserve"> not the preservation of life reduced to a bare</w:t>
      </w:r>
      <w:r w:rsidRPr="00644BAE">
        <w:rPr>
          <w:rFonts w:eastAsia="Cambria"/>
          <w:sz w:val="16"/>
        </w:rPr>
        <w:t xml:space="preserve"> natural </w:t>
      </w:r>
      <w:r w:rsidRPr="00B25E79">
        <w:rPr>
          <w:rFonts w:eastAsia="Cambria"/>
          <w:b/>
          <w:u w:val="single"/>
        </w:rPr>
        <w:t>fact</w:t>
      </w:r>
      <w:r w:rsidRPr="00644BAE">
        <w:rPr>
          <w:rFonts w:eastAsia="Cambria"/>
          <w:sz w:val="16"/>
        </w:rPr>
        <w:t xml:space="preserve">, </w:t>
      </w:r>
      <w:r w:rsidRPr="00B25E79">
        <w:rPr>
          <w:rFonts w:eastAsia="Cambria"/>
          <w:b/>
          <w:u w:val="single"/>
        </w:rPr>
        <w:t xml:space="preserve">but conversely </w:t>
      </w:r>
      <w:r w:rsidRPr="008C5B20">
        <w:rPr>
          <w:rFonts w:eastAsia="Cambria"/>
          <w:b/>
          <w:highlight w:val="cyan"/>
          <w:u w:val="single"/>
        </w:rPr>
        <w:t>the protection of</w:t>
      </w:r>
      <w:r w:rsidRPr="00644BAE">
        <w:rPr>
          <w:rFonts w:eastAsia="Cambria"/>
          <w:sz w:val="16"/>
        </w:rPr>
        <w:t xml:space="preserve"> civilians and thereby the protecti on of </w:t>
      </w:r>
      <w:r w:rsidRPr="00B25E79">
        <w:rPr>
          <w:rFonts w:eastAsia="Cambria"/>
          <w:b/>
          <w:u w:val="single"/>
        </w:rPr>
        <w:t xml:space="preserve">elementary standards of </w:t>
      </w:r>
      <w:r w:rsidRPr="008C5B20">
        <w:rPr>
          <w:rFonts w:eastAsia="Cambria"/>
          <w:b/>
          <w:iCs/>
          <w:highlight w:val="cyan"/>
          <w:u w:val="single"/>
          <w:bdr w:val="single" w:sz="8" w:space="0" w:color="auto"/>
        </w:rPr>
        <w:t>civilization</w:t>
      </w:r>
      <w:r w:rsidRPr="00B25E79">
        <w:rPr>
          <w:rFonts w:eastAsia="Cambria"/>
          <w:b/>
          <w:u w:val="single"/>
        </w:rPr>
        <w:t xml:space="preserve"> which </w:t>
      </w:r>
      <w:r w:rsidRPr="008C5B20">
        <w:rPr>
          <w:rFonts w:eastAsia="Cambria"/>
          <w:b/>
          <w:iCs/>
          <w:highlight w:val="cyan"/>
          <w:u w:val="single"/>
          <w:bdr w:val="single" w:sz="8" w:space="0" w:color="auto"/>
        </w:rPr>
        <w:t>prevent</w:t>
      </w:r>
      <w:r w:rsidRPr="008C5B20">
        <w:rPr>
          <w:rFonts w:eastAsia="Cambria"/>
          <w:b/>
          <w:highlight w:val="cyan"/>
          <w:u w:val="single"/>
        </w:rPr>
        <w:t xml:space="preserve"> the </w:t>
      </w:r>
      <w:r w:rsidRPr="008C5B20">
        <w:rPr>
          <w:rFonts w:eastAsia="Cambria"/>
          <w:b/>
          <w:iCs/>
          <w:highlight w:val="cyan"/>
          <w:u w:val="single"/>
          <w:bdr w:val="single" w:sz="8" w:space="0" w:color="auto"/>
        </w:rPr>
        <w:t>exclusion</w:t>
      </w:r>
      <w:r w:rsidRPr="00B25E79">
        <w:rPr>
          <w:rFonts w:eastAsia="Cambria"/>
          <w:b/>
          <w:u w:val="single"/>
        </w:rPr>
        <w:t xml:space="preserve"> of individuals</w:t>
      </w:r>
      <w:r w:rsidRPr="00644BAE">
        <w:rPr>
          <w:rFonts w:eastAsia="Cambria"/>
          <w:sz w:val="16"/>
        </w:rPr>
        <w:t xml:space="preserve"> </w:t>
      </w:r>
      <w:r w:rsidRPr="008C5B20">
        <w:rPr>
          <w:rFonts w:eastAsia="Cambria"/>
          <w:b/>
          <w:highlight w:val="cyan"/>
          <w:u w:val="single"/>
        </w:rPr>
        <w:t>from any</w:t>
      </w:r>
      <w:r w:rsidRPr="00B25E79">
        <w:rPr>
          <w:rFonts w:eastAsia="Cambria"/>
          <w:b/>
          <w:u w:val="single"/>
        </w:rPr>
        <w:t xml:space="preserve"> legal and moral </w:t>
      </w:r>
      <w:r w:rsidRPr="008C5B20">
        <w:rPr>
          <w:rFonts w:eastAsia="Cambria"/>
          <w:b/>
          <w:highlight w:val="cyan"/>
          <w:u w:val="single"/>
        </w:rPr>
        <w:t>order</w:t>
      </w:r>
      <w:r w:rsidRPr="00644BAE">
        <w:rPr>
          <w:rFonts w:eastAsia="Cambria"/>
          <w:sz w:val="16"/>
        </w:rPr>
        <w:t xml:space="preserve">. </w:t>
      </w:r>
      <w:r w:rsidRPr="00B25E79">
        <w:rPr>
          <w:rFonts w:eastAsia="Cambria"/>
          <w:bCs/>
          <w:sz w:val="12"/>
          <w:u w:val="single"/>
        </w:rPr>
        <w:t xml:space="preserve"> </w:t>
      </w:r>
      <w:r w:rsidRPr="00644BAE">
        <w:rPr>
          <w:rFonts w:eastAsia="Cambria"/>
          <w:sz w:val="16"/>
        </w:rPr>
        <w:t xml:space="preserve">The same holds true for human rights, </w:t>
      </w:r>
      <w:proofErr w:type="gramStart"/>
      <w:r w:rsidRPr="00644BAE">
        <w:rPr>
          <w:rFonts w:eastAsia="Cambria"/>
          <w:sz w:val="16"/>
        </w:rPr>
        <w:t>of  course</w:t>
      </w:r>
      <w:proofErr w:type="gramEnd"/>
      <w:r w:rsidRPr="00644BAE">
        <w:rPr>
          <w:rFonts w:eastAsia="Cambria"/>
          <w:sz w:val="16"/>
        </w:rPr>
        <w:t xml:space="preserve">. </w:t>
      </w:r>
      <w:r w:rsidRPr="00B25E79">
        <w:rPr>
          <w:rFonts w:eastAsia="Cambria"/>
          <w:b/>
          <w:u w:val="single"/>
        </w:rPr>
        <w:t>Agamben fails to appreciate the fact that</w:t>
      </w:r>
      <w:r w:rsidRPr="00644BAE">
        <w:rPr>
          <w:rFonts w:eastAsia="Cambria"/>
          <w:sz w:val="16"/>
        </w:rPr>
        <w:t xml:space="preserve"> human rights </w:t>
      </w:r>
      <w:r w:rsidRPr="008C5B20">
        <w:rPr>
          <w:rFonts w:eastAsia="Cambria"/>
          <w:b/>
          <w:highlight w:val="cyan"/>
          <w:u w:val="single"/>
        </w:rPr>
        <w:t xml:space="preserve">laws are not </w:t>
      </w:r>
      <w:proofErr w:type="gramStart"/>
      <w:r w:rsidRPr="008C5B20">
        <w:rPr>
          <w:rFonts w:eastAsia="Cambria"/>
          <w:b/>
          <w:highlight w:val="cyan"/>
          <w:u w:val="single"/>
        </w:rPr>
        <w:t>about</w:t>
      </w:r>
      <w:r w:rsidRPr="00B25E79">
        <w:rPr>
          <w:rFonts w:eastAsia="Cambria"/>
          <w:b/>
          <w:u w:val="single"/>
        </w:rPr>
        <w:t xml:space="preserve"> </w:t>
      </w:r>
      <w:r w:rsidRPr="00B25E79">
        <w:rPr>
          <w:rFonts w:eastAsia="Cambria"/>
          <w:b/>
          <w:sz w:val="12"/>
          <w:u w:val="single"/>
        </w:rPr>
        <w:t xml:space="preserve"> </w:t>
      </w:r>
      <w:r w:rsidRPr="00B25E79">
        <w:rPr>
          <w:rFonts w:eastAsia="Cambria"/>
          <w:b/>
          <w:u w:val="single"/>
        </w:rPr>
        <w:t>some</w:t>
      </w:r>
      <w:proofErr w:type="gramEnd"/>
      <w:r w:rsidRPr="00644BAE">
        <w:rPr>
          <w:rFonts w:eastAsia="Cambria"/>
          <w:sz w:val="16"/>
        </w:rPr>
        <w:t xml:space="preserve"> cadaveric </w:t>
      </w:r>
      <w:r w:rsidRPr="008C5B20">
        <w:rPr>
          <w:rFonts w:eastAsia="Cambria"/>
          <w:b/>
          <w:highlight w:val="cyan"/>
          <w:u w:val="single"/>
        </w:rPr>
        <w:t xml:space="preserve">"bare life", but about the </w:t>
      </w:r>
      <w:r w:rsidRPr="008C5B20">
        <w:rPr>
          <w:rFonts w:eastAsia="Cambria"/>
          <w:b/>
          <w:sz w:val="12"/>
          <w:highlight w:val="cyan"/>
          <w:u w:val="single"/>
        </w:rPr>
        <w:t xml:space="preserve"> </w:t>
      </w:r>
      <w:r w:rsidRPr="008C5B20">
        <w:rPr>
          <w:rFonts w:eastAsia="Cambria"/>
          <w:b/>
          <w:highlight w:val="cyan"/>
          <w:u w:val="single"/>
        </w:rPr>
        <w:t>protection of</w:t>
      </w:r>
      <w:r w:rsidRPr="00B25E79">
        <w:rPr>
          <w:rFonts w:eastAsia="Cambria"/>
          <w:b/>
          <w:u w:val="single"/>
        </w:rPr>
        <w:t xml:space="preserve"> moral </w:t>
      </w:r>
      <w:r w:rsidRPr="008C5B20">
        <w:rPr>
          <w:rFonts w:eastAsia="Cambria"/>
          <w:b/>
          <w:highlight w:val="cyan"/>
          <w:u w:val="single"/>
        </w:rPr>
        <w:t>agency</w:t>
      </w:r>
      <w:r w:rsidRPr="00B25E79">
        <w:rPr>
          <w:rFonts w:eastAsia="Cambria"/>
          <w:b/>
          <w:u w:val="single"/>
        </w:rPr>
        <w:t>.</w:t>
      </w:r>
      <w:r w:rsidRPr="00B25E79">
        <w:rPr>
          <w:rFonts w:eastAsia="Cambria"/>
          <w:b/>
          <w:sz w:val="12"/>
          <w:u w:val="single"/>
        </w:rPr>
        <w:t xml:space="preserve"> </w:t>
      </w:r>
      <w:r w:rsidRPr="00644BAE">
        <w:rPr>
          <w:rFonts w:eastAsia="Cambria"/>
          <w:sz w:val="16"/>
        </w:rPr>
        <w:t xml:space="preserve">33 </w:t>
      </w:r>
      <w:r w:rsidRPr="008C5B20">
        <w:rPr>
          <w:rFonts w:eastAsia="Cambria"/>
          <w:b/>
          <w:highlight w:val="cyan"/>
          <w:u w:val="single"/>
        </w:rPr>
        <w:t>His</w:t>
      </w:r>
      <w:r w:rsidRPr="00B25E79">
        <w:rPr>
          <w:rFonts w:eastAsia="Cambria"/>
          <w:b/>
          <w:u w:val="single"/>
        </w:rPr>
        <w:t xml:space="preserve"> sweeping </w:t>
      </w:r>
      <w:r w:rsidRPr="008C5B20">
        <w:rPr>
          <w:rFonts w:eastAsia="Cambria"/>
          <w:b/>
          <w:highlight w:val="cyan"/>
          <w:u w:val="single"/>
        </w:rPr>
        <w:t>critique</w:t>
      </w:r>
      <w:r w:rsidRPr="00644BAE">
        <w:rPr>
          <w:rFonts w:eastAsia="Cambria"/>
          <w:sz w:val="16"/>
        </w:rPr>
        <w:t xml:space="preserve"> also </w:t>
      </w:r>
      <w:r w:rsidRPr="008C5B20">
        <w:rPr>
          <w:rFonts w:eastAsia="Cambria"/>
          <w:b/>
          <w:iCs/>
          <w:highlight w:val="cyan"/>
          <w:u w:val="single"/>
          <w:bdr w:val="single" w:sz="8" w:space="0" w:color="auto"/>
        </w:rPr>
        <w:t>lacks any sense for</w:t>
      </w:r>
      <w:r w:rsidRPr="00B25E79">
        <w:rPr>
          <w:rFonts w:eastAsia="Cambria"/>
          <w:b/>
          <w:u w:val="single"/>
        </w:rPr>
        <w:t xml:space="preserve"> essential </w:t>
      </w:r>
      <w:r w:rsidRPr="008C5B20">
        <w:rPr>
          <w:rFonts w:eastAsia="Cambria"/>
          <w:b/>
          <w:iCs/>
          <w:highlight w:val="cyan"/>
          <w:u w:val="single"/>
          <w:bdr w:val="single" w:sz="8" w:space="0" w:color="auto"/>
        </w:rPr>
        <w:t>distinctions</w:t>
      </w:r>
      <w:r w:rsidRPr="00644BAE">
        <w:rPr>
          <w:rFonts w:eastAsia="Cambria"/>
          <w:sz w:val="16"/>
        </w:rPr>
        <w:t xml:space="preserve">. It may be le- gitimate to see "bare life" as a juridical fi ction nurtured by the modern state, which  claims the right to derogate from othe rwise binding norms in times of war and  emergency, and to kill individuals, if nece ssary, outside the law in a mode of "effec- tive factuality." 34 </w:t>
      </w:r>
      <w:r w:rsidRPr="008C5B20">
        <w:rPr>
          <w:rFonts w:eastAsia="Cambria"/>
          <w:b/>
          <w:highlight w:val="cyan"/>
          <w:u w:val="single"/>
        </w:rPr>
        <w:t>Agamben</w:t>
      </w:r>
      <w:r w:rsidRPr="00B25E79">
        <w:rPr>
          <w:rFonts w:eastAsia="Cambria"/>
          <w:b/>
          <w:u w:val="single"/>
        </w:rPr>
        <w:t xml:space="preserve"> assert</w:t>
      </w:r>
      <w:r w:rsidRPr="008C5B20">
        <w:rPr>
          <w:rFonts w:eastAsia="Cambria"/>
          <w:b/>
          <w:highlight w:val="cyan"/>
          <w:u w:val="single"/>
        </w:rPr>
        <w:t>s</w:t>
      </w:r>
      <w:r w:rsidRPr="00B25E79">
        <w:rPr>
          <w:rFonts w:eastAsia="Cambria"/>
          <w:b/>
          <w:u w:val="single"/>
        </w:rPr>
        <w:t xml:space="preserve"> that sovereignty </w:t>
      </w:r>
      <w:r w:rsidRPr="00B25E79">
        <w:rPr>
          <w:rFonts w:eastAsia="Cambria"/>
          <w:b/>
          <w:sz w:val="12"/>
          <w:u w:val="single"/>
        </w:rPr>
        <w:t xml:space="preserve"> </w:t>
      </w:r>
      <w:r w:rsidRPr="00B25E79">
        <w:rPr>
          <w:rFonts w:eastAsia="Cambria"/>
          <w:b/>
          <w:u w:val="single"/>
        </w:rPr>
        <w:t>understood in this manner con-</w:t>
      </w:r>
      <w:r w:rsidRPr="00B25E79">
        <w:rPr>
          <w:rFonts w:eastAsia="Cambria"/>
          <w:b/>
          <w:sz w:val="12"/>
          <w:u w:val="single"/>
        </w:rPr>
        <w:t xml:space="preserve"> </w:t>
      </w:r>
      <w:r w:rsidRPr="00B25E79">
        <w:rPr>
          <w:rFonts w:eastAsia="Cambria"/>
          <w:b/>
          <w:u w:val="single"/>
        </w:rPr>
        <w:t xml:space="preserve">tinues to function in the same way since </w:t>
      </w:r>
      <w:r w:rsidRPr="00B25E79">
        <w:rPr>
          <w:rFonts w:eastAsia="Cambria"/>
          <w:b/>
          <w:sz w:val="12"/>
          <w:u w:val="single"/>
        </w:rPr>
        <w:t xml:space="preserve"> </w:t>
      </w:r>
      <w:r w:rsidRPr="00B25E79">
        <w:rPr>
          <w:rFonts w:eastAsia="Cambria"/>
          <w:b/>
          <w:u w:val="single"/>
        </w:rPr>
        <w:t>the seventeenth centur</w:t>
      </w:r>
      <w:r w:rsidRPr="00B25E79">
        <w:rPr>
          <w:rFonts w:eastAsia="Cambria"/>
          <w:b/>
          <w:sz w:val="12"/>
          <w:u w:val="single"/>
        </w:rPr>
        <w:t xml:space="preserve"> </w:t>
      </w:r>
      <w:r w:rsidRPr="00B25E79">
        <w:rPr>
          <w:rFonts w:eastAsia="Cambria"/>
          <w:b/>
          <w:u w:val="single"/>
        </w:rPr>
        <w:t xml:space="preserve">y and regardless of </w:t>
      </w:r>
      <w:r w:rsidRPr="00B25E79">
        <w:rPr>
          <w:rFonts w:eastAsia="Cambria"/>
          <w:b/>
          <w:sz w:val="12"/>
          <w:u w:val="single"/>
        </w:rPr>
        <w:t xml:space="preserve"> </w:t>
      </w:r>
      <w:r w:rsidRPr="00B25E79">
        <w:rPr>
          <w:rFonts w:eastAsia="Cambria"/>
          <w:b/>
          <w:u w:val="single"/>
        </w:rPr>
        <w:t xml:space="preserve">the democratic or dictatorial structure of </w:t>
      </w:r>
      <w:r w:rsidRPr="00B25E79">
        <w:rPr>
          <w:rFonts w:eastAsia="Cambria"/>
          <w:b/>
          <w:sz w:val="12"/>
          <w:u w:val="single"/>
        </w:rPr>
        <w:t xml:space="preserve"> </w:t>
      </w:r>
      <w:r w:rsidRPr="00B25E79">
        <w:rPr>
          <w:rFonts w:eastAsia="Cambria"/>
          <w:b/>
          <w:u w:val="single"/>
        </w:rPr>
        <w:t xml:space="preserve">the state in question. </w:t>
      </w:r>
      <w:r w:rsidRPr="00B25E79">
        <w:rPr>
          <w:rFonts w:eastAsia="Cambria"/>
          <w:b/>
          <w:iCs/>
          <w:u w:val="single"/>
          <w:bdr w:val="single" w:sz="8" w:space="0" w:color="auto"/>
        </w:rPr>
        <w:t xml:space="preserve">This </w:t>
      </w:r>
      <w:r w:rsidRPr="008C5B20">
        <w:rPr>
          <w:rFonts w:eastAsia="Cambria"/>
          <w:b/>
          <w:iCs/>
          <w:highlight w:val="cyan"/>
          <w:u w:val="single"/>
          <w:bdr w:val="single" w:sz="8" w:space="0" w:color="auto"/>
        </w:rPr>
        <w:t>claim</w:t>
      </w:r>
      <w:r w:rsidRPr="00B25E79">
        <w:rPr>
          <w:rFonts w:eastAsia="Cambria"/>
          <w:b/>
          <w:iCs/>
          <w:u w:val="single"/>
          <w:bdr w:val="single" w:sz="8" w:space="0" w:color="auto"/>
        </w:rPr>
        <w:t xml:space="preserve"> </w:t>
      </w:r>
      <w:proofErr w:type="gramStart"/>
      <w:r w:rsidRPr="008C5B20">
        <w:rPr>
          <w:rFonts w:eastAsia="Cambria"/>
          <w:b/>
          <w:iCs/>
          <w:highlight w:val="cyan"/>
          <w:u w:val="single"/>
          <w:bdr w:val="single" w:sz="8" w:space="0" w:color="auto"/>
        </w:rPr>
        <w:t xml:space="preserve">remains </w:t>
      </w:r>
      <w:r w:rsidRPr="008C5B20">
        <w:rPr>
          <w:rFonts w:eastAsia="Cambria"/>
          <w:b/>
          <w:iCs/>
          <w:sz w:val="12"/>
          <w:highlight w:val="cyan"/>
          <w:u w:val="single"/>
          <w:bdr w:val="single" w:sz="8" w:space="0" w:color="auto"/>
        </w:rPr>
        <w:t xml:space="preserve"> </w:t>
      </w:r>
      <w:r w:rsidRPr="008C5B20">
        <w:rPr>
          <w:rFonts w:eastAsia="Cambria"/>
          <w:b/>
          <w:iCs/>
          <w:highlight w:val="cyan"/>
          <w:u w:val="single"/>
          <w:bdr w:val="single" w:sz="8" w:space="0" w:color="auto"/>
        </w:rPr>
        <w:t>unilluminated</w:t>
      </w:r>
      <w:proofErr w:type="gramEnd"/>
      <w:r w:rsidRPr="00644BAE">
        <w:rPr>
          <w:rFonts w:eastAsia="Cambria"/>
          <w:sz w:val="16"/>
          <w:highlight w:val="cyan"/>
        </w:rPr>
        <w:t xml:space="preserve"> </w:t>
      </w:r>
      <w:r w:rsidRPr="008C5B20">
        <w:rPr>
          <w:rFonts w:eastAsia="Cambria"/>
          <w:b/>
          <w:highlight w:val="cyan"/>
          <w:u w:val="single"/>
        </w:rPr>
        <w:t>by the</w:t>
      </w:r>
      <w:r w:rsidRPr="00B25E79">
        <w:rPr>
          <w:rFonts w:eastAsia="Cambria"/>
          <w:b/>
          <w:u w:val="single"/>
        </w:rPr>
        <w:t xml:space="preserve"> wealth of </w:t>
      </w:r>
      <w:r w:rsidRPr="008C5B20">
        <w:rPr>
          <w:rFonts w:eastAsia="Cambria"/>
          <w:b/>
          <w:highlight w:val="cyan"/>
          <w:u w:val="single"/>
        </w:rPr>
        <w:t>evidence</w:t>
      </w:r>
      <w:r w:rsidRPr="00B25E79">
        <w:rPr>
          <w:rFonts w:eastAsia="Cambria"/>
          <w:b/>
          <w:u w:val="single"/>
        </w:rPr>
        <w:t xml:space="preserve"> that shows how </w:t>
      </w:r>
      <w:r w:rsidRPr="008C5B20">
        <w:rPr>
          <w:rFonts w:eastAsia="Cambria"/>
          <w:b/>
          <w:highlight w:val="cyan"/>
          <w:u w:val="single"/>
        </w:rPr>
        <w:t>the humanitarian motive</w:t>
      </w:r>
      <w:r w:rsidRPr="00644BAE">
        <w:rPr>
          <w:rFonts w:eastAsia="Cambria"/>
          <w:sz w:val="16"/>
        </w:rPr>
        <w:t xml:space="preserve">  not only </w:t>
      </w:r>
      <w:r w:rsidRPr="00B25E79">
        <w:rPr>
          <w:rFonts w:eastAsia="Cambria"/>
          <w:b/>
          <w:u w:val="single"/>
        </w:rPr>
        <w:t>shapes the</w:t>
      </w:r>
      <w:r w:rsidRPr="00644BAE">
        <w:rPr>
          <w:rFonts w:eastAsia="Cambria"/>
          <w:sz w:val="16"/>
        </w:rPr>
        <w:t xml:space="preserve">  </w:t>
      </w:r>
      <w:r w:rsidRPr="00B25E79">
        <w:rPr>
          <w:rFonts w:eastAsia="Cambria"/>
          <w:b/>
          <w:u w:val="single"/>
        </w:rPr>
        <w:t>mandate</w:t>
      </w:r>
      <w:r w:rsidRPr="00B25E79">
        <w:rPr>
          <w:rFonts w:eastAsia="Cambria"/>
          <w:b/>
          <w:sz w:val="12"/>
          <w:u w:val="single"/>
        </w:rPr>
        <w:t xml:space="preserve"> </w:t>
      </w:r>
      <w:r w:rsidRPr="00B25E79">
        <w:rPr>
          <w:rFonts w:eastAsia="Cambria"/>
          <w:b/>
          <w:u w:val="single"/>
        </w:rPr>
        <w:t>of a host state</w:t>
      </w:r>
      <w:r w:rsidRPr="00644BAE">
        <w:rPr>
          <w:rFonts w:eastAsia="Cambria"/>
          <w:sz w:val="16"/>
        </w:rPr>
        <w:t xml:space="preserve"> and nonstate agencies</w:t>
      </w:r>
      <w:r w:rsidRPr="00B25E79">
        <w:rPr>
          <w:rFonts w:eastAsia="Cambria"/>
          <w:b/>
          <w:u w:val="single"/>
        </w:rPr>
        <w:t xml:space="preserve">, but also </w:t>
      </w:r>
      <w:r w:rsidRPr="008C5B20">
        <w:rPr>
          <w:rFonts w:eastAsia="Cambria"/>
          <w:b/>
          <w:highlight w:val="cyan"/>
          <w:u w:val="single"/>
        </w:rPr>
        <w:t>serves to</w:t>
      </w:r>
      <w:r w:rsidRPr="00644BAE">
        <w:rPr>
          <w:rFonts w:eastAsia="Cambria"/>
          <w:sz w:val="16"/>
          <w:highlight w:val="cyan"/>
        </w:rPr>
        <w:t xml:space="preserve">  </w:t>
      </w:r>
      <w:r w:rsidRPr="008C5B20">
        <w:rPr>
          <w:rFonts w:eastAsia="Cambria"/>
          <w:b/>
          <w:iCs/>
          <w:highlight w:val="cyan"/>
          <w:u w:val="single"/>
          <w:bdr w:val="single" w:sz="8" w:space="0" w:color="auto"/>
        </w:rPr>
        <w:t>restrict</w:t>
      </w:r>
      <w:r w:rsidRPr="008C5B20">
        <w:rPr>
          <w:rFonts w:eastAsia="Cambria"/>
          <w:b/>
          <w:iCs/>
          <w:sz w:val="12"/>
          <w:highlight w:val="cyan"/>
          <w:u w:val="single"/>
          <w:bdr w:val="single" w:sz="8" w:space="0" w:color="auto"/>
        </w:rPr>
        <w:t xml:space="preserve"> </w:t>
      </w:r>
      <w:r w:rsidRPr="008C5B20">
        <w:rPr>
          <w:rFonts w:eastAsia="Cambria"/>
          <w:b/>
          <w:highlight w:val="cyan"/>
          <w:u w:val="single"/>
        </w:rPr>
        <w:t>the</w:t>
      </w:r>
      <w:r w:rsidRPr="00644BAE">
        <w:rPr>
          <w:rFonts w:eastAsia="Cambria"/>
          <w:sz w:val="16"/>
        </w:rPr>
        <w:t xml:space="preserve"> operational freedom of </w:t>
      </w:r>
      <w:r w:rsidRPr="008C5B20">
        <w:rPr>
          <w:rFonts w:eastAsia="Cambria"/>
          <w:b/>
          <w:highlight w:val="cyan"/>
          <w:u w:val="single"/>
        </w:rPr>
        <w:t>military</w:t>
      </w:r>
      <w:r w:rsidRPr="00644BAE">
        <w:rPr>
          <w:rFonts w:eastAsia="Cambria"/>
          <w:sz w:val="16"/>
        </w:rPr>
        <w:t xml:space="preserve">  commanders in democracies, </w:t>
      </w:r>
      <w:r w:rsidRPr="008C5B20">
        <w:rPr>
          <w:rFonts w:eastAsia="Cambria"/>
          <w:b/>
          <w:iCs/>
          <w:highlight w:val="cyan"/>
          <w:u w:val="single"/>
          <w:bdr w:val="single" w:sz="8" w:space="0" w:color="auto"/>
        </w:rPr>
        <w:t>who can-</w:t>
      </w:r>
      <w:r w:rsidRPr="008C5B20">
        <w:rPr>
          <w:rFonts w:eastAsia="Cambria"/>
          <w:b/>
          <w:iCs/>
          <w:sz w:val="12"/>
          <w:highlight w:val="cyan"/>
          <w:u w:val="single"/>
          <w:bdr w:val="single" w:sz="8" w:space="0" w:color="auto"/>
        </w:rPr>
        <w:t xml:space="preserve"> </w:t>
      </w:r>
      <w:r w:rsidRPr="008C5B20">
        <w:rPr>
          <w:rFonts w:eastAsia="Cambria"/>
          <w:b/>
          <w:iCs/>
          <w:highlight w:val="cyan"/>
          <w:u w:val="single"/>
          <w:bdr w:val="single" w:sz="8" w:space="0" w:color="auto"/>
        </w:rPr>
        <w:t>not act with impunity</w:t>
      </w:r>
      <w:r w:rsidRPr="00644BAE">
        <w:rPr>
          <w:rFonts w:eastAsia="Cambria"/>
          <w:sz w:val="16"/>
        </w:rPr>
        <w:t xml:space="preserve"> </w:t>
      </w:r>
      <w:r w:rsidRPr="008C5B20">
        <w:rPr>
          <w:rFonts w:eastAsia="Cambria"/>
          <w:b/>
          <w:highlight w:val="cyan"/>
          <w:u w:val="single"/>
        </w:rPr>
        <w:t>and who do not wage war in a lawless state of nature</w:t>
      </w:r>
      <w:r w:rsidRPr="00B25E79">
        <w:rPr>
          <w:rFonts w:eastAsia="Cambria"/>
          <w:b/>
          <w:u w:val="single"/>
        </w:rPr>
        <w:t>.</w:t>
      </w:r>
    </w:p>
    <w:p w14:paraId="3699DC52" w14:textId="77777777" w:rsidR="00644BAE" w:rsidRPr="008C5B20" w:rsidRDefault="00644BAE" w:rsidP="00644BAE"/>
    <w:p w14:paraId="47A61147" w14:textId="77777777" w:rsidR="00644BAE" w:rsidRDefault="00644BAE" w:rsidP="00644BAE">
      <w:pPr>
        <w:pStyle w:val="Heading3"/>
      </w:pPr>
      <w:r>
        <w:t>Perm/Link Turns</w:t>
      </w:r>
    </w:p>
    <w:p w14:paraId="48F1A251" w14:textId="77777777" w:rsidR="00644BAE" w:rsidRDefault="00644BAE" w:rsidP="00644BAE">
      <w:pPr>
        <w:pStyle w:val="Heading4"/>
      </w:pPr>
      <w:r>
        <w:t xml:space="preserve">PERM—do the plan then the alt. Policy reform is key to enabling community power. </w:t>
      </w:r>
    </w:p>
    <w:p w14:paraId="78ECC8E0" w14:textId="77777777" w:rsidR="00644BAE" w:rsidRPr="001C3063" w:rsidRDefault="00644BAE" w:rsidP="00644BAE">
      <w:r w:rsidRPr="00644BAE">
        <w:rPr>
          <w:rStyle w:val="Style13ptBold"/>
        </w:rPr>
        <w:t>Iton et al 22</w:t>
      </w:r>
      <w:r>
        <w:t xml:space="preserve"> (Anthony Iton is a Lecturer of Health Policy and Management at UC Berkeley’s School of Public Health). “Building Community Power to Dismantle Policy-Based Structural Inequity </w:t>
      </w:r>
      <w:proofErr w:type="gramStart"/>
      <w:r>
        <w:t>In</w:t>
      </w:r>
      <w:proofErr w:type="gramEnd"/>
      <w:r>
        <w:t xml:space="preserve"> Population Health” in </w:t>
      </w:r>
      <w:r>
        <w:rPr>
          <w:i/>
          <w:iCs/>
        </w:rPr>
        <w:t>Health Affairs</w:t>
      </w:r>
      <w:r>
        <w:t xml:space="preserve">, December 2022, </w:t>
      </w:r>
      <w:hyperlink r:id="rId15" w:history="1">
        <w:r w:rsidRPr="009E00BF">
          <w:rPr>
            <w:rStyle w:val="Hyperlink"/>
          </w:rPr>
          <w:t>https://www.healthaffairs.org/doi/10.1377/hlthaff.2022.00540</w:t>
        </w:r>
      </w:hyperlink>
      <w:r>
        <w:t>, Dorian Way</w:t>
      </w:r>
    </w:p>
    <w:p w14:paraId="2EE33635" w14:textId="77777777" w:rsidR="00644BAE" w:rsidRDefault="00644BAE" w:rsidP="00644BAE">
      <w:pPr>
        <w:rPr>
          <w:sz w:val="16"/>
        </w:rPr>
      </w:pPr>
      <w:r w:rsidRPr="001C3063">
        <w:rPr>
          <w:sz w:val="16"/>
        </w:rPr>
        <w:t xml:space="preserve">Although some US population health strategies have focused on policy change,8 most continue to focus on individuals’ behaviors, genes, or access to health care and are solely informed by a biomedical understanding of health. We call these strategies technocratic because they largely ignore both the history of different communities and their current socioecological context—most notably, the profound impact of racism in both eras. These strategies have had limited success. For instance, the most common of them—those that seek to change individuals’ behaviors such as smoking, eating high-fat diets, or physical inactivity—have largely failed.9,10 </w:t>
      </w:r>
      <w:r w:rsidRPr="008C5B20">
        <w:rPr>
          <w:rStyle w:val="Emphasis"/>
          <w:highlight w:val="cyan"/>
        </w:rPr>
        <w:t>If health inequities are</w:t>
      </w:r>
      <w:r w:rsidRPr="0087579C">
        <w:rPr>
          <w:rStyle w:val="Emphasis"/>
        </w:rPr>
        <w:t xml:space="preserve">, in fact, </w:t>
      </w:r>
      <w:r w:rsidRPr="008C5B20">
        <w:rPr>
          <w:rStyle w:val="Emphasis"/>
          <w:highlight w:val="cyan"/>
        </w:rPr>
        <w:t>the</w:t>
      </w:r>
      <w:r w:rsidRPr="0087579C">
        <w:rPr>
          <w:rStyle w:val="Emphasis"/>
        </w:rPr>
        <w:t xml:space="preserve"> </w:t>
      </w:r>
      <w:r w:rsidRPr="008C5B20">
        <w:rPr>
          <w:rStyle w:val="Emphasis"/>
          <w:highlight w:val="cyan"/>
        </w:rPr>
        <w:t>byproduct of socioecological conditions</w:t>
      </w:r>
      <w:r w:rsidRPr="0087579C">
        <w:rPr>
          <w:rStyle w:val="Emphasis"/>
        </w:rPr>
        <w:t xml:space="preserve">, and if these conditions exist as a result of policies that are insufficiently health protective for certain groups (and, in many cases, racially discriminatory),11 </w:t>
      </w:r>
      <w:r w:rsidRPr="008C5B20">
        <w:rPr>
          <w:rStyle w:val="Emphasis"/>
          <w:highlight w:val="cyan"/>
        </w:rPr>
        <w:t>then</w:t>
      </w:r>
      <w:r w:rsidRPr="0087579C">
        <w:rPr>
          <w:rStyle w:val="Emphasis"/>
        </w:rPr>
        <w:t xml:space="preserve"> </w:t>
      </w:r>
      <w:r w:rsidRPr="008C5B20">
        <w:rPr>
          <w:rStyle w:val="Emphasis"/>
          <w:highlight w:val="cyan"/>
        </w:rPr>
        <w:t>policy reform must be at the center of population health efforts</w:t>
      </w:r>
      <w:r w:rsidRPr="0087579C">
        <w:rPr>
          <w:rStyle w:val="Emphasis"/>
        </w:rPr>
        <w:t xml:space="preserve">. </w:t>
      </w:r>
      <w:r w:rsidRPr="008C5B20">
        <w:rPr>
          <w:rStyle w:val="Emphasis"/>
          <w:highlight w:val="cyan"/>
        </w:rPr>
        <w:t>We call this a democratic approach</w:t>
      </w:r>
      <w:r w:rsidRPr="0087579C">
        <w:rPr>
          <w:rStyle w:val="Emphasis"/>
        </w:rPr>
        <w:t xml:space="preserve"> to health improvement rather than a technocratic one. We define democracy as a form of governance in which people have the authority, directly </w:t>
      </w:r>
      <w:r w:rsidRPr="008C5B20">
        <w:rPr>
          <w:rStyle w:val="Emphasis"/>
          <w:highlight w:val="cyan"/>
        </w:rPr>
        <w:t>through civic participation</w:t>
      </w:r>
      <w:r w:rsidRPr="0087579C">
        <w:rPr>
          <w:rStyle w:val="Emphasis"/>
        </w:rPr>
        <w:t xml:space="preserve">, indirectly via advocates, or both, </w:t>
      </w:r>
      <w:r w:rsidRPr="008C5B20">
        <w:rPr>
          <w:rStyle w:val="Emphasis"/>
          <w:highlight w:val="cyan"/>
        </w:rPr>
        <w:t>to</w:t>
      </w:r>
      <w:r w:rsidRPr="0087579C">
        <w:rPr>
          <w:rStyle w:val="Emphasis"/>
        </w:rPr>
        <w:t xml:space="preserve"> </w:t>
      </w:r>
      <w:r w:rsidRPr="008C5B20">
        <w:rPr>
          <w:rStyle w:val="Emphasis"/>
          <w:highlight w:val="cyan"/>
        </w:rPr>
        <w:t>hold policy makers and institutions</w:t>
      </w:r>
      <w:r w:rsidRPr="0087579C">
        <w:rPr>
          <w:rStyle w:val="Emphasis"/>
        </w:rPr>
        <w:t xml:space="preserve"> </w:t>
      </w:r>
      <w:r w:rsidRPr="008C5B20">
        <w:rPr>
          <w:rStyle w:val="Emphasis"/>
          <w:highlight w:val="cyan"/>
        </w:rPr>
        <w:t>accountable</w:t>
      </w:r>
      <w:r w:rsidRPr="0087579C">
        <w:rPr>
          <w:rStyle w:val="Emphasis"/>
        </w:rPr>
        <w:t xml:space="preserve">. This process is fundamentally political, a term we use not in a partisan way but to </w:t>
      </w:r>
      <w:r w:rsidRPr="001C3063">
        <w:rPr>
          <w:rStyle w:val="Emphasis"/>
        </w:rPr>
        <w:t>refer to the struggle over</w:t>
      </w:r>
      <w:r w:rsidRPr="0087579C">
        <w:rPr>
          <w:rStyle w:val="Emphasis"/>
        </w:rPr>
        <w:t xml:space="preserve"> the allocation of </w:t>
      </w:r>
      <w:r w:rsidRPr="008C5B20">
        <w:rPr>
          <w:rStyle w:val="Emphasis"/>
          <w:highlight w:val="cyan"/>
        </w:rPr>
        <w:t>public resources</w:t>
      </w:r>
      <w:r w:rsidRPr="0087579C">
        <w:rPr>
          <w:rStyle w:val="Emphasis"/>
        </w:rPr>
        <w:t xml:space="preserve">. These resources are administered at local, regional, state, and federal levels and </w:t>
      </w:r>
      <w:r w:rsidRPr="001C3063">
        <w:rPr>
          <w:rStyle w:val="Emphasis"/>
        </w:rPr>
        <w:t>can</w:t>
      </w:r>
      <w:r w:rsidRPr="0087579C">
        <w:rPr>
          <w:rStyle w:val="Emphasis"/>
        </w:rPr>
        <w:t xml:space="preserve"> be used to </w:t>
      </w:r>
      <w:r w:rsidRPr="008C5B20">
        <w:rPr>
          <w:rStyle w:val="Emphasis"/>
          <w:highlight w:val="cyan"/>
        </w:rPr>
        <w:t>create conditions that protect health</w:t>
      </w:r>
      <w:r w:rsidRPr="001C3063">
        <w:rPr>
          <w:sz w:val="16"/>
        </w:rPr>
        <w:t xml:space="preserve">, such as the presence of parks and grocery stores or basic infrastructure such as sidewalks or pipes that deliver potable water. To hold policy makers and institutions accountable, communities </w:t>
      </w:r>
      <w:proofErr w:type="gramStart"/>
      <w:r w:rsidRPr="001C3063">
        <w:rPr>
          <w:sz w:val="16"/>
        </w:rPr>
        <w:t>have to</w:t>
      </w:r>
      <w:proofErr w:type="gramEnd"/>
      <w:r w:rsidRPr="001C3063">
        <w:rPr>
          <w:sz w:val="16"/>
        </w:rPr>
        <w:t xml:space="preserve"> build and channel their power. </w:t>
      </w:r>
      <w:r w:rsidRPr="001C3063">
        <w:rPr>
          <w:rStyle w:val="Emphasis"/>
        </w:rPr>
        <w:t xml:space="preserve">In this context </w:t>
      </w:r>
      <w:r w:rsidRPr="008C5B20">
        <w:rPr>
          <w:rStyle w:val="Emphasis"/>
          <w:highlight w:val="cyan"/>
        </w:rPr>
        <w:t>we lean on the</w:t>
      </w:r>
      <w:r w:rsidRPr="001C3063">
        <w:rPr>
          <w:rStyle w:val="Emphasis"/>
        </w:rPr>
        <w:t xml:space="preserve"> </w:t>
      </w:r>
      <w:r w:rsidRPr="008C5B20">
        <w:rPr>
          <w:rStyle w:val="Emphasis"/>
          <w:highlight w:val="cyan"/>
        </w:rPr>
        <w:t>work of others</w:t>
      </w:r>
      <w:r w:rsidRPr="0081793A">
        <w:rPr>
          <w:rStyle w:val="Emphasis"/>
        </w:rPr>
        <w:t>12</w:t>
      </w:r>
      <w:r w:rsidRPr="001C3063">
        <w:rPr>
          <w:rStyle w:val="Emphasis"/>
        </w:rPr>
        <w:t xml:space="preserve">,13 to define community power as the ability of people facing similar circumstances </w:t>
      </w:r>
      <w:r w:rsidRPr="008C5B20">
        <w:rPr>
          <w:rStyle w:val="Emphasis"/>
          <w:highlight w:val="cyan"/>
        </w:rPr>
        <w:t>to</w:t>
      </w:r>
      <w:r w:rsidRPr="001C3063">
        <w:rPr>
          <w:rStyle w:val="Emphasis"/>
        </w:rPr>
        <w:t xml:space="preserve"> develop, </w:t>
      </w:r>
      <w:r w:rsidRPr="008C5B20">
        <w:rPr>
          <w:rStyle w:val="Emphasis"/>
          <w:highlight w:val="cyan"/>
        </w:rPr>
        <w:t>sustain</w:t>
      </w:r>
      <w:r w:rsidRPr="001C3063">
        <w:rPr>
          <w:rStyle w:val="Emphasis"/>
        </w:rPr>
        <w:t xml:space="preserve">, and grow an organized base of people who act together through </w:t>
      </w:r>
      <w:r w:rsidRPr="008C5B20">
        <w:rPr>
          <w:rStyle w:val="Emphasis"/>
          <w:highlight w:val="cyan"/>
        </w:rPr>
        <w:t>democratic</w:t>
      </w:r>
      <w:r w:rsidRPr="001C3063">
        <w:rPr>
          <w:rStyle w:val="Emphasis"/>
        </w:rPr>
        <w:t xml:space="preserve"> </w:t>
      </w:r>
      <w:r w:rsidRPr="008C5B20">
        <w:rPr>
          <w:rStyle w:val="Emphasis"/>
          <w:highlight w:val="cyan"/>
        </w:rPr>
        <w:t>structures</w:t>
      </w:r>
      <w:r w:rsidRPr="001C3063">
        <w:rPr>
          <w:rStyle w:val="Emphasis"/>
        </w:rPr>
        <w:t xml:space="preserve"> to set agendas, shift public discourse, influence who makes decisions, and cultivate ongoing relationships of mutual accountability with decision makers that change systems and advance health equity.</w:t>
      </w:r>
      <w:r w:rsidRPr="001C3063">
        <w:rPr>
          <w:sz w:val="16"/>
        </w:rPr>
        <w:t xml:space="preserve"> The above definition explicitly calls out the importance of community members acting together. Although it is individuals who vote, in democracy it is their combined voices that have the potential to change policies and socioecological conditions. </w:t>
      </w:r>
      <w:r w:rsidRPr="001C3063">
        <w:rPr>
          <w:rStyle w:val="Emphasis"/>
        </w:rPr>
        <w:t xml:space="preserve">Our definition of </w:t>
      </w:r>
      <w:r w:rsidRPr="008C5B20">
        <w:rPr>
          <w:rStyle w:val="Emphasis"/>
          <w:highlight w:val="cyan"/>
        </w:rPr>
        <w:t>community power</w:t>
      </w:r>
      <w:r w:rsidRPr="001C3063">
        <w:rPr>
          <w:rStyle w:val="Emphasis"/>
        </w:rPr>
        <w:t xml:space="preserve"> also </w:t>
      </w:r>
      <w:r w:rsidRPr="008C5B20">
        <w:rPr>
          <w:rStyle w:val="Emphasis"/>
          <w:highlight w:val="cyan"/>
        </w:rPr>
        <w:t>speaks to the plurality of democratic structures</w:t>
      </w:r>
      <w:r w:rsidRPr="001C3063">
        <w:rPr>
          <w:rStyle w:val="Emphasis"/>
        </w:rPr>
        <w:t xml:space="preserve">. </w:t>
      </w:r>
      <w:r w:rsidRPr="008C5B20">
        <w:rPr>
          <w:rStyle w:val="Emphasis"/>
          <w:highlight w:val="cyan"/>
        </w:rPr>
        <w:t>Democracy</w:t>
      </w:r>
      <w:r w:rsidRPr="001C3063">
        <w:rPr>
          <w:rStyle w:val="Emphasis"/>
        </w:rPr>
        <w:t xml:space="preserve"> </w:t>
      </w:r>
      <w:r w:rsidRPr="008C5B20">
        <w:rPr>
          <w:rStyle w:val="Emphasis"/>
          <w:highlight w:val="cyan"/>
        </w:rPr>
        <w:t xml:space="preserve">plays out through </w:t>
      </w:r>
      <w:proofErr w:type="gramStart"/>
      <w:r w:rsidRPr="008C5B20">
        <w:rPr>
          <w:rStyle w:val="Emphasis"/>
          <w:highlight w:val="cyan"/>
        </w:rPr>
        <w:t>a number of</w:t>
      </w:r>
      <w:proofErr w:type="gramEnd"/>
      <w:r w:rsidRPr="008C5B20">
        <w:rPr>
          <w:rStyle w:val="Emphasis"/>
          <w:highlight w:val="cyan"/>
        </w:rPr>
        <w:t xml:space="preserve"> arenas</w:t>
      </w:r>
      <w:r w:rsidRPr="001C3063">
        <w:rPr>
          <w:rStyle w:val="Emphasis"/>
        </w:rPr>
        <w:t xml:space="preserve">, with the electoral arena being just one. Others </w:t>
      </w:r>
      <w:r w:rsidRPr="008C5B20">
        <w:rPr>
          <w:rStyle w:val="Emphasis"/>
          <w:highlight w:val="cyan"/>
        </w:rPr>
        <w:t>include the</w:t>
      </w:r>
      <w:r w:rsidRPr="001C3063">
        <w:rPr>
          <w:rStyle w:val="Emphasis"/>
        </w:rPr>
        <w:t xml:space="preserve"> </w:t>
      </w:r>
      <w:r w:rsidRPr="008C5B20">
        <w:rPr>
          <w:rStyle w:val="Emphasis"/>
          <w:highlight w:val="cyan"/>
        </w:rPr>
        <w:t>legislature</w:t>
      </w:r>
      <w:r w:rsidRPr="001C3063">
        <w:rPr>
          <w:rStyle w:val="Emphasis"/>
        </w:rPr>
        <w:t xml:space="preserve">, judiciary, and administration, </w:t>
      </w:r>
      <w:r w:rsidRPr="008C5B20">
        <w:rPr>
          <w:rStyle w:val="Emphasis"/>
          <w:highlight w:val="cyan"/>
        </w:rPr>
        <w:t>all of which can be influenced by organized communities</w:t>
      </w:r>
      <w:r w:rsidRPr="001C3063">
        <w:rPr>
          <w:rStyle w:val="Emphasis"/>
        </w:rPr>
        <w:t xml:space="preserve"> to varying, often state-specific, degrees.14</w:t>
      </w:r>
      <w:r w:rsidRPr="001C3063">
        <w:rPr>
          <w:sz w:val="16"/>
        </w:rPr>
        <w:t xml:space="preserve"> Implicit in the democratic approach to health improvement is the idea that communities are geographic, with their “similar circumstance” being the space they inhabit. People form communities </w:t>
      </w:r>
      <w:proofErr w:type="gramStart"/>
      <w:r w:rsidRPr="001C3063">
        <w:rPr>
          <w:sz w:val="16"/>
        </w:rPr>
        <w:t>on the basis of</w:t>
      </w:r>
      <w:proofErr w:type="gramEnd"/>
      <w:r w:rsidRPr="001C3063">
        <w:rPr>
          <w:sz w:val="16"/>
        </w:rPr>
        <w:t xml:space="preserve"> all sorts of circumstances and interests, however, from ethnic origins to supporting the same team. Indeed, people are part of numerous communities simultaneously, and these communities often overlap with or nest within each other.15 In this article we look at how health researchers have come to the link between community power and health and some of the empirical research examining it. We then share an example of our work at the California Endowment, where, since 2010, we have been learning how to support fourteen low-income communities to build and channel their power as a strategy to address health inequity.</w:t>
      </w:r>
    </w:p>
    <w:p w14:paraId="5DA35A41" w14:textId="77777777" w:rsidR="00644BAE" w:rsidRDefault="00644BAE" w:rsidP="00644BAE">
      <w:pPr>
        <w:pStyle w:val="Heading4"/>
        <w:rPr>
          <w:rStyle w:val="Emphasis"/>
          <w:rFonts w:cstheme="majorBidi"/>
          <w:b/>
          <w:iCs/>
          <w:sz w:val="26"/>
          <w:u w:val="none"/>
        </w:rPr>
      </w:pPr>
      <w:r>
        <w:rPr>
          <w:rStyle w:val="Emphasis"/>
          <w:rFonts w:cstheme="majorBidi"/>
          <w:b/>
          <w:iCs/>
          <w:sz w:val="26"/>
          <w:u w:val="none"/>
        </w:rPr>
        <w:t xml:space="preserve">The squo is the worst form of biopower. Only the plan can check private health care. </w:t>
      </w:r>
    </w:p>
    <w:p w14:paraId="5ECA68FF" w14:textId="77777777" w:rsidR="00644BAE" w:rsidRPr="00D875AE" w:rsidRDefault="00644BAE" w:rsidP="00644BAE">
      <w:r w:rsidRPr="00644BAE">
        <w:rPr>
          <w:rStyle w:val="Style13ptBold"/>
        </w:rPr>
        <w:t>De Falco et al 23</w:t>
      </w:r>
      <w:r>
        <w:t xml:space="preserve"> (Rossella De Falco is a postdoctoral researcher at the Law &amp; Development Research Group.) “</w:t>
      </w:r>
      <w:r w:rsidRPr="00D875AE">
        <w:t>Assessing the Human Rights Framework on Private Health Care Actors and Economic Inequality</w:t>
      </w:r>
      <w:r>
        <w:t xml:space="preserve">” in </w:t>
      </w:r>
      <w:r>
        <w:rPr>
          <w:i/>
          <w:iCs/>
        </w:rPr>
        <w:t>Health Human Rights</w:t>
      </w:r>
      <w:r>
        <w:t xml:space="preserve">, December 2023, </w:t>
      </w:r>
      <w:hyperlink r:id="rId16" w:history="1">
        <w:r w:rsidRPr="009E00BF">
          <w:rPr>
            <w:rStyle w:val="Hyperlink"/>
          </w:rPr>
          <w:t>https://pmc.ncbi.nlm.nih.gov/articles/PMC10733764/</w:t>
        </w:r>
      </w:hyperlink>
      <w:r>
        <w:t xml:space="preserve">, Dorian Way </w:t>
      </w:r>
    </w:p>
    <w:p w14:paraId="162AE25F" w14:textId="77777777" w:rsidR="00644BAE" w:rsidRDefault="00644BAE" w:rsidP="00644BAE">
      <w:pPr>
        <w:rPr>
          <w:sz w:val="14"/>
        </w:rPr>
      </w:pPr>
      <w:r w:rsidRPr="00953356">
        <w:rPr>
          <w:rStyle w:val="Emphasis"/>
        </w:rPr>
        <w:t xml:space="preserve">Over the last 40 years, the involvement of </w:t>
      </w:r>
      <w:r w:rsidRPr="008C5B20">
        <w:rPr>
          <w:rStyle w:val="Emphasis"/>
          <w:highlight w:val="cyan"/>
        </w:rPr>
        <w:t>private actors in health care has steadily grown</w:t>
      </w:r>
      <w:r w:rsidRPr="00953356">
        <w:rPr>
          <w:rStyle w:val="Emphasis"/>
        </w:rPr>
        <w:t xml:space="preserve"> in most countries,</w:t>
      </w:r>
      <w:r w:rsidRPr="00D875AE">
        <w:rPr>
          <w:sz w:val="14"/>
        </w:rPr>
        <w:t xml:space="preserve"> albeit at different paces, for different reasons, and in varying social, political, and economic contexts.1 Such private health care actors include providers (e.g., hospitals and clinics), insurance companies and sickness funds that finance health care services, and private suppliers of health care goods, such as pharmaceutical companies and medical equipment manufacturers. </w:t>
      </w:r>
      <w:r w:rsidRPr="00953356">
        <w:rPr>
          <w:rStyle w:val="Emphasis"/>
        </w:rPr>
        <w:t xml:space="preserve">In several high-income countries, private actors’ role in health care began to grow in the late 1970s and early 1980s </w:t>
      </w:r>
      <w:r w:rsidRPr="008C5B20">
        <w:rPr>
          <w:rStyle w:val="Emphasis"/>
          <w:highlight w:val="cyan"/>
        </w:rPr>
        <w:t>as a part of broader neoliberal policy</w:t>
      </w:r>
      <w:r w:rsidRPr="00953356">
        <w:rPr>
          <w:rStyle w:val="Emphasis"/>
        </w:rPr>
        <w:t xml:space="preserve"> reforms that aimed to diminish the role of the state and expand that of the market, particularly in the provision of social services</w:t>
      </w:r>
      <w:r w:rsidRPr="00D875AE">
        <w:rPr>
          <w:sz w:val="14"/>
        </w:rPr>
        <w:t xml:space="preserve">.2 In many low-and middle-income countries, this liberalization of the health sector, which increased private actors’ involvement, was largely driven by conditionalities attached to development aid and economic stability loans, as international and regional banking systems similarly pursued policies that viewed health care as a private good.3 Often short of full-scale sectoral privatization, private sector involvement in health has taken a variety of intermediate shapes, including contracting and subcontracting, public-private partnerships, and various private-in-public arrangements, such as private wards in public hospitals. In this paper, these various ways in which market mechanisms have spread within health systems through privatization, liberalization, and deregulation are referred to as commercialization, an umbrella term emphasizing the market logic across these processes.4 The utility and social impact of health care commercialization is hotly contested by academics, public health experts, economists, and human rights practitioners.5 Advocates for private health care markets argue that the private sector is more efficient, less bureaucratic, and more cost-effective than the public counterparts and may improve health care outcomes and quality of care.6 Critics, meanwhile, typically argue that claims of improved health care outcomes are either exaggerated or false and that higher private sector involvement results in unfair, fragmented, and expensive health care systems.7 </w:t>
      </w:r>
      <w:r w:rsidRPr="00D875AE">
        <w:rPr>
          <w:rStyle w:val="Emphasis"/>
        </w:rPr>
        <w:t xml:space="preserve">However, </w:t>
      </w:r>
      <w:r w:rsidRPr="008C5B20">
        <w:rPr>
          <w:rStyle w:val="Emphasis"/>
          <w:highlight w:val="cyan"/>
        </w:rPr>
        <w:t>significant evidence suggests that health care</w:t>
      </w:r>
      <w:r w:rsidRPr="00D875AE">
        <w:rPr>
          <w:rStyle w:val="Emphasis"/>
        </w:rPr>
        <w:t xml:space="preserve"> </w:t>
      </w:r>
      <w:r w:rsidRPr="008C5B20">
        <w:rPr>
          <w:rStyle w:val="Emphasis"/>
          <w:highlight w:val="cyan"/>
        </w:rPr>
        <w:t>commercialization deepens vertical, economic-based inequalities</w:t>
      </w:r>
      <w:r w:rsidRPr="00D875AE">
        <w:rPr>
          <w:rStyle w:val="Emphasis"/>
        </w:rPr>
        <w:t xml:space="preserve"> in access to health care services and medicines. </w:t>
      </w:r>
      <w:r w:rsidRPr="008C5B20">
        <w:rPr>
          <w:rStyle w:val="Emphasis"/>
          <w:highlight w:val="cyan"/>
        </w:rPr>
        <w:t>In the United States</w:t>
      </w:r>
      <w:r w:rsidRPr="00D875AE">
        <w:rPr>
          <w:rStyle w:val="Emphasis"/>
        </w:rPr>
        <w:t xml:space="preserve">, for example, a recent study found that </w:t>
      </w:r>
      <w:r w:rsidRPr="008C5B20">
        <w:rPr>
          <w:rStyle w:val="Emphasis"/>
          <w:highlight w:val="cyan"/>
        </w:rPr>
        <w:t>the privatization of</w:t>
      </w:r>
      <w:r w:rsidRPr="00D875AE">
        <w:rPr>
          <w:rStyle w:val="Emphasis"/>
        </w:rPr>
        <w:t xml:space="preserve"> 258 </w:t>
      </w:r>
      <w:r w:rsidRPr="008C5B20">
        <w:rPr>
          <w:rStyle w:val="Emphasis"/>
          <w:highlight w:val="cyan"/>
        </w:rPr>
        <w:t>hospitals</w:t>
      </w:r>
      <w:r w:rsidRPr="00D875AE">
        <w:rPr>
          <w:rStyle w:val="Emphasis"/>
        </w:rPr>
        <w:t xml:space="preserve"> between 2000 and 2018 </w:t>
      </w:r>
      <w:r w:rsidRPr="008C5B20">
        <w:rPr>
          <w:rStyle w:val="Emphasis"/>
          <w:highlight w:val="cyan"/>
        </w:rPr>
        <w:t>resulted in a reduction in the number of low-income</w:t>
      </w:r>
      <w:r w:rsidRPr="00D875AE">
        <w:rPr>
          <w:rStyle w:val="Emphasis"/>
        </w:rPr>
        <w:t xml:space="preserve"> </w:t>
      </w:r>
      <w:r w:rsidRPr="008C5B20">
        <w:rPr>
          <w:rStyle w:val="Emphasis"/>
          <w:highlight w:val="cyan"/>
        </w:rPr>
        <w:t>Medicaid patients treated</w:t>
      </w:r>
      <w:r w:rsidRPr="00D875AE">
        <w:rPr>
          <w:rStyle w:val="Emphasis"/>
        </w:rPr>
        <w:t xml:space="preserve">, </w:t>
      </w:r>
      <w:r w:rsidRPr="008C5B20">
        <w:rPr>
          <w:rStyle w:val="Emphasis"/>
          <w:highlight w:val="cyan"/>
        </w:rPr>
        <w:t>because</w:t>
      </w:r>
      <w:r w:rsidRPr="00D875AE">
        <w:rPr>
          <w:rStyle w:val="Emphasis"/>
        </w:rPr>
        <w:t xml:space="preserve"> such </w:t>
      </w:r>
      <w:r w:rsidRPr="008C5B20">
        <w:rPr>
          <w:rStyle w:val="Emphasis"/>
          <w:highlight w:val="cyan"/>
        </w:rPr>
        <w:t>patients are less profitable</w:t>
      </w:r>
      <w:r w:rsidRPr="00D875AE">
        <w:rPr>
          <w:rStyle w:val="Emphasis"/>
        </w:rPr>
        <w:t xml:space="preserve"> than other groups due to lower public reimbursement rates.</w:t>
      </w:r>
      <w:r w:rsidRPr="00D875AE">
        <w:rPr>
          <w:sz w:val="14"/>
        </w:rPr>
        <w:t xml:space="preserve">8 </w:t>
      </w:r>
      <w:r w:rsidRPr="00D875AE">
        <w:rPr>
          <w:rStyle w:val="Emphasis"/>
        </w:rPr>
        <w:t>A recent quantitative analysis of private health clinics in Kenya over 2012–2020 also found a positive association between relative income and the quality of health care received.</w:t>
      </w:r>
      <w:r w:rsidRPr="00D875AE">
        <w:rPr>
          <w:sz w:val="14"/>
        </w:rPr>
        <w:t>9 Similar pro-rich inequalities in the utilization of private medical insurance and services have been found in Ireland, Mongolia, and Nepal, among others.10 Consistent with these trends, some traditional public health institutions have recently issued statements critical of health care commercialization. In 2023, the Lancet, a preeminent general medical journal, published a series of articles on the commercial determinants of health and how “a substantial group of commercial actors are escalating avoidable levels of ill health, planetary damage, and inequity.”11</w:t>
      </w:r>
    </w:p>
    <w:p w14:paraId="063B00ED" w14:textId="77777777" w:rsidR="00644BAE" w:rsidRDefault="00644BAE" w:rsidP="00644BAE"/>
    <w:p w14:paraId="209F303C" w14:textId="77777777" w:rsidR="00644BAE" w:rsidRDefault="00644BAE" w:rsidP="00644BAE">
      <w:pPr>
        <w:pStyle w:val="Heading4"/>
      </w:pPr>
      <w:r>
        <w:t xml:space="preserve">Increasing access to healthcare is empirically proven to reduce inequities. The plan is a crucial starting point to resist the commercialization of healthcare. </w:t>
      </w:r>
    </w:p>
    <w:p w14:paraId="160A20C0" w14:textId="77777777" w:rsidR="00644BAE" w:rsidRPr="00CC15CD" w:rsidRDefault="00644BAE" w:rsidP="00644BAE">
      <w:pPr>
        <w:rPr>
          <w:i/>
          <w:iCs/>
        </w:rPr>
      </w:pPr>
      <w:r w:rsidRPr="00644BAE">
        <w:rPr>
          <w:rStyle w:val="Style13ptBold"/>
        </w:rPr>
        <w:t>Asaria et al 16</w:t>
      </w:r>
      <w:r>
        <w:t xml:space="preserve"> (Miqdad Asaria is a health economist for the London School of Economics and Political Science.) “</w:t>
      </w:r>
      <w:r w:rsidRPr="00CC15CD">
        <w:t>How a universal health system reduces inequalities: lessons from England</w:t>
      </w:r>
      <w:r>
        <w:t xml:space="preserve">” in </w:t>
      </w:r>
      <w:r>
        <w:rPr>
          <w:i/>
          <w:iCs/>
        </w:rPr>
        <w:t>Journal of Epidemiology &amp; Community Health</w:t>
      </w:r>
      <w:r>
        <w:t xml:space="preserve">, </w:t>
      </w:r>
      <w:hyperlink r:id="rId17" w:history="1">
        <w:r w:rsidRPr="009E00BF">
          <w:rPr>
            <w:rStyle w:val="Hyperlink"/>
          </w:rPr>
          <w:t>https://jech.bmj.com/content/70/7/637</w:t>
        </w:r>
      </w:hyperlink>
      <w:r>
        <w:t>, Dorian Way</w:t>
      </w:r>
    </w:p>
    <w:p w14:paraId="1D972D02" w14:textId="77777777" w:rsidR="00644BAE" w:rsidRDefault="00644BAE" w:rsidP="00644BAE">
      <w:pPr>
        <w:rPr>
          <w:sz w:val="14"/>
        </w:rPr>
      </w:pPr>
      <w:r w:rsidRPr="007D4C95">
        <w:rPr>
          <w:b/>
          <w:bCs/>
          <w:u w:val="single"/>
        </w:rPr>
        <w:t xml:space="preserve">All four indicators improved on average (ie, </w:t>
      </w:r>
      <w:r w:rsidRPr="008C5B20">
        <w:rPr>
          <w:b/>
          <w:bCs/>
          <w:highlight w:val="cyan"/>
          <w:u w:val="single"/>
        </w:rPr>
        <w:t>inequalities reduced</w:t>
      </w:r>
      <w:r w:rsidRPr="007D4C95">
        <w:rPr>
          <w:b/>
          <w:bCs/>
          <w:u w:val="single"/>
        </w:rPr>
        <w:t>) between 2004/2005 and 2011/2012</w:t>
      </w:r>
      <w:r w:rsidRPr="00CC15CD">
        <w:rPr>
          <w:sz w:val="14"/>
        </w:rPr>
        <w:t xml:space="preserve">. </w:t>
      </w:r>
      <w:r w:rsidRPr="00CC15CD">
        <w:rPr>
          <w:rStyle w:val="Emphasis"/>
        </w:rPr>
        <w:t xml:space="preserve">Inequalities </w:t>
      </w:r>
      <w:r w:rsidRPr="008C5B20">
        <w:rPr>
          <w:rStyle w:val="Emphasis"/>
          <w:highlight w:val="cyan"/>
        </w:rPr>
        <w:t>in primary care</w:t>
      </w:r>
      <w:r w:rsidRPr="00CC15CD">
        <w:rPr>
          <w:rStyle w:val="Emphasis"/>
        </w:rPr>
        <w:t xml:space="preserve"> supply and quality decreased substantially, to the extent of being </w:t>
      </w:r>
      <w:r w:rsidRPr="008C5B20">
        <w:rPr>
          <w:rStyle w:val="Emphasis"/>
          <w:highlight w:val="cyan"/>
        </w:rPr>
        <w:t>virtually eliminated</w:t>
      </w:r>
      <w:r w:rsidRPr="00CC15CD">
        <w:rPr>
          <w:rStyle w:val="Emphasis"/>
        </w:rPr>
        <w:t xml:space="preserve"> by the end of the period,</w:t>
      </w:r>
      <w:r w:rsidRPr="00CC15CD">
        <w:rPr>
          <w:sz w:val="14"/>
        </w:rPr>
        <w:t xml:space="preserve"> whereas changes in the social gradient in preventable hospitalisation and amenable mortality were less pronounced (figure 1). By 2011/2012, the numbers of GPs had increased in all areas, with the greatest increases in the most-deprived areas, leaving neighbourhoods in the middle of the deprivation range with the fewest GPs per patient. </w:t>
      </w:r>
      <w:r w:rsidRPr="008C5B20">
        <w:rPr>
          <w:rStyle w:val="Emphasis"/>
          <w:highlight w:val="cyan"/>
        </w:rPr>
        <w:t>Socioeconomic inequality had been reduced to such an extent that deprived neighbourhoods had slightly more GPs relative to need than less-deprived neighbourhoods,</w:t>
      </w:r>
      <w:r w:rsidRPr="00CC15CD">
        <w:rPr>
          <w:rStyle w:val="Emphasis"/>
        </w:rPr>
        <w:t xml:space="preserve"> and socioeconomic inequality was associated with a surplus of 335 GPs</w:t>
      </w:r>
      <w:r w:rsidRPr="00CC15CD">
        <w:rPr>
          <w:sz w:val="14"/>
        </w:rPr>
        <w:t xml:space="preserve"> (233 to 436), that is, equalising GP provision in all neighbourhoods to the level of the least-deprived neighbourhood would require losing 335 GPs from relatively deprived neighbourhoods. By 2011/2012, socioeconomic inequality was also associated with an average deficit in primary care quality of 0.22 percentage points (0.18 to 0.26), 158</w:t>
      </w:r>
      <w:r w:rsidRPr="00CC15CD">
        <w:rPr>
          <w:rFonts w:ascii="Times New Roman" w:hAnsi="Times New Roman"/>
          <w:sz w:val="14"/>
        </w:rPr>
        <w:t> </w:t>
      </w:r>
      <w:r w:rsidRPr="00CC15CD">
        <w:rPr>
          <w:sz w:val="14"/>
        </w:rPr>
        <w:t>396 excess preventable hospitalisations (155</w:t>
      </w:r>
      <w:r w:rsidRPr="00CC15CD">
        <w:rPr>
          <w:rFonts w:ascii="Times New Roman" w:hAnsi="Times New Roman"/>
          <w:sz w:val="14"/>
        </w:rPr>
        <w:t> </w:t>
      </w:r>
      <w:r w:rsidRPr="00CC15CD">
        <w:rPr>
          <w:sz w:val="14"/>
        </w:rPr>
        <w:t>995 to 160</w:t>
      </w:r>
      <w:r w:rsidRPr="00CC15CD">
        <w:rPr>
          <w:rFonts w:ascii="Times New Roman" w:hAnsi="Times New Roman"/>
          <w:sz w:val="14"/>
        </w:rPr>
        <w:t> </w:t>
      </w:r>
      <w:r w:rsidRPr="00CC15CD">
        <w:rPr>
          <w:sz w:val="14"/>
        </w:rPr>
        <w:t>797), and 37</w:t>
      </w:r>
      <w:r w:rsidRPr="00CC15CD">
        <w:rPr>
          <w:rFonts w:ascii="Times New Roman" w:hAnsi="Times New Roman"/>
          <w:sz w:val="14"/>
        </w:rPr>
        <w:t> </w:t>
      </w:r>
      <w:r w:rsidRPr="00CC15CD">
        <w:rPr>
          <w:sz w:val="14"/>
        </w:rPr>
        <w:t>983 excess amenable deaths (36</w:t>
      </w:r>
      <w:r w:rsidRPr="00CC15CD">
        <w:rPr>
          <w:rFonts w:ascii="Times New Roman" w:hAnsi="Times New Roman"/>
          <w:sz w:val="14"/>
        </w:rPr>
        <w:t> </w:t>
      </w:r>
      <w:r w:rsidRPr="00CC15CD">
        <w:rPr>
          <w:sz w:val="14"/>
        </w:rPr>
        <w:t>552 to 39</w:t>
      </w:r>
      <w:r w:rsidRPr="00CC15CD">
        <w:rPr>
          <w:rFonts w:ascii="Times New Roman" w:hAnsi="Times New Roman"/>
          <w:sz w:val="14"/>
        </w:rPr>
        <w:t> </w:t>
      </w:r>
      <w:r w:rsidRPr="00CC15CD">
        <w:rPr>
          <w:sz w:val="14"/>
        </w:rPr>
        <w:t xml:space="preserve">415). </w:t>
      </w:r>
      <w:r w:rsidRPr="00CC15CD">
        <w:rPr>
          <w:rStyle w:val="Emphasis"/>
        </w:rPr>
        <w:t xml:space="preserve">Looking more closely at the trends in inequality in the indicators over the period (table 1 and figure 2) [figure omitted] </w:t>
      </w:r>
      <w:r w:rsidRPr="008C5B20">
        <w:rPr>
          <w:rStyle w:val="Emphasis"/>
          <w:highlight w:val="cyan"/>
        </w:rPr>
        <w:t>there is a clear trend of decreasing inequality in both absolute and relative terms for both primary care supply and primary care quality</w:t>
      </w:r>
      <w:r w:rsidRPr="00CC15CD">
        <w:rPr>
          <w:sz w:val="14"/>
        </w:rPr>
        <w:t xml:space="preserve">. By contrast, preventable hospitalisation and amenable mortality show a mixed pattern of decreasing absolute inequality but increasing relative inequality. </w:t>
      </w:r>
      <w:r w:rsidRPr="00CC15CD">
        <w:rPr>
          <w:rStyle w:val="Emphasis"/>
        </w:rPr>
        <w:t xml:space="preserve">Our study presents the first comprehensive national picture of how far </w:t>
      </w:r>
      <w:r w:rsidRPr="008C5B20">
        <w:rPr>
          <w:rStyle w:val="Emphasis"/>
          <w:highlight w:val="cyan"/>
        </w:rPr>
        <w:t>the NHS in England succeeded in reducing socioeconomic inequalities</w:t>
      </w:r>
      <w:r w:rsidRPr="00CC15CD">
        <w:rPr>
          <w:rStyle w:val="Emphasis"/>
        </w:rPr>
        <w:t xml:space="preserve"> in primary care supply, quality and outcomes from 2004/2005 to 2011/2012. During this period, primary care supply, quality and outcomes for the average patient all improved. </w:t>
      </w:r>
      <w:r w:rsidRPr="00CC15CD">
        <w:rPr>
          <w:sz w:val="14"/>
        </w:rPr>
        <w:t>We find that socioeconomic inequalities in both primary care supply relative to need and primary care quality decreased substantially in absolute and relative terms. By the end of the period, inequality in primary care supply had been eliminated, and inequality in primary care quality had been nearly eliminated. By contrast, inequality trends in preventable hospitalisation and amenable mortality were mixed, showing decreasing absolute inequality but increasing relative inequality. By 2011/2012, deprived neighbourhoods had slightly better primary care supply than less-deprived neighbourhoods (relative inequality –2%), and only slightly worse primary care quality (relative inequality 1%). However, there remained large inequalities in preventable hospitalisation (relative inequality 106%) and amenable mortality (relative inequality 57%).</w:t>
      </w:r>
    </w:p>
    <w:p w14:paraId="4BA6759A" w14:textId="77777777" w:rsidR="00644BAE" w:rsidRPr="0030507A" w:rsidRDefault="00644BAE" w:rsidP="00644BAE"/>
    <w:p w14:paraId="4BFA608C" w14:textId="77777777" w:rsidR="00644BAE" w:rsidRDefault="00644BAE" w:rsidP="00644BAE">
      <w:pPr>
        <w:pStyle w:val="Heading3"/>
      </w:pPr>
      <w:r>
        <w:t>Framework/Cede the Political</w:t>
      </w:r>
    </w:p>
    <w:p w14:paraId="5F56BF43" w14:textId="77777777" w:rsidR="00644BAE" w:rsidRPr="00D2784F" w:rsidRDefault="00644BAE" w:rsidP="00644BAE">
      <w:pPr>
        <w:pStyle w:val="Heading4"/>
      </w:pPr>
      <w:r>
        <w:t>Turn</w:t>
      </w:r>
      <w:r w:rsidRPr="00D2784F">
        <w:t xml:space="preserve"> – community-oriented solutions are insufficient to solve widespread material suffering – need to organize demands for universal health care </w:t>
      </w:r>
    </w:p>
    <w:p w14:paraId="1DF45677" w14:textId="77777777" w:rsidR="00644BAE" w:rsidRPr="00D2784F" w:rsidRDefault="00644BAE" w:rsidP="00644BAE">
      <w:r w:rsidRPr="00D2784F">
        <w:t xml:space="preserve">Glen </w:t>
      </w:r>
      <w:r w:rsidRPr="00644BAE">
        <w:rPr>
          <w:rStyle w:val="Style13ptBold"/>
        </w:rPr>
        <w:t>Ford 07,</w:t>
      </w:r>
      <w:r w:rsidRPr="00D2784F">
        <w:t xml:space="preserve"> Executive Editor and Co-Founder of the Black Agenda Report and former host of America’s Black Fourm, 10/31/2007, Self-Help: A Stolen Word Wielded as a Weapon Against Black Activism, http://www.nathanielturner.com/selfhelpstolenwordwieldedasweapon.htm</w:t>
      </w:r>
    </w:p>
    <w:p w14:paraId="41A5E700" w14:textId="5FDC6BBF" w:rsidR="00644BAE" w:rsidRPr="00381AFF" w:rsidRDefault="00644BAE" w:rsidP="00644BAE">
      <w:pPr>
        <w:rPr>
          <w:sz w:val="10"/>
        </w:rPr>
      </w:pPr>
      <w:r w:rsidRPr="00644BAE">
        <w:rPr>
          <w:sz w:val="12"/>
        </w:rPr>
        <w:t>¶</w:t>
      </w:r>
      <w:r w:rsidRPr="00D2784F">
        <w:rPr>
          <w:sz w:val="10"/>
        </w:rPr>
        <w:t xml:space="preserve"> </w:t>
      </w:r>
      <w:r w:rsidRPr="008C5B20">
        <w:rPr>
          <w:rStyle w:val="StyleUnderline"/>
          <w:highlight w:val="cyan"/>
        </w:rPr>
        <w:t>The</w:t>
      </w:r>
      <w:r w:rsidRPr="00D2784F">
        <w:rPr>
          <w:rStyle w:val="StyleUnderline"/>
        </w:rPr>
        <w:t xml:space="preserve"> Black/white </w:t>
      </w:r>
      <w:r w:rsidRPr="008C5B20">
        <w:rPr>
          <w:rStyle w:val="StyleUnderline"/>
          <w:highlight w:val="cyan"/>
        </w:rPr>
        <w:t>right-wing's</w:t>
      </w:r>
      <w:r w:rsidRPr="00D2784F">
        <w:rPr>
          <w:rStyle w:val="StyleUnderline"/>
        </w:rPr>
        <w:t xml:space="preserve"> attempted </w:t>
      </w:r>
      <w:r w:rsidRPr="008C5B20">
        <w:rPr>
          <w:rStyle w:val="StyleUnderline"/>
          <w:highlight w:val="cyan"/>
        </w:rPr>
        <w:t>usurpation of</w:t>
      </w:r>
      <w:r w:rsidRPr="00D2784F">
        <w:rPr>
          <w:rStyle w:val="StyleUnderline"/>
        </w:rPr>
        <w:t xml:space="preserve"> the civilized qualities "</w:t>
      </w:r>
      <w:r w:rsidRPr="008C5B20">
        <w:rPr>
          <w:rStyle w:val="StyleUnderline"/>
          <w:highlight w:val="cyan"/>
        </w:rPr>
        <w:t>self-reliance</w:t>
      </w:r>
      <w:r w:rsidRPr="00D2784F">
        <w:rPr>
          <w:rStyle w:val="StyleUnderline"/>
        </w:rPr>
        <w:t xml:space="preserve">," "self-discipline" </w:t>
      </w:r>
      <w:r w:rsidRPr="008C5B20">
        <w:rPr>
          <w:rStyle w:val="StyleUnderline"/>
          <w:highlight w:val="cyan"/>
        </w:rPr>
        <w:t>and "personal responsibility" amounts to slander</w:t>
      </w:r>
      <w:r w:rsidRPr="00D2784F">
        <w:rPr>
          <w:sz w:val="10"/>
        </w:rPr>
        <w:t xml:space="preserve"> against Black ancestry. </w:t>
      </w:r>
      <w:r w:rsidRPr="00D2784F">
        <w:rPr>
          <w:rStyle w:val="StyleUnderline"/>
        </w:rPr>
        <w:t>To be successful</w:t>
      </w:r>
      <w:r w:rsidRPr="008C5B20">
        <w:rPr>
          <w:rStyle w:val="StyleUnderline"/>
          <w:highlight w:val="cyan"/>
        </w:rPr>
        <w:t>, all mass movements had to</w:t>
      </w:r>
      <w:r w:rsidRPr="00D2784F">
        <w:rPr>
          <w:rStyle w:val="StyleUnderline"/>
        </w:rPr>
        <w:t xml:space="preserve"> </w:t>
      </w:r>
      <w:r w:rsidRPr="00D2784F">
        <w:rPr>
          <w:sz w:val="10"/>
        </w:rPr>
        <w:t>rely on themselves</w:t>
      </w:r>
      <w:r w:rsidRPr="00D2784F">
        <w:rPr>
          <w:rStyle w:val="StyleUnderline"/>
        </w:rPr>
        <w:t>,</w:t>
      </w:r>
      <w:r w:rsidRPr="00D2784F">
        <w:rPr>
          <w:sz w:val="10"/>
        </w:rPr>
        <w:t xml:space="preserve"> </w:t>
      </w:r>
      <w:r w:rsidRPr="008C5B20">
        <w:rPr>
          <w:rStyle w:val="StyleUnderline"/>
          <w:highlight w:val="cyan"/>
        </w:rPr>
        <w:t>be more disciplined than the oppressor, and imbue participants with</w:t>
      </w:r>
      <w:r w:rsidRPr="00D2784F">
        <w:rPr>
          <w:rStyle w:val="StyleUnderline"/>
        </w:rPr>
        <w:t xml:space="preserve"> a deep sense of both personal and </w:t>
      </w:r>
      <w:r w:rsidRPr="008C5B20">
        <w:rPr>
          <w:rStyle w:val="Emphasis"/>
          <w:highlight w:val="cyan"/>
        </w:rPr>
        <w:t>collective responsibility</w:t>
      </w:r>
      <w:r w:rsidRPr="00D2784F">
        <w:rPr>
          <w:sz w:val="10"/>
        </w:rPr>
        <w:t xml:space="preserve"> for their actions. The entirety of the Freedom Movement was a glorious saga of collective Self Help, Self-Sacrifice, and Self-Growth, that transformed African Americans, the nation, and the world.</w:t>
      </w:r>
      <w:r w:rsidRPr="00644BAE">
        <w:rPr>
          <w:sz w:val="12"/>
        </w:rPr>
        <w:t>¶</w:t>
      </w:r>
      <w:r w:rsidRPr="00D2784F">
        <w:rPr>
          <w:sz w:val="10"/>
        </w:rPr>
        <w:t xml:space="preserve"> </w:t>
      </w:r>
      <w:r w:rsidRPr="00644BAE">
        <w:rPr>
          <w:sz w:val="12"/>
        </w:rPr>
        <w:t>¶</w:t>
      </w:r>
      <w:r w:rsidRPr="00D2784F">
        <w:rPr>
          <w:sz w:val="10"/>
        </w:rPr>
        <w:t xml:space="preserve"> </w:t>
      </w:r>
      <w:r w:rsidRPr="00D2784F">
        <w:rPr>
          <w:rStyle w:val="StyleUnderline"/>
        </w:rPr>
        <w:t>Having nothing to offer a people in dire need of a mass movement against increasingly hostile Power</w:t>
      </w:r>
      <w:r w:rsidRPr="00D2784F">
        <w:rPr>
          <w:sz w:val="10"/>
        </w:rPr>
        <w:t xml:space="preserve"> - except bromides, navel-gazing, and "prosperity churches" </w:t>
      </w:r>
      <w:r w:rsidRPr="00D2784F">
        <w:rPr>
          <w:rStyle w:val="StyleUnderline"/>
        </w:rPr>
        <w:t xml:space="preserve">- the status-quo crowd robs the English vocabulary, expropriating </w:t>
      </w:r>
      <w:r w:rsidRPr="00D2784F">
        <w:rPr>
          <w:sz w:val="10"/>
        </w:rPr>
        <w:t>for themselves the terms for</w:t>
      </w:r>
      <w:r w:rsidRPr="00D2784F">
        <w:rPr>
          <w:rStyle w:val="StyleUnderline"/>
        </w:rPr>
        <w:t xml:space="preserve"> all that is virtuous, while risking...nothing.</w:t>
      </w:r>
      <w:r w:rsidRPr="00D2784F">
        <w:rPr>
          <w:sz w:val="10"/>
        </w:rPr>
        <w:t xml:space="preserve"> At the desired end of the process, </w:t>
      </w:r>
      <w:r w:rsidRPr="00D2784F">
        <w:rPr>
          <w:rStyle w:val="StyleUnderline"/>
        </w:rPr>
        <w:t>the poor are to be left without even the words to defend themselves.</w:t>
      </w:r>
      <w:r w:rsidRPr="00D2784F">
        <w:rPr>
          <w:sz w:val="10"/>
        </w:rPr>
        <w:t xml:space="preserve"> Worse, when you steal people's words, you steal pieces of their </w:t>
      </w:r>
      <w:proofErr w:type="gramStart"/>
      <w:r w:rsidRPr="00D2784F">
        <w:rPr>
          <w:sz w:val="10"/>
        </w:rPr>
        <w:t>minds.</w:t>
      </w:r>
      <w:r w:rsidRPr="00644BAE">
        <w:rPr>
          <w:sz w:val="12"/>
        </w:rPr>
        <w:t>¶</w:t>
      </w:r>
      <w:proofErr w:type="gramEnd"/>
      <w:r w:rsidRPr="00D2784F">
        <w:rPr>
          <w:sz w:val="10"/>
        </w:rPr>
        <w:t xml:space="preserve"> </w:t>
      </w:r>
      <w:r w:rsidRPr="00644BAE">
        <w:rPr>
          <w:sz w:val="12"/>
        </w:rPr>
        <w:t>¶</w:t>
      </w:r>
      <w:r w:rsidRPr="00D2784F">
        <w:rPr>
          <w:sz w:val="10"/>
        </w:rPr>
        <w:t xml:space="preserve"> Induced Shame</w:t>
      </w:r>
      <w:r w:rsidRPr="00644BAE">
        <w:rPr>
          <w:sz w:val="12"/>
        </w:rPr>
        <w:t>¶</w:t>
      </w:r>
      <w:r w:rsidRPr="00D2784F">
        <w:rPr>
          <w:sz w:val="10"/>
        </w:rPr>
        <w:t xml:space="preserve"> </w:t>
      </w:r>
      <w:r w:rsidRPr="00644BAE">
        <w:rPr>
          <w:sz w:val="12"/>
        </w:rPr>
        <w:t>¶</w:t>
      </w:r>
      <w:r w:rsidRPr="00D2784F">
        <w:rPr>
          <w:sz w:val="10"/>
        </w:rPr>
        <w:t xml:space="preserve"> The self-styled self-helpers thrive on banalities and generalities, through skillful use of which they get applause and "amens" from folks who should know better - who would actually like to confront en masse the real sources of Black economic and social hyper-vulnerability. Chanting the mantras of "self-help," "self-reliance," "self-discipline" and "personal responsibility," they induce group shame - an extremely debilitating, rather than liberating, emotion. (Preachers have long understood that folks will pay good money to be released from shame.) Substantial sections of the audience transfer their shame to the most powerless among them, who become the repositories of all that ails Black </w:t>
      </w:r>
      <w:proofErr w:type="gramStart"/>
      <w:r w:rsidRPr="00D2784F">
        <w:rPr>
          <w:sz w:val="10"/>
        </w:rPr>
        <w:t>America.</w:t>
      </w:r>
      <w:r w:rsidRPr="00644BAE">
        <w:rPr>
          <w:sz w:val="12"/>
        </w:rPr>
        <w:t>¶</w:t>
      </w:r>
      <w:proofErr w:type="gramEnd"/>
      <w:r w:rsidRPr="00D2784F">
        <w:rPr>
          <w:sz w:val="10"/>
        </w:rPr>
        <w:t xml:space="preserve"> </w:t>
      </w:r>
      <w:r w:rsidRPr="00644BAE">
        <w:rPr>
          <w:sz w:val="12"/>
        </w:rPr>
        <w:t>¶</w:t>
      </w:r>
      <w:r w:rsidRPr="00D2784F">
        <w:rPr>
          <w:sz w:val="10"/>
        </w:rPr>
        <w:t xml:space="preserve"> John McWhorter, the vile Black servant for the reactionary Manhattan Institute, even blames the poor for the Katrina catastrophe. Under direct questioning from a radio talk show host, just months after the deluge, McWhorter explained the horrors of New Orleans' Coliseum/concentration camp, this way: "What we see in Katrina is single women who also have a great many children."</w:t>
      </w:r>
      <w:r w:rsidRPr="00644BAE">
        <w:rPr>
          <w:sz w:val="12"/>
        </w:rPr>
        <w:t>¶</w:t>
      </w:r>
      <w:r w:rsidRPr="00D2784F">
        <w:rPr>
          <w:sz w:val="10"/>
        </w:rPr>
        <w:t xml:space="preserve"> </w:t>
      </w:r>
      <w:r w:rsidRPr="00644BAE">
        <w:rPr>
          <w:sz w:val="12"/>
        </w:rPr>
        <w:t>¶</w:t>
      </w:r>
      <w:r w:rsidRPr="00D2784F">
        <w:rPr>
          <w:sz w:val="10"/>
        </w:rPr>
        <w:t xml:space="preserve"> Such is the logic of the Right, in blackface</w:t>
      </w:r>
      <w:r w:rsidRPr="00D2784F">
        <w:rPr>
          <w:rStyle w:val="StyleUnderline"/>
        </w:rPr>
        <w:t xml:space="preserve">. </w:t>
      </w:r>
      <w:r w:rsidRPr="00D2784F">
        <w:rPr>
          <w:szCs w:val="16"/>
        </w:rPr>
        <w:t>It is pointless to spend precious time arguing with these walking pollutants.</w:t>
      </w:r>
      <w:r w:rsidRPr="00D2784F">
        <w:rPr>
          <w:rStyle w:val="StyleUnderline"/>
        </w:rPr>
        <w:t xml:space="preserve"> Instead, </w:t>
      </w:r>
      <w:r w:rsidRPr="008C5B20">
        <w:rPr>
          <w:rStyle w:val="StyleUnderline"/>
          <w:highlight w:val="cyan"/>
        </w:rPr>
        <w:t>let us explore the limits of their</w:t>
      </w:r>
      <w:r w:rsidRPr="00D2784F">
        <w:rPr>
          <w:rStyle w:val="StyleUnderline"/>
        </w:rPr>
        <w:t xml:space="preserve"> narrow definition of </w:t>
      </w:r>
      <w:r w:rsidRPr="008C5B20">
        <w:rPr>
          <w:rStyle w:val="StyleUnderline"/>
          <w:highlight w:val="cyan"/>
        </w:rPr>
        <w:t xml:space="preserve">Self-Help - a definition that rejects mass </w:t>
      </w:r>
      <w:proofErr w:type="gramStart"/>
      <w:r w:rsidRPr="008C5B20">
        <w:rPr>
          <w:rStyle w:val="StyleUnderline"/>
          <w:highlight w:val="cyan"/>
        </w:rPr>
        <w:t>action</w:t>
      </w:r>
      <w:r w:rsidRPr="00D2784F">
        <w:rPr>
          <w:rStyle w:val="StyleUnderline"/>
        </w:rPr>
        <w:t>.</w:t>
      </w:r>
      <w:r w:rsidRPr="00644BAE">
        <w:rPr>
          <w:rStyle w:val="StyleUnderline"/>
          <w:sz w:val="12"/>
          <w:u w:val="none"/>
        </w:rPr>
        <w:t>¶</w:t>
      </w:r>
      <w:proofErr w:type="gramEnd"/>
      <w:r w:rsidRPr="00D2784F">
        <w:rPr>
          <w:rStyle w:val="StyleUnderline"/>
        </w:rPr>
        <w:t xml:space="preserve"> </w:t>
      </w:r>
      <w:r w:rsidRPr="00644BAE">
        <w:rPr>
          <w:rStyle w:val="StyleUnderline"/>
          <w:sz w:val="12"/>
          <w:u w:val="none"/>
        </w:rPr>
        <w:t>¶</w:t>
      </w:r>
      <w:r w:rsidRPr="00D2784F">
        <w:rPr>
          <w:rStyle w:val="StyleUnderline"/>
        </w:rPr>
        <w:t xml:space="preserve"> True Self-Help</w:t>
      </w:r>
      <w:r w:rsidRPr="00644BAE">
        <w:rPr>
          <w:rStyle w:val="StyleUnderline"/>
          <w:sz w:val="12"/>
          <w:u w:val="none"/>
        </w:rPr>
        <w:t>¶</w:t>
      </w:r>
      <w:r w:rsidRPr="00D2784F">
        <w:rPr>
          <w:rStyle w:val="StyleUnderline"/>
        </w:rPr>
        <w:t xml:space="preserve"> </w:t>
      </w:r>
      <w:r w:rsidRPr="00644BAE">
        <w:rPr>
          <w:rStyle w:val="StyleUnderline"/>
          <w:sz w:val="12"/>
          <w:u w:val="none"/>
        </w:rPr>
        <w:t>¶</w:t>
      </w:r>
      <w:r w:rsidRPr="00D2784F">
        <w:rPr>
          <w:rStyle w:val="StyleUnderline"/>
        </w:rPr>
        <w:t xml:space="preserve"> Earlier this year, Black Agenda Report and CBC Monitor circulated a petition with a list of seven demands for presentation to the Congressional Black Caucus. </w:t>
      </w:r>
      <w:r w:rsidRPr="008C5B20">
        <w:rPr>
          <w:rStyle w:val="StyleUnderline"/>
          <w:highlight w:val="cyan"/>
        </w:rPr>
        <w:t>All were rooted in issues that lay at the core of the Historical Black Political Consensus</w:t>
      </w:r>
      <w:r w:rsidRPr="008C5B20">
        <w:rPr>
          <w:sz w:val="10"/>
          <w:highlight w:val="cyan"/>
        </w:rPr>
        <w:t xml:space="preserve">; </w:t>
      </w:r>
      <w:r w:rsidRPr="008C5B20">
        <w:rPr>
          <w:rStyle w:val="StyleUnderline"/>
          <w:highlight w:val="cyan"/>
        </w:rPr>
        <w:t>positions around which many generations of African Americans had coalesced.</w:t>
      </w:r>
      <w:r w:rsidRPr="00D2784F">
        <w:rPr>
          <w:rStyle w:val="StyleUnderline"/>
        </w:rPr>
        <w:t xml:space="preserve"> Most were related to existing legislation before </w:t>
      </w:r>
      <w:proofErr w:type="gramStart"/>
      <w:r w:rsidRPr="00D2784F">
        <w:rPr>
          <w:rStyle w:val="StyleUnderline"/>
        </w:rPr>
        <w:t>Congress.</w:t>
      </w:r>
      <w:r w:rsidRPr="00644BAE">
        <w:rPr>
          <w:rStyle w:val="StyleUnderline"/>
          <w:sz w:val="12"/>
          <w:u w:val="none"/>
        </w:rPr>
        <w:t>¶</w:t>
      </w:r>
      <w:proofErr w:type="gramEnd"/>
      <w:r w:rsidRPr="00D2784F">
        <w:rPr>
          <w:rStyle w:val="StyleUnderline"/>
          <w:sz w:val="12"/>
        </w:rPr>
        <w:t xml:space="preserve"> </w:t>
      </w:r>
      <w:r w:rsidRPr="00644BAE">
        <w:rPr>
          <w:sz w:val="12"/>
        </w:rPr>
        <w:t>¶</w:t>
      </w:r>
      <w:r w:rsidRPr="00D2784F">
        <w:rPr>
          <w:sz w:val="10"/>
        </w:rPr>
        <w:t xml:space="preserve"> 1.       Dismantle racially selective mass </w:t>
      </w:r>
      <w:proofErr w:type="gramStart"/>
      <w:r w:rsidRPr="00D2784F">
        <w:rPr>
          <w:sz w:val="10"/>
        </w:rPr>
        <w:t>incarceration.</w:t>
      </w:r>
      <w:r w:rsidRPr="00644BAE">
        <w:rPr>
          <w:sz w:val="12"/>
        </w:rPr>
        <w:t>¶</w:t>
      </w:r>
      <w:proofErr w:type="gramEnd"/>
      <w:r w:rsidRPr="00D2784F">
        <w:rPr>
          <w:sz w:val="10"/>
        </w:rPr>
        <w:t xml:space="preserve"> </w:t>
      </w:r>
      <w:r w:rsidRPr="00644BAE">
        <w:rPr>
          <w:sz w:val="12"/>
        </w:rPr>
        <w:t>¶</w:t>
      </w:r>
      <w:r w:rsidRPr="00D2784F">
        <w:rPr>
          <w:sz w:val="10"/>
        </w:rPr>
        <w:t xml:space="preserve"> 2.       Aid and empower those dispersed and dispossessed by </w:t>
      </w:r>
      <w:proofErr w:type="gramStart"/>
      <w:r w:rsidRPr="00D2784F">
        <w:rPr>
          <w:sz w:val="10"/>
        </w:rPr>
        <w:t>Katrina.</w:t>
      </w:r>
      <w:r w:rsidRPr="00644BAE">
        <w:rPr>
          <w:sz w:val="12"/>
        </w:rPr>
        <w:t>¶</w:t>
      </w:r>
      <w:proofErr w:type="gramEnd"/>
      <w:r w:rsidRPr="00D2784F">
        <w:rPr>
          <w:sz w:val="10"/>
        </w:rPr>
        <w:t xml:space="preserve"> </w:t>
      </w:r>
      <w:r w:rsidRPr="00644BAE">
        <w:rPr>
          <w:sz w:val="12"/>
        </w:rPr>
        <w:t>¶</w:t>
      </w:r>
      <w:r w:rsidRPr="00D2784F">
        <w:rPr>
          <w:sz w:val="10"/>
        </w:rPr>
        <w:t xml:space="preserve"> 3.       End the war in Iraq </w:t>
      </w:r>
      <w:proofErr w:type="gramStart"/>
      <w:r w:rsidRPr="00D2784F">
        <w:rPr>
          <w:sz w:val="10"/>
        </w:rPr>
        <w:t>now.</w:t>
      </w:r>
      <w:r w:rsidRPr="00644BAE">
        <w:rPr>
          <w:sz w:val="12"/>
        </w:rPr>
        <w:t>¶</w:t>
      </w:r>
      <w:proofErr w:type="gramEnd"/>
      <w:r w:rsidRPr="00D2784F">
        <w:rPr>
          <w:sz w:val="10"/>
        </w:rPr>
        <w:t xml:space="preserve"> </w:t>
      </w:r>
      <w:r w:rsidRPr="00644BAE">
        <w:rPr>
          <w:sz w:val="12"/>
        </w:rPr>
        <w:t>¶</w:t>
      </w:r>
      <w:r w:rsidRPr="00D2784F">
        <w:rPr>
          <w:sz w:val="10"/>
        </w:rPr>
        <w:t xml:space="preserve"> 4.       Get the U.S. military out of </w:t>
      </w:r>
      <w:proofErr w:type="gramStart"/>
      <w:r w:rsidRPr="00D2784F">
        <w:rPr>
          <w:sz w:val="10"/>
        </w:rPr>
        <w:t>Africa.</w:t>
      </w:r>
      <w:r w:rsidRPr="00644BAE">
        <w:rPr>
          <w:sz w:val="12"/>
        </w:rPr>
        <w:t>¶</w:t>
      </w:r>
      <w:proofErr w:type="gramEnd"/>
      <w:r w:rsidRPr="00D2784F">
        <w:rPr>
          <w:sz w:val="10"/>
        </w:rPr>
        <w:t xml:space="preserve"> </w:t>
      </w:r>
      <w:r w:rsidRPr="00644BAE">
        <w:rPr>
          <w:sz w:val="12"/>
        </w:rPr>
        <w:t>¶</w:t>
      </w:r>
      <w:r w:rsidRPr="00D2784F">
        <w:rPr>
          <w:sz w:val="10"/>
        </w:rPr>
        <w:t xml:space="preserve"> 5.       Transform the cities and create millions of </w:t>
      </w:r>
      <w:proofErr w:type="gramStart"/>
      <w:r w:rsidRPr="00D2784F">
        <w:rPr>
          <w:sz w:val="10"/>
        </w:rPr>
        <w:t>jobs.</w:t>
      </w:r>
      <w:r w:rsidRPr="00644BAE">
        <w:rPr>
          <w:sz w:val="12"/>
        </w:rPr>
        <w:t>¶</w:t>
      </w:r>
      <w:proofErr w:type="gramEnd"/>
      <w:r w:rsidRPr="00D2784F">
        <w:rPr>
          <w:sz w:val="10"/>
        </w:rPr>
        <w:t xml:space="preserve"> </w:t>
      </w:r>
      <w:r w:rsidRPr="00644BAE">
        <w:rPr>
          <w:sz w:val="12"/>
        </w:rPr>
        <w:t>¶</w:t>
      </w:r>
      <w:r w:rsidRPr="00D2784F">
        <w:rPr>
          <w:sz w:val="10"/>
        </w:rPr>
        <w:t xml:space="preserve"> </w:t>
      </w:r>
      <w:r w:rsidRPr="00D2784F">
        <w:rPr>
          <w:rStyle w:val="StyleUnderline"/>
        </w:rPr>
        <w:t xml:space="preserve">6.       </w:t>
      </w:r>
      <w:r w:rsidRPr="008C5B20">
        <w:rPr>
          <w:rStyle w:val="StyleUnderline"/>
          <w:highlight w:val="cyan"/>
        </w:rPr>
        <w:t xml:space="preserve">Establish truly universal, </w:t>
      </w:r>
      <w:r w:rsidRPr="008C5B20">
        <w:rPr>
          <w:rStyle w:val="Emphasis"/>
          <w:highlight w:val="cyan"/>
        </w:rPr>
        <w:t xml:space="preserve">single payer health </w:t>
      </w:r>
      <w:proofErr w:type="gramStart"/>
      <w:r w:rsidRPr="008C5B20">
        <w:rPr>
          <w:rStyle w:val="Emphasis"/>
          <w:highlight w:val="cyan"/>
        </w:rPr>
        <w:t>care</w:t>
      </w:r>
      <w:r w:rsidRPr="00D2784F">
        <w:rPr>
          <w:rStyle w:val="StyleUnderline"/>
        </w:rPr>
        <w:t>.</w:t>
      </w:r>
      <w:r w:rsidRPr="00644BAE">
        <w:rPr>
          <w:rStyle w:val="StyleUnderline"/>
          <w:sz w:val="12"/>
          <w:u w:val="none"/>
        </w:rPr>
        <w:t>¶</w:t>
      </w:r>
      <w:proofErr w:type="gramEnd"/>
      <w:r w:rsidRPr="00D2784F">
        <w:rPr>
          <w:rStyle w:val="StyleUnderline"/>
          <w:sz w:val="12"/>
        </w:rPr>
        <w:t xml:space="preserve"> </w:t>
      </w:r>
      <w:r w:rsidRPr="00644BAE">
        <w:rPr>
          <w:sz w:val="12"/>
        </w:rPr>
        <w:t>¶</w:t>
      </w:r>
      <w:r w:rsidRPr="00D2784F">
        <w:rPr>
          <w:sz w:val="10"/>
        </w:rPr>
        <w:t xml:space="preserve"> 7.       Ensure voting </w:t>
      </w:r>
      <w:proofErr w:type="gramStart"/>
      <w:r w:rsidRPr="00D2784F">
        <w:rPr>
          <w:sz w:val="10"/>
        </w:rPr>
        <w:t>rights.</w:t>
      </w:r>
      <w:r w:rsidRPr="00644BAE">
        <w:rPr>
          <w:sz w:val="12"/>
        </w:rPr>
        <w:t>¶</w:t>
      </w:r>
      <w:proofErr w:type="gramEnd"/>
      <w:r w:rsidRPr="00D2784F">
        <w:rPr>
          <w:sz w:val="10"/>
        </w:rPr>
        <w:t xml:space="preserve"> </w:t>
      </w:r>
      <w:r w:rsidRPr="00644BAE">
        <w:rPr>
          <w:sz w:val="12"/>
        </w:rPr>
        <w:t>¶</w:t>
      </w:r>
      <w:r w:rsidRPr="00D2784F">
        <w:rPr>
          <w:sz w:val="10"/>
        </w:rPr>
        <w:t xml:space="preserve"> </w:t>
      </w:r>
      <w:r w:rsidRPr="008C5B20">
        <w:rPr>
          <w:rStyle w:val="StyleUnderline"/>
          <w:highlight w:val="cyan"/>
        </w:rPr>
        <w:t>Not one of these</w:t>
      </w:r>
      <w:r w:rsidRPr="00D2784F">
        <w:rPr>
          <w:rStyle w:val="StyleUnderline"/>
        </w:rPr>
        <w:t xml:space="preserve"> righteous demands </w:t>
      </w:r>
      <w:r w:rsidRPr="008C5B20">
        <w:rPr>
          <w:rStyle w:val="StyleUnderline"/>
          <w:highlight w:val="cyan"/>
        </w:rPr>
        <w:t>can be accomplished by</w:t>
      </w:r>
      <w:r w:rsidRPr="00D2784F">
        <w:rPr>
          <w:rStyle w:val="StyleUnderline"/>
        </w:rPr>
        <w:t xml:space="preserve"> some </w:t>
      </w:r>
      <w:r w:rsidRPr="008C5B20">
        <w:rPr>
          <w:rStyle w:val="StyleUnderline"/>
          <w:highlight w:val="cyan"/>
        </w:rPr>
        <w:t>diluted</w:t>
      </w:r>
      <w:r w:rsidRPr="00D2784F">
        <w:rPr>
          <w:rStyle w:val="StyleUnderline"/>
        </w:rPr>
        <w:t xml:space="preserve">, narrow </w:t>
      </w:r>
      <w:r w:rsidRPr="008C5B20">
        <w:rPr>
          <w:rStyle w:val="StyleUnderline"/>
          <w:highlight w:val="cyan"/>
        </w:rPr>
        <w:t>Self-Help</w:t>
      </w:r>
      <w:r w:rsidRPr="00D2784F">
        <w:rPr>
          <w:sz w:val="10"/>
        </w:rPr>
        <w:t xml:space="preserve"> as preached by the Cosbys of Black America, and </w:t>
      </w:r>
      <w:r w:rsidRPr="00D2784F">
        <w:rPr>
          <w:sz w:val="12"/>
        </w:rPr>
        <w:t>most are actively opposed by Black corporate "conservatives."</w:t>
      </w:r>
      <w:r w:rsidRPr="00D2784F">
        <w:rPr>
          <w:rStyle w:val="StyleUnderline"/>
          <w:sz w:val="18"/>
        </w:rPr>
        <w:t xml:space="preserve"> </w:t>
      </w:r>
      <w:r w:rsidRPr="00D2784F">
        <w:rPr>
          <w:rStyle w:val="StyleUnderline"/>
        </w:rPr>
        <w:t>Churches can and do operate "prison ministries" - a worthy project - but that cannot dismantle an "intake" mechanism that operates at every level of the criminal justice system</w:t>
      </w:r>
      <w:r w:rsidRPr="00D2784F">
        <w:rPr>
          <w:sz w:val="10"/>
        </w:rPr>
        <w:t>, from omni-surveillance of poor Black communities to the inevitable result: one million African Americans behind bars.</w:t>
      </w:r>
      <w:r w:rsidRPr="00644BAE">
        <w:rPr>
          <w:sz w:val="12"/>
        </w:rPr>
        <w:t>¶</w:t>
      </w:r>
      <w:r w:rsidRPr="00D2784F">
        <w:rPr>
          <w:sz w:val="10"/>
        </w:rPr>
        <w:t xml:space="preserve"> </w:t>
      </w:r>
      <w:r w:rsidRPr="00644BAE">
        <w:rPr>
          <w:sz w:val="12"/>
        </w:rPr>
        <w:t>¶</w:t>
      </w:r>
      <w:r w:rsidRPr="00D2784F">
        <w:rPr>
          <w:sz w:val="10"/>
        </w:rPr>
        <w:t xml:space="preserve"> </w:t>
      </w:r>
      <w:r w:rsidRPr="00D2784F">
        <w:rPr>
          <w:rStyle w:val="StyleUnderline"/>
        </w:rPr>
        <w:t xml:space="preserve">The crime of </w:t>
      </w:r>
      <w:r w:rsidRPr="008C5B20">
        <w:rPr>
          <w:rStyle w:val="StyleUnderline"/>
          <w:highlight w:val="cyan"/>
        </w:rPr>
        <w:t>Katrina cannot be addressed absent empowerment of residents to direct the spending of</w:t>
      </w:r>
      <w:r w:rsidRPr="00D2784F">
        <w:rPr>
          <w:rStyle w:val="StyleUnderline"/>
        </w:rPr>
        <w:t xml:space="preserve"> many tens of </w:t>
      </w:r>
      <w:r w:rsidRPr="008C5B20">
        <w:rPr>
          <w:rStyle w:val="StyleUnderline"/>
          <w:highlight w:val="cyan"/>
        </w:rPr>
        <w:t>billions</w:t>
      </w:r>
      <w:r w:rsidRPr="00D2784F">
        <w:rPr>
          <w:rStyle w:val="StyleUnderline"/>
        </w:rPr>
        <w:t xml:space="preserve"> of dollars </w:t>
      </w:r>
      <w:r w:rsidRPr="008C5B20">
        <w:rPr>
          <w:rStyle w:val="StyleUnderline"/>
          <w:highlight w:val="cyan"/>
        </w:rPr>
        <w:t>in "reconstruction and return."</w:t>
      </w:r>
      <w:r w:rsidRPr="008C5B20">
        <w:rPr>
          <w:sz w:val="10"/>
          <w:highlight w:val="cyan"/>
        </w:rPr>
        <w:t xml:space="preserve"> </w:t>
      </w:r>
      <w:r w:rsidRPr="008C5B20">
        <w:rPr>
          <w:rStyle w:val="StyleUnderline"/>
          <w:highlight w:val="cyan"/>
        </w:rPr>
        <w:t>This requires</w:t>
      </w:r>
      <w:r w:rsidRPr="00D2784F">
        <w:rPr>
          <w:rStyle w:val="StyleUnderline"/>
        </w:rPr>
        <w:t xml:space="preserve"> a national </w:t>
      </w:r>
      <w:r w:rsidRPr="008C5B20">
        <w:rPr>
          <w:rStyle w:val="StyleUnderline"/>
          <w:highlight w:val="cyan"/>
        </w:rPr>
        <w:t>mobilization of millions</w:t>
      </w:r>
      <w:r w:rsidRPr="00D2784F">
        <w:rPr>
          <w:sz w:val="10"/>
        </w:rPr>
        <w:t xml:space="preserve"> of Black people to confront Power, directly. </w:t>
      </w:r>
      <w:r w:rsidRPr="00D2784F">
        <w:rPr>
          <w:rStyle w:val="StyleUnderline"/>
        </w:rPr>
        <w:t xml:space="preserve">Volunteers have already poured in by the tens of thousands, but can only provide some amelioration, as all admit. </w:t>
      </w:r>
      <w:r w:rsidRPr="008C5B20">
        <w:rPr>
          <w:rStyle w:val="StyleUnderline"/>
          <w:highlight w:val="cyan"/>
        </w:rPr>
        <w:t>True Self-Help</w:t>
      </w:r>
      <w:r w:rsidRPr="00D2784F">
        <w:rPr>
          <w:sz w:val="10"/>
        </w:rPr>
        <w:t xml:space="preserve"> - decisive help for New Orleans - </w:t>
      </w:r>
      <w:r w:rsidRPr="008C5B20">
        <w:rPr>
          <w:rStyle w:val="Emphasis"/>
          <w:highlight w:val="cyan"/>
        </w:rPr>
        <w:t xml:space="preserve">must come from mass political </w:t>
      </w:r>
      <w:proofErr w:type="gramStart"/>
      <w:r w:rsidRPr="008C5B20">
        <w:rPr>
          <w:rStyle w:val="Emphasis"/>
          <w:highlight w:val="cyan"/>
        </w:rPr>
        <w:t>action</w:t>
      </w:r>
      <w:r w:rsidRPr="00D2784F">
        <w:rPr>
          <w:sz w:val="10"/>
        </w:rPr>
        <w:t>.</w:t>
      </w:r>
      <w:r w:rsidRPr="00644BAE">
        <w:rPr>
          <w:sz w:val="12"/>
        </w:rPr>
        <w:t>¶</w:t>
      </w:r>
      <w:proofErr w:type="gramEnd"/>
      <w:r w:rsidRPr="00D2784F">
        <w:rPr>
          <w:sz w:val="10"/>
        </w:rPr>
        <w:t xml:space="preserve"> </w:t>
      </w:r>
      <w:r w:rsidRPr="00644BAE">
        <w:rPr>
          <w:sz w:val="12"/>
        </w:rPr>
        <w:t>¶</w:t>
      </w:r>
      <w:r w:rsidRPr="00D2784F">
        <w:rPr>
          <w:sz w:val="10"/>
        </w:rPr>
        <w:t xml:space="preserve"> Local Self-Help groups can counsel limited numbers of returning veterans of the Iraq war, or advise young people not to join the military. But only a mass movement (or inevitable U.S. defeat) can cause the United States to withdraw from Iraq, quit its military buildup in Africa, and cease threatening the survival of the </w:t>
      </w:r>
      <w:proofErr w:type="gramStart"/>
      <w:r w:rsidRPr="00D2784F">
        <w:rPr>
          <w:sz w:val="10"/>
        </w:rPr>
        <w:t>planet.</w:t>
      </w:r>
      <w:r w:rsidRPr="00644BAE">
        <w:rPr>
          <w:sz w:val="12"/>
        </w:rPr>
        <w:t>¶</w:t>
      </w:r>
      <w:proofErr w:type="gramEnd"/>
      <w:r w:rsidRPr="00D2784F">
        <w:rPr>
          <w:sz w:val="10"/>
        </w:rPr>
        <w:t xml:space="preserve"> </w:t>
      </w:r>
      <w:r w:rsidRPr="00644BAE">
        <w:rPr>
          <w:sz w:val="12"/>
        </w:rPr>
        <w:t>¶</w:t>
      </w:r>
      <w:r w:rsidRPr="00D2784F">
        <w:rPr>
          <w:sz w:val="10"/>
        </w:rPr>
        <w:t xml:space="preserve"> </w:t>
      </w:r>
      <w:r w:rsidRPr="008C5B20">
        <w:rPr>
          <w:rStyle w:val="StyleUnderline"/>
          <w:highlight w:val="cyan"/>
        </w:rPr>
        <w:t>No amount of community-based resources can revamp urban structures</w:t>
      </w:r>
      <w:r w:rsidRPr="00D2784F">
        <w:rPr>
          <w:rStyle w:val="StyleUnderline"/>
        </w:rPr>
        <w:t xml:space="preserve"> to the benefit of masses of city-dwellers; this is a nation-building task</w:t>
      </w:r>
      <w:r w:rsidRPr="00D2784F">
        <w:rPr>
          <w:sz w:val="10"/>
        </w:rPr>
        <w:t xml:space="preserve">. Black </w:t>
      </w:r>
      <w:r w:rsidRPr="00D2784F">
        <w:rPr>
          <w:rStyle w:val="StyleUnderline"/>
        </w:rPr>
        <w:t>entrepreneurship is</w:t>
      </w:r>
      <w:r w:rsidRPr="00D2784F">
        <w:rPr>
          <w:sz w:val="10"/>
        </w:rPr>
        <w:t xml:space="preserve"> </w:t>
      </w:r>
      <w:r w:rsidRPr="00D2784F">
        <w:rPr>
          <w:rStyle w:val="StyleUnderline"/>
        </w:rPr>
        <w:t>an admirable enterprise, but it</w:t>
      </w:r>
      <w:r w:rsidRPr="00D2784F">
        <w:rPr>
          <w:sz w:val="10"/>
        </w:rPr>
        <w:t xml:space="preserve"> </w:t>
      </w:r>
      <w:r w:rsidRPr="00D2784F">
        <w:rPr>
          <w:rStyle w:val="StyleUnderline"/>
        </w:rPr>
        <w:t xml:space="preserve">does not significantly alter relationships of power in a world ruled by </w:t>
      </w:r>
      <w:r w:rsidRPr="00D2784F">
        <w:rPr>
          <w:rStyle w:val="Emphasis"/>
        </w:rPr>
        <w:t>m</w:t>
      </w:r>
      <w:r w:rsidRPr="00D2784F">
        <w:rPr>
          <w:rStyle w:val="StyleUnderline"/>
        </w:rPr>
        <w:t>ulti</w:t>
      </w:r>
      <w:r w:rsidRPr="00D2784F">
        <w:rPr>
          <w:rStyle w:val="Emphasis"/>
        </w:rPr>
        <w:t>n</w:t>
      </w:r>
      <w:r w:rsidRPr="00D2784F">
        <w:rPr>
          <w:rStyle w:val="StyleUnderline"/>
        </w:rPr>
        <w:t xml:space="preserve">ational </w:t>
      </w:r>
      <w:r w:rsidRPr="00D2784F">
        <w:rPr>
          <w:rStyle w:val="Emphasis"/>
        </w:rPr>
        <w:t>c</w:t>
      </w:r>
      <w:r w:rsidRPr="00D2784F">
        <w:rPr>
          <w:rStyle w:val="StyleUnderline"/>
        </w:rPr>
        <w:t>orporations.</w:t>
      </w:r>
      <w:r w:rsidRPr="00D2784F">
        <w:rPr>
          <w:sz w:val="10"/>
        </w:rPr>
        <w:t xml:space="preserve"> </w:t>
      </w:r>
      <w:r w:rsidRPr="008C5B20">
        <w:rPr>
          <w:rStyle w:val="StyleUnderline"/>
          <w:highlight w:val="cyan"/>
        </w:rPr>
        <w:t>Only People Power can do that</w:t>
      </w:r>
      <w:r w:rsidRPr="008C5B20">
        <w:rPr>
          <w:sz w:val="10"/>
          <w:highlight w:val="cyan"/>
        </w:rPr>
        <w:t xml:space="preserve">, </w:t>
      </w:r>
      <w:r w:rsidRPr="008C5B20">
        <w:rPr>
          <w:rStyle w:val="StyleUnderline"/>
          <w:highlight w:val="cyan"/>
        </w:rPr>
        <w:t>and in the process create the jobs that</w:t>
      </w:r>
      <w:r w:rsidRPr="00D2784F">
        <w:rPr>
          <w:rStyle w:val="StyleUnderline"/>
        </w:rPr>
        <w:t xml:space="preserve"> will </w:t>
      </w:r>
      <w:r w:rsidRPr="008C5B20">
        <w:rPr>
          <w:rStyle w:val="StyleUnderline"/>
          <w:highlight w:val="cyan"/>
        </w:rPr>
        <w:t>sustain</w:t>
      </w:r>
      <w:r w:rsidRPr="00D2784F">
        <w:rPr>
          <w:rStyle w:val="StyleUnderline"/>
        </w:rPr>
        <w:t xml:space="preserve"> the </w:t>
      </w:r>
      <w:r w:rsidRPr="008C5B20">
        <w:rPr>
          <w:rStyle w:val="StyleUnderline"/>
          <w:highlight w:val="cyan"/>
        </w:rPr>
        <w:t>African American presence</w:t>
      </w:r>
      <w:r w:rsidRPr="00D2784F">
        <w:rPr>
          <w:rStyle w:val="StyleUnderline"/>
        </w:rPr>
        <w:t xml:space="preserve"> in the </w:t>
      </w:r>
      <w:proofErr w:type="gramStart"/>
      <w:r w:rsidRPr="00D2784F">
        <w:rPr>
          <w:rStyle w:val="StyleUnderline"/>
        </w:rPr>
        <w:t>cities</w:t>
      </w:r>
      <w:r w:rsidRPr="00D2784F">
        <w:rPr>
          <w:sz w:val="10"/>
        </w:rPr>
        <w:t>.</w:t>
      </w:r>
      <w:r w:rsidRPr="00644BAE">
        <w:rPr>
          <w:sz w:val="12"/>
        </w:rPr>
        <w:t>¶</w:t>
      </w:r>
      <w:proofErr w:type="gramEnd"/>
      <w:r w:rsidRPr="00D2784F">
        <w:rPr>
          <w:sz w:val="10"/>
        </w:rPr>
        <w:t xml:space="preserve"> </w:t>
      </w:r>
      <w:r w:rsidRPr="00644BAE">
        <w:rPr>
          <w:sz w:val="12"/>
        </w:rPr>
        <w:t>¶</w:t>
      </w:r>
      <w:r w:rsidRPr="00D2784F">
        <w:rPr>
          <w:sz w:val="10"/>
        </w:rPr>
        <w:t xml:space="preserve"> </w:t>
      </w:r>
      <w:r w:rsidRPr="00D2784F">
        <w:rPr>
          <w:rStyle w:val="StyleUnderline"/>
        </w:rPr>
        <w:t>Community-funded neighborhood clinics save thousands of lives, but none of them pretend to be the solution to</w:t>
      </w:r>
      <w:r w:rsidRPr="00D2784F">
        <w:rPr>
          <w:sz w:val="10"/>
        </w:rPr>
        <w:t xml:space="preserve"> Third World-like </w:t>
      </w:r>
      <w:r w:rsidRPr="00D2784F">
        <w:rPr>
          <w:rStyle w:val="StyleUnderline"/>
        </w:rPr>
        <w:t>Black mortality rates.</w:t>
      </w:r>
      <w:r w:rsidRPr="00D2784F">
        <w:rPr>
          <w:sz w:val="10"/>
        </w:rPr>
        <w:t xml:space="preserve"> </w:t>
      </w:r>
      <w:r w:rsidRPr="00D2784F">
        <w:rPr>
          <w:rStyle w:val="StyleUnderline"/>
        </w:rPr>
        <w:t>Universal health care can only be won in a twilight struggle with for-profit medical, insurance and drug corporations</w:t>
      </w:r>
      <w:r w:rsidRPr="00D2784F">
        <w:rPr>
          <w:sz w:val="10"/>
        </w:rPr>
        <w:t xml:space="preserve"> and their servants in </w:t>
      </w:r>
      <w:proofErr w:type="gramStart"/>
      <w:r w:rsidRPr="00D2784F">
        <w:rPr>
          <w:sz w:val="10"/>
        </w:rPr>
        <w:t>government.</w:t>
      </w:r>
      <w:r w:rsidRPr="00644BAE">
        <w:rPr>
          <w:sz w:val="12"/>
        </w:rPr>
        <w:t>¶</w:t>
      </w:r>
      <w:proofErr w:type="gramEnd"/>
      <w:r w:rsidRPr="00D2784F">
        <w:rPr>
          <w:sz w:val="10"/>
        </w:rPr>
        <w:t xml:space="preserve"> </w:t>
      </w:r>
      <w:r w:rsidRPr="00644BAE">
        <w:rPr>
          <w:sz w:val="12"/>
        </w:rPr>
        <w:t>¶</w:t>
      </w:r>
      <w:r w:rsidRPr="00D2784F">
        <w:rPr>
          <w:sz w:val="10"/>
        </w:rPr>
        <w:t xml:space="preserve"> The right to vote must ultimately be ensured by a mass movement that poses a threat to Power that makes fairness at the ballot an attractive trade-off for the current vote-suppressors. Such was the case in the Sixties, and so it </w:t>
      </w:r>
      <w:proofErr w:type="gramStart"/>
      <w:r w:rsidRPr="00D2784F">
        <w:rPr>
          <w:sz w:val="10"/>
        </w:rPr>
        <w:t>remains.</w:t>
      </w:r>
      <w:r w:rsidRPr="00644BAE">
        <w:rPr>
          <w:sz w:val="12"/>
        </w:rPr>
        <w:t>¶</w:t>
      </w:r>
      <w:proofErr w:type="gramEnd"/>
      <w:r w:rsidRPr="00D2784F">
        <w:rPr>
          <w:sz w:val="10"/>
        </w:rPr>
        <w:t xml:space="preserve"> </w:t>
      </w:r>
      <w:r w:rsidRPr="00644BAE">
        <w:rPr>
          <w:sz w:val="12"/>
        </w:rPr>
        <w:t>¶</w:t>
      </w:r>
      <w:r w:rsidRPr="00D2784F">
        <w:rPr>
          <w:sz w:val="10"/>
        </w:rPr>
        <w:t xml:space="preserve"> Take Back the Term: Self-Help</w:t>
      </w:r>
      <w:r w:rsidRPr="00644BAE">
        <w:rPr>
          <w:sz w:val="12"/>
        </w:rPr>
        <w:t>¶</w:t>
      </w:r>
      <w:r w:rsidRPr="00D2784F">
        <w:rPr>
          <w:sz w:val="10"/>
        </w:rPr>
        <w:t xml:space="preserve"> </w:t>
      </w:r>
      <w:r w:rsidRPr="00644BAE">
        <w:rPr>
          <w:sz w:val="12"/>
        </w:rPr>
        <w:t>¶</w:t>
      </w:r>
      <w:r w:rsidRPr="00D2784F">
        <w:rPr>
          <w:sz w:val="10"/>
        </w:rPr>
        <w:t xml:space="preserve"> The right-wing theft of the term Self-Help is a sacrilege against our heroic dead and Black history, itself. Wasn't Harriet Tubman engaged in Self-Help when she escorted hundreds of slaves out of bondage? Didn't the Pullman Porters exemplify Self-Help in their decades of struggle for recognition as a union - and as men? Were not the young lunch counter integrators involved in Self-Help, as they put their bodies in danger and their academic careers at the mercy of handkerchief-head Black college administrators? Was the Mississippi Freedom Summer of 1964 something other than Self-Help? Who would have done it but </w:t>
      </w:r>
      <w:proofErr w:type="gramStart"/>
      <w:r w:rsidRPr="00D2784F">
        <w:rPr>
          <w:sz w:val="10"/>
        </w:rPr>
        <w:t>ourselves</w:t>
      </w:r>
      <w:proofErr w:type="gramEnd"/>
      <w:r w:rsidRPr="00D2784F">
        <w:rPr>
          <w:sz w:val="10"/>
        </w:rPr>
        <w:t>, and the allies we enlisted? Are the youthful Black Panther Party members who aggressively monitored police in Oakland, California, to be expelled from the Self-Help definition? Did scores of Party members die helping other people than their own? Is the fight for a living wage beyond the pale of Cosby and Co.'s Self-Help parameters? Does the mass demonstration at Jena, Louisiana, qualify as Self-Help?</w:t>
      </w:r>
    </w:p>
    <w:p w14:paraId="149BC7B0" w14:textId="77777777" w:rsidR="00644BAE" w:rsidRDefault="00644BAE" w:rsidP="00644BAE"/>
    <w:p w14:paraId="374878DD" w14:textId="77777777" w:rsidR="00644BAE" w:rsidRPr="00464679" w:rsidRDefault="00644BAE" w:rsidP="00644BAE">
      <w:pPr>
        <w:pStyle w:val="Heading3"/>
        <w:rPr>
          <w:rFonts w:cs="Calibri"/>
        </w:rPr>
      </w:pPr>
      <w:r>
        <w:rPr>
          <w:rFonts w:cs="Calibri"/>
        </w:rPr>
        <w:t>Biopower Defense/Aff Good</w:t>
      </w:r>
    </w:p>
    <w:p w14:paraId="72518C86" w14:textId="77777777" w:rsidR="00644BAE" w:rsidRPr="00464679" w:rsidRDefault="00644BAE" w:rsidP="00644BAE">
      <w:pPr>
        <w:pStyle w:val="Heading4"/>
      </w:pPr>
      <w:r w:rsidRPr="00464679">
        <w:t xml:space="preserve">The 1AC is an instance that uses institutions to build collective social responsibility against emerging threats. </w:t>
      </w:r>
    </w:p>
    <w:p w14:paraId="3D88F381" w14:textId="77777777" w:rsidR="00644BAE" w:rsidRPr="00464679" w:rsidRDefault="00644BAE" w:rsidP="00644BAE">
      <w:r w:rsidRPr="00644BAE">
        <w:rPr>
          <w:rStyle w:val="Style13ptBold"/>
        </w:rPr>
        <w:t>Bratton 21</w:t>
      </w:r>
      <w:r w:rsidRPr="00464679">
        <w:rPr>
          <w:rStyle w:val="Style13ptBold"/>
          <w:b w:val="0"/>
          <w:bCs w:val="0"/>
          <w:sz w:val="22"/>
        </w:rPr>
        <w:t xml:space="preserve"> [Benjamin Bratton, Professor of Philosophy of Technology and Speculative Design at the University of California, San Diego, July 28, 2021, “Agamben WTF, or How Philosophy Failed the Pandemic”, Verso, https://www.versobooks.com/blogs/news/5125-agamben-wtf-or-how-philosophy-failed-the-pandemic, JMH] </w:t>
      </w:r>
    </w:p>
    <w:p w14:paraId="49F27B3F" w14:textId="77777777" w:rsidR="00644BAE" w:rsidRDefault="00644BAE" w:rsidP="00644BAE">
      <w:pPr>
        <w:rPr>
          <w:u w:val="single"/>
        </w:rPr>
      </w:pPr>
      <w:r w:rsidRPr="00464679">
        <w:rPr>
          <w:sz w:val="16"/>
        </w:rPr>
        <w:t xml:space="preserve">In my book, The Revenge of The Real: Politics for a Post-Pandemic World, </w:t>
      </w:r>
      <w:r w:rsidRPr="00464679">
        <w:rPr>
          <w:u w:val="single"/>
        </w:rPr>
        <w:t xml:space="preserve">I consider </w:t>
      </w:r>
      <w:r w:rsidRPr="008C5B20">
        <w:rPr>
          <w:highlight w:val="cyan"/>
          <w:u w:val="single"/>
        </w:rPr>
        <w:t>the</w:t>
      </w:r>
      <w:r w:rsidRPr="00464679">
        <w:rPr>
          <w:u w:val="single"/>
        </w:rPr>
        <w:t xml:space="preserve"> origins and </w:t>
      </w:r>
      <w:r w:rsidRPr="008C5B20">
        <w:rPr>
          <w:highlight w:val="cyan"/>
          <w:u w:val="single"/>
        </w:rPr>
        <w:t>doomed future of Agamben’s</w:t>
      </w:r>
      <w:r w:rsidRPr="00464679">
        <w:rPr>
          <w:u w:val="single"/>
        </w:rPr>
        <w:t xml:space="preserve"> brand of </w:t>
      </w:r>
      <w:r w:rsidRPr="008C5B20">
        <w:rPr>
          <w:highlight w:val="cyan"/>
          <w:u w:val="single"/>
        </w:rPr>
        <w:t>negative biopolitics</w:t>
      </w:r>
      <w:r w:rsidRPr="00464679">
        <w:rPr>
          <w:u w:val="single"/>
        </w:rPr>
        <w:t>.</w:t>
      </w:r>
      <w:r w:rsidRPr="00464679">
        <w:rPr>
          <w:sz w:val="16"/>
        </w:rPr>
        <w:t xml:space="preserve"> “While Agamben’s own worldview is classically Europeanist, dripping with lurid Heideggerian theology, his influence on the Humanities is much wider and deeper” and so the reckoning due goes well beyond revised syllabi. “</w:t>
      </w:r>
      <w:r w:rsidRPr="00464679">
        <w:rPr>
          <w:u w:val="single"/>
        </w:rPr>
        <w:t xml:space="preserve">The question is how much of </w:t>
      </w:r>
      <w:r w:rsidRPr="008C5B20">
        <w:rPr>
          <w:highlight w:val="cyan"/>
          <w:u w:val="single"/>
        </w:rPr>
        <w:t>the philosophical traditions</w:t>
      </w:r>
      <w:r w:rsidRPr="00464679">
        <w:rPr>
          <w:u w:val="single"/>
        </w:rPr>
        <w:t xml:space="preserve"> to which Agamben has been attached over the last decades will also </w:t>
      </w:r>
      <w:r w:rsidRPr="008C5B20">
        <w:rPr>
          <w:highlight w:val="cyan"/>
          <w:u w:val="single"/>
        </w:rPr>
        <w:t>need to be shelved. What then to do with the artifacts of Agamben</w:t>
      </w:r>
      <w:r w:rsidRPr="00464679">
        <w:rPr>
          <w:u w:val="single"/>
        </w:rPr>
        <w:t xml:space="preserve">’s life work? It is a traditionalist, culturalist, locally embedded doctrinal edifice, protecting the ritual meaningfulness of things against the explicit nudity of their reality: </w:t>
      </w:r>
      <w:r w:rsidRPr="00464679">
        <w:rPr>
          <w:sz w:val="16"/>
        </w:rPr>
        <w:t xml:space="preserve">like the defiant monologues of a Southern preacher, his sad, solemn theory is undeniably beautiful as a gothic political literature, and should probably be read only as such” Even so, </w:t>
      </w:r>
      <w:r w:rsidRPr="008C5B20">
        <w:rPr>
          <w:b/>
          <w:bCs/>
          <w:highlight w:val="cyan"/>
          <w:u w:val="single"/>
        </w:rPr>
        <w:t>the reckoning</w:t>
      </w:r>
      <w:r w:rsidRPr="00464679">
        <w:rPr>
          <w:b/>
          <w:bCs/>
          <w:u w:val="single"/>
        </w:rPr>
        <w:t xml:space="preserve"> with legacies of his and other related projects </w:t>
      </w:r>
      <w:r w:rsidRPr="008C5B20">
        <w:rPr>
          <w:b/>
          <w:bCs/>
          <w:highlight w:val="cyan"/>
          <w:u w:val="single"/>
        </w:rPr>
        <w:t>is long overdue</w:t>
      </w:r>
      <w:r w:rsidRPr="00464679">
        <w:rPr>
          <w:b/>
          <w:bCs/>
          <w:u w:val="single"/>
        </w:rPr>
        <w:t>.</w:t>
      </w:r>
      <w:r w:rsidRPr="00464679">
        <w:rPr>
          <w:sz w:val="16"/>
        </w:rPr>
        <w:t xml:space="preserve"> </w:t>
      </w:r>
      <w:r w:rsidRPr="00464679">
        <w:rPr>
          <w:u w:val="single"/>
        </w:rPr>
        <w:t>His mode of biopolitical critique blithely ventures that science, data, observation and modeling are intrinsically and ultimately forms of domination and games of power relations.</w:t>
      </w:r>
      <w:r w:rsidRPr="00464679">
        <w:rPr>
          <w:sz w:val="16"/>
        </w:rPr>
        <w:t xml:space="preserve"> Numbers are unjust, words are beautiful. </w:t>
      </w:r>
      <w:r w:rsidRPr="00464679">
        <w:rPr>
          <w:u w:val="single"/>
        </w:rPr>
        <w:t xml:space="preserve">To </w:t>
      </w:r>
      <w:r w:rsidRPr="008C5B20">
        <w:rPr>
          <w:highlight w:val="cyan"/>
          <w:u w:val="single"/>
        </w:rPr>
        <w:t>accept</w:t>
      </w:r>
      <w:r w:rsidRPr="00464679">
        <w:rPr>
          <w:u w:val="single"/>
        </w:rPr>
        <w:t xml:space="preserve"> that </w:t>
      </w:r>
      <w:r w:rsidRPr="008C5B20">
        <w:rPr>
          <w:highlight w:val="cyan"/>
          <w:u w:val="single"/>
        </w:rPr>
        <w:t>real, underlying processes of biochemistry</w:t>
      </w:r>
      <w:r w:rsidRPr="00464679">
        <w:rPr>
          <w:u w:val="single"/>
        </w:rPr>
        <w:t xml:space="preserve"> are accessible, and generative of both reason and intervention, </w:t>
      </w:r>
      <w:r w:rsidRPr="008C5B20">
        <w:rPr>
          <w:highlight w:val="cyan"/>
          <w:u w:val="single"/>
        </w:rPr>
        <w:t>is presumed naive.</w:t>
      </w:r>
      <w:r w:rsidRPr="00464679">
        <w:rPr>
          <w:sz w:val="16"/>
        </w:rPr>
        <w:t xml:space="preserve"> It's a disposition also found in different tones and hues in the work of Hannah Arendt, Michel Foucault, and especially Ivan Illich, who died from a facial tumor he refused to treat as doctors recommended. Even here at University of California, San Diego, a hub of interdisciplinary biotechnology research, </w:t>
      </w:r>
      <w:r w:rsidRPr="00464679">
        <w:rPr>
          <w:u w:val="single"/>
        </w:rPr>
        <w:t>many colleagues insist that the “digitalization of Nature” is “an impossible fantasy”,</w:t>
      </w:r>
      <w:r w:rsidRPr="00464679">
        <w:rPr>
          <w:sz w:val="16"/>
        </w:rPr>
        <w:t xml:space="preserve"> even as they accept an mRNA vaccine based on a prototype bioprinted from a computational model of the virus’ genome uploaded from China before the actual virus even made it to North America. </w:t>
      </w:r>
      <w:r w:rsidRPr="00464679">
        <w:rPr>
          <w:u w:val="single"/>
        </w:rPr>
        <w:t xml:space="preserve">As I have suggested elsewhere, </w:t>
      </w:r>
      <w:r w:rsidRPr="008C5B20">
        <w:rPr>
          <w:highlight w:val="cyan"/>
          <w:u w:val="single"/>
        </w:rPr>
        <w:t>this orientation is exemplary of the</w:t>
      </w:r>
      <w:r w:rsidRPr="00464679">
        <w:rPr>
          <w:u w:val="single"/>
        </w:rPr>
        <w:t xml:space="preserve"> drawn-out </w:t>
      </w:r>
      <w:r w:rsidRPr="008C5B20">
        <w:rPr>
          <w:highlight w:val="cyan"/>
          <w:u w:val="single"/>
        </w:rPr>
        <w:t>influence of Boomer Theory</w:t>
      </w:r>
      <w:r w:rsidRPr="00464679">
        <w:rPr>
          <w:u w:val="single"/>
        </w:rPr>
        <w:t>.</w:t>
      </w:r>
      <w:r w:rsidRPr="00464679">
        <w:rPr>
          <w:sz w:val="16"/>
        </w:rPr>
        <w:t xml:space="preserve"> The baby boomers have tyrannised the Left's imagination - bequeathing tremendous capacities to deconstruct and critique authority but feeble capacities to construct and compose. </w:t>
      </w:r>
      <w:r w:rsidRPr="00464679">
        <w:rPr>
          <w:u w:val="single"/>
        </w:rPr>
        <w:t xml:space="preserve">Perhaps the ‘68 generation’s last revenge upon those who inherit their messes, is </w:t>
      </w:r>
      <w:r w:rsidRPr="008C5B20">
        <w:rPr>
          <w:highlight w:val="cyan"/>
          <w:u w:val="single"/>
        </w:rPr>
        <w:t>the intellectual axiom that structure is always more suspicious than its dismantling and composition more problematic than resistance</w:t>
      </w:r>
      <w:r w:rsidRPr="00464679">
        <w:rPr>
          <w:u w:val="single"/>
        </w:rPr>
        <w:t>, not just as political strategies but as metaphysical norms.</w:t>
      </w:r>
      <w:r w:rsidRPr="00464679">
        <w:rPr>
          <w:sz w:val="16"/>
        </w:rPr>
        <w:t xml:space="preserve"> Their project was and remains the horizontal multiplication of conditional viewpoints as both means and ends, via the imaginary dismantling of public reason, decision and structuration. This is how they can at once fetishize “the Political” while refusing “governmentality.” </w:t>
      </w:r>
      <w:r w:rsidRPr="00464679">
        <w:rPr>
          <w:u w:val="single"/>
        </w:rPr>
        <w:t>I grew up in this tradition, but the world works very differently than the one imagined by soixante-huitards and their secretaries.</w:t>
      </w:r>
      <w:r w:rsidRPr="00464679">
        <w:rPr>
          <w:sz w:val="16"/>
        </w:rPr>
        <w:t xml:space="preserve"> </w:t>
      </w:r>
      <w:r w:rsidRPr="008C5B20">
        <w:rPr>
          <w:b/>
          <w:bCs/>
          <w:highlight w:val="cyan"/>
          <w:u w:val="single"/>
        </w:rPr>
        <w:t>I hope</w:t>
      </w:r>
      <w:r w:rsidRPr="00464679">
        <w:rPr>
          <w:b/>
          <w:bCs/>
          <w:u w:val="single"/>
        </w:rPr>
        <w:t xml:space="preserve"> that </w:t>
      </w:r>
      <w:r w:rsidRPr="008C5B20">
        <w:rPr>
          <w:b/>
          <w:bCs/>
          <w:highlight w:val="cyan"/>
          <w:u w:val="single"/>
        </w:rPr>
        <w:t>philosophy will not continue to fail</w:t>
      </w:r>
      <w:r w:rsidRPr="00464679">
        <w:rPr>
          <w:b/>
          <w:bCs/>
          <w:u w:val="single"/>
        </w:rPr>
        <w:t xml:space="preserve"> those who must create, compose and give enforceable structure to another world than this one.</w:t>
      </w:r>
      <w:r w:rsidRPr="00464679">
        <w:rPr>
          <w:sz w:val="16"/>
        </w:rPr>
        <w:t xml:space="preserve"> Agamben’s pandemic outbursts are extreme but also exemplary of this wider failure. </w:t>
      </w:r>
      <w:r w:rsidRPr="008C5B20">
        <w:rPr>
          <w:highlight w:val="cyan"/>
          <w:u w:val="single"/>
        </w:rPr>
        <w:t>Philosophy</w:t>
      </w:r>
      <w:r w:rsidRPr="00464679">
        <w:rPr>
          <w:u w:val="single"/>
        </w:rPr>
        <w:t xml:space="preserve"> and the Humanities </w:t>
      </w:r>
      <w:r w:rsidRPr="008C5B20">
        <w:rPr>
          <w:highlight w:val="cyan"/>
          <w:u w:val="single"/>
        </w:rPr>
        <w:t>failed the pandemic</w:t>
      </w:r>
      <w:r w:rsidRPr="00464679">
        <w:rPr>
          <w:u w:val="single"/>
        </w:rPr>
        <w:t xml:space="preserve"> because </w:t>
      </w:r>
      <w:r w:rsidRPr="008C5B20">
        <w:rPr>
          <w:highlight w:val="cyan"/>
          <w:u w:val="single"/>
        </w:rPr>
        <w:t>they are bound too tightly to</w:t>
      </w:r>
      <w:r w:rsidRPr="00464679">
        <w:rPr>
          <w:u w:val="single"/>
        </w:rPr>
        <w:t xml:space="preserve"> an untenable set of </w:t>
      </w:r>
      <w:r w:rsidRPr="008C5B20">
        <w:rPr>
          <w:highlight w:val="cyan"/>
          <w:u w:val="single"/>
        </w:rPr>
        <w:t>formulas, reflexively suspicious</w:t>
      </w:r>
      <w:r w:rsidRPr="00464679">
        <w:rPr>
          <w:u w:val="single"/>
        </w:rPr>
        <w:t xml:space="preserve"> of purposeful quantification, and </w:t>
      </w:r>
      <w:r w:rsidRPr="008C5B20">
        <w:rPr>
          <w:highlight w:val="cyan"/>
          <w:u w:val="single"/>
        </w:rPr>
        <w:t>unable to account for the epidemiological reality</w:t>
      </w:r>
      <w:r w:rsidRPr="00464679">
        <w:rPr>
          <w:u w:val="single"/>
        </w:rPr>
        <w:t xml:space="preserve"> of mutual contagion or to articulate an ethics of an immunological commons.</w:t>
      </w:r>
      <w:r w:rsidRPr="00464679">
        <w:rPr>
          <w:sz w:val="16"/>
        </w:rPr>
        <w:t xml:space="preserve"> Why? Partially because the available language of ethics is monopolized by emphasis on subjective moral intentionality and a self-regarding protagonism for which “I” am the piloting moral agent of outcomes. </w:t>
      </w:r>
      <w:r w:rsidRPr="008C5B20">
        <w:rPr>
          <w:b/>
          <w:bCs/>
          <w:highlight w:val="cyan"/>
          <w:u w:val="single"/>
        </w:rPr>
        <w:t>The pandemic forced another kind of ethics</w:t>
      </w:r>
      <w:r w:rsidRPr="00464679">
        <w:rPr>
          <w:b/>
          <w:bCs/>
          <w:u w:val="single"/>
        </w:rPr>
        <w:t>.</w:t>
      </w:r>
      <w:r w:rsidRPr="00464679">
        <w:rPr>
          <w:sz w:val="16"/>
        </w:rPr>
        <w:t xml:space="preserve"> The Idealist distinction between zoē and bios as modes of “life” around which Agamben builds his biopolitical critique is a conceit that snaps like a twig in the face of the epidemiological view of society. </w:t>
      </w:r>
      <w:r w:rsidRPr="00464679">
        <w:rPr>
          <w:u w:val="single"/>
        </w:rPr>
        <w:t xml:space="preserve">Why did we wear masks? Because of a sense that our inner thoughts would manifest externally and protect us? Or was it because we recognize ourselves as biological organisms among others capable of harming and being harmed as such? </w:t>
      </w:r>
      <w:r w:rsidRPr="00464679">
        <w:rPr>
          <w:sz w:val="16"/>
        </w:rPr>
        <w:t xml:space="preserve">The difference is profound. As we pass by a stranger, how do the ethics shift from subjective intention of harm or endearment to the objective biological circumstance of contagion? What is then the ethics of being an object? We will find out. But when presented with the need for intensive sensing and modeling in the service of highly granular provision of social services to those in need, many public intellectuals choked, only able to offer hollow truisms about “surveillance”. At stake is not just some obscure academic quarrel, but rather our ability to articulate what it means to be human, that is to be all together homo sapiens, in connection with all the fraught histories of that question. </w:t>
      </w:r>
      <w:r w:rsidRPr="00464679">
        <w:rPr>
          <w:b/>
          <w:bCs/>
          <w:u w:val="single"/>
        </w:rPr>
        <w:t xml:space="preserve">I argue that </w:t>
      </w:r>
      <w:r w:rsidRPr="008C5B20">
        <w:rPr>
          <w:b/>
          <w:bCs/>
          <w:highlight w:val="cyan"/>
          <w:u w:val="single"/>
        </w:rPr>
        <w:t>we need</w:t>
      </w:r>
      <w:r w:rsidRPr="00464679">
        <w:rPr>
          <w:b/>
          <w:bCs/>
          <w:u w:val="single"/>
        </w:rPr>
        <w:t xml:space="preserve"> instead </w:t>
      </w:r>
      <w:r w:rsidRPr="008C5B20">
        <w:rPr>
          <w:b/>
          <w:bCs/>
          <w:highlight w:val="cyan"/>
          <w:u w:val="single"/>
        </w:rPr>
        <w:t>a positive biopolitics based on</w:t>
      </w:r>
      <w:r w:rsidRPr="00464679">
        <w:rPr>
          <w:b/>
          <w:bCs/>
          <w:u w:val="single"/>
        </w:rPr>
        <w:t xml:space="preserve"> a new rationality of </w:t>
      </w:r>
      <w:r w:rsidRPr="008C5B20">
        <w:rPr>
          <w:b/>
          <w:bCs/>
          <w:highlight w:val="cyan"/>
          <w:u w:val="single"/>
        </w:rPr>
        <w:t>inclusion, care, transformation</w:t>
      </w:r>
      <w:r w:rsidRPr="00464679">
        <w:rPr>
          <w:b/>
          <w:bCs/>
          <w:u w:val="single"/>
        </w:rPr>
        <w:t xml:space="preserve"> and </w:t>
      </w:r>
      <w:r w:rsidRPr="008C5B20">
        <w:rPr>
          <w:b/>
          <w:bCs/>
          <w:highlight w:val="cyan"/>
          <w:u w:val="single"/>
        </w:rPr>
        <w:t>prevention,</w:t>
      </w:r>
      <w:r w:rsidRPr="00464679">
        <w:rPr>
          <w:b/>
          <w:bCs/>
          <w:u w:val="single"/>
        </w:rPr>
        <w:t xml:space="preserve"> and </w:t>
      </w:r>
      <w:r w:rsidRPr="008C5B20">
        <w:rPr>
          <w:b/>
          <w:bCs/>
          <w:highlight w:val="cyan"/>
          <w:u w:val="single"/>
        </w:rPr>
        <w:t>we need a philosophy</w:t>
      </w:r>
      <w:r w:rsidRPr="00464679">
        <w:rPr>
          <w:b/>
          <w:bCs/>
          <w:u w:val="single"/>
        </w:rPr>
        <w:t xml:space="preserve"> and a </w:t>
      </w:r>
      <w:proofErr w:type="gramStart"/>
      <w:r w:rsidRPr="00464679">
        <w:rPr>
          <w:b/>
          <w:bCs/>
          <w:u w:val="single"/>
        </w:rPr>
        <w:t>humanities</w:t>
      </w:r>
      <w:proofErr w:type="gramEnd"/>
      <w:r w:rsidRPr="00464679">
        <w:rPr>
          <w:b/>
          <w:bCs/>
          <w:u w:val="single"/>
        </w:rPr>
        <w:t xml:space="preserve"> </w:t>
      </w:r>
      <w:r w:rsidRPr="008C5B20">
        <w:rPr>
          <w:b/>
          <w:bCs/>
          <w:highlight w:val="cyan"/>
          <w:u w:val="single"/>
        </w:rPr>
        <w:t>to help articulate it.</w:t>
      </w:r>
      <w:r w:rsidRPr="00464679">
        <w:rPr>
          <w:b/>
          <w:bCs/>
          <w:u w:val="single"/>
        </w:rPr>
        <w:t xml:space="preserve"> </w:t>
      </w:r>
      <w:r w:rsidRPr="00464679">
        <w:rPr>
          <w:sz w:val="16"/>
        </w:rPr>
        <w:t xml:space="preserve">Fortunately, in many ways we already do. </w:t>
      </w:r>
      <w:r w:rsidRPr="00464679">
        <w:rPr>
          <w:b/>
          <w:bCs/>
          <w:u w:val="single"/>
        </w:rPr>
        <w:t xml:space="preserve">A short and very incomplete list of such might include Sylvia </w:t>
      </w:r>
      <w:r w:rsidRPr="008C5B20">
        <w:rPr>
          <w:b/>
          <w:bCs/>
          <w:highlight w:val="cyan"/>
          <w:u w:val="single"/>
        </w:rPr>
        <w:t>Wynter’s mapping of “who counts”</w:t>
      </w:r>
      <w:r w:rsidRPr="00464679">
        <w:rPr>
          <w:b/>
          <w:bCs/>
          <w:u w:val="single"/>
        </w:rPr>
        <w:t xml:space="preserve"> as Human in Colonial Modernity in ways that open the category to </w:t>
      </w:r>
      <w:r w:rsidRPr="008C5B20">
        <w:rPr>
          <w:b/>
          <w:bCs/>
          <w:highlight w:val="cyan"/>
          <w:u w:val="single"/>
        </w:rPr>
        <w:t>reclamation:</w:t>
      </w:r>
      <w:r w:rsidRPr="00464679">
        <w:rPr>
          <w:b/>
          <w:bCs/>
          <w:u w:val="single"/>
        </w:rPr>
        <w:t xml:space="preserve"> </w:t>
      </w:r>
      <w:r w:rsidRPr="008C5B20">
        <w:rPr>
          <w:b/>
          <w:bCs/>
          <w:highlight w:val="cyan"/>
          <w:u w:val="single"/>
        </w:rPr>
        <w:t>“We”</w:t>
      </w:r>
      <w:r w:rsidRPr="00464679">
        <w:rPr>
          <w:b/>
          <w:bCs/>
          <w:u w:val="single"/>
        </w:rPr>
        <w:t xml:space="preserve"> have been defined by exclusion.</w:t>
      </w:r>
      <w:r w:rsidRPr="00464679">
        <w:rPr>
          <w:u w:val="single"/>
        </w:rPr>
        <w:t xml:space="preserve"> It includes those studying the microbiome including the role of microbial life inside of human bodies to keep us alive: The human is already inclusive of the non-human. It includes those studying Anthropogeny and common evolutionary origins of the human species and planetary future: The </w:t>
      </w:r>
      <w:r w:rsidRPr="008C5B20">
        <w:rPr>
          <w:highlight w:val="cyan"/>
          <w:u w:val="single"/>
        </w:rPr>
        <w:t>human is continuous</w:t>
      </w:r>
      <w:r w:rsidRPr="00464679">
        <w:rPr>
          <w:u w:val="single"/>
        </w:rPr>
        <w:t xml:space="preserve">, migratory </w:t>
      </w:r>
      <w:r w:rsidRPr="008C5B20">
        <w:rPr>
          <w:highlight w:val="cyan"/>
          <w:u w:val="single"/>
        </w:rPr>
        <w:t>and changing</w:t>
      </w:r>
      <w:r w:rsidRPr="00464679">
        <w:rPr>
          <w:u w:val="single"/>
        </w:rPr>
        <w:t>.</w:t>
      </w:r>
      <w:r w:rsidRPr="00464679">
        <w:rPr>
          <w:sz w:val="16"/>
        </w:rPr>
        <w:t xml:space="preserve"> It includes those studying experimental Astronautics and the limit conditions of survival in a fragile artificial environment: At thresholds of survivability the human is like a fish discovering water. It includes those studying CRISPR and other re-weaving technologies for genetic therapy: The human can recompose itself at the deepest levels. </w:t>
      </w:r>
      <w:r w:rsidRPr="00464679">
        <w:rPr>
          <w:b/>
          <w:bCs/>
          <w:u w:val="single"/>
        </w:rPr>
        <w:t xml:space="preserve">The </w:t>
      </w:r>
      <w:r w:rsidRPr="008C5B20">
        <w:rPr>
          <w:b/>
          <w:bCs/>
          <w:highlight w:val="cyan"/>
          <w:u w:val="single"/>
        </w:rPr>
        <w:t>affirmation</w:t>
      </w:r>
      <w:r w:rsidRPr="00464679">
        <w:rPr>
          <w:b/>
          <w:bCs/>
          <w:u w:val="single"/>
        </w:rPr>
        <w:t xml:space="preserve"> or negation </w:t>
      </w:r>
      <w:r w:rsidRPr="008C5B20">
        <w:rPr>
          <w:b/>
          <w:bCs/>
          <w:highlight w:val="cyan"/>
          <w:u w:val="single"/>
        </w:rPr>
        <w:t>of what the human is</w:t>
      </w:r>
      <w:r w:rsidRPr="00464679">
        <w:rPr>
          <w:b/>
          <w:bCs/>
          <w:u w:val="single"/>
        </w:rPr>
        <w:t xml:space="preserve"> also </w:t>
      </w:r>
      <w:r w:rsidRPr="008C5B20">
        <w:rPr>
          <w:b/>
          <w:bCs/>
          <w:highlight w:val="cyan"/>
          <w:u w:val="single"/>
        </w:rPr>
        <w:t>plays out through what humans can</w:t>
      </w:r>
      <w:r w:rsidRPr="00464679">
        <w:rPr>
          <w:b/>
          <w:bCs/>
          <w:u w:val="single"/>
        </w:rPr>
        <w:t xml:space="preserve"> be. </w:t>
      </w:r>
      <w:r w:rsidRPr="00464679">
        <w:rPr>
          <w:sz w:val="16"/>
        </w:rPr>
        <w:t xml:space="preserve">This animates the cultural controversies over gender reassignment therapies and techniques. The human is also a contingent, complex and pluralistic assemblage available to self-fashioning so that one may finally feel at home in their own skin. But the general availability of synthetic androgens, estrogens and progesterone draws on Modern laboratory biotechnology that Agamben’s biopolitics sees as invasive and unnatural. If Philosophy and the Humanities are to claim due legitimacy for present and future challenges, the collective conception of another positive biopolitics –based in the reality of our shared technical and biological circumstances–is </w:t>
      </w:r>
      <w:proofErr w:type="gramStart"/>
      <w:r w:rsidRPr="00464679">
        <w:rPr>
          <w:sz w:val="16"/>
        </w:rPr>
        <w:t>absolutely essential</w:t>
      </w:r>
      <w:proofErr w:type="gramEnd"/>
      <w:r w:rsidRPr="00464679">
        <w:rPr>
          <w:sz w:val="16"/>
        </w:rPr>
        <w:t xml:space="preserve">. Toward that, I conclude with another passage from The Revenge of The Real: “A laissez-faire vitalism for which “life will find a way” is not an option; it is a fairy tale of a comfortable class who don’t live with the daily agency of sewage landscapes and exposed corpses…” Instead, “(This positive) biopolitics is inclusive, materialist, restorative, rationalist, based on a demystified image of the human species, anticipating a future different from the one prescribed by many cultural traditions. </w:t>
      </w:r>
      <w:r w:rsidRPr="008C5B20">
        <w:rPr>
          <w:highlight w:val="cyan"/>
          <w:u w:val="single"/>
        </w:rPr>
        <w:t>It accepts the evolutionary entanglement</w:t>
      </w:r>
      <w:r w:rsidRPr="00464679">
        <w:rPr>
          <w:u w:val="single"/>
        </w:rPr>
        <w:t xml:space="preserve"> of mammals and viruses. It </w:t>
      </w:r>
      <w:r w:rsidRPr="008C5B20">
        <w:rPr>
          <w:highlight w:val="cyan"/>
          <w:u w:val="single"/>
        </w:rPr>
        <w:t>accepts death as part of life</w:t>
      </w:r>
      <w:r w:rsidRPr="00464679">
        <w:rPr>
          <w:u w:val="single"/>
        </w:rPr>
        <w:t xml:space="preserve">. It therefore </w:t>
      </w:r>
      <w:r w:rsidRPr="008C5B20">
        <w:rPr>
          <w:highlight w:val="cyan"/>
          <w:u w:val="single"/>
        </w:rPr>
        <w:t>accepts the responsibilities of medical knowledge</w:t>
      </w:r>
      <w:r w:rsidRPr="00464679">
        <w:rPr>
          <w:u w:val="single"/>
        </w:rPr>
        <w:t xml:space="preserve"> to prevent and mitigate unjust deaths and misery as something quite different from the nativist immunization of one population of people from another.</w:t>
      </w:r>
      <w:r w:rsidRPr="00464679">
        <w:rPr>
          <w:sz w:val="16"/>
        </w:rPr>
        <w:t xml:space="preserve"> </w:t>
      </w:r>
      <w:r w:rsidRPr="00464679">
        <w:rPr>
          <w:b/>
          <w:bCs/>
          <w:u w:val="single"/>
        </w:rPr>
        <w:t xml:space="preserve">This includes </w:t>
      </w:r>
      <w:r w:rsidRPr="008C5B20">
        <w:rPr>
          <w:b/>
          <w:bCs/>
          <w:highlight w:val="cyan"/>
          <w:u w:val="single"/>
        </w:rPr>
        <w:t>not just rights to individual privacy but also social obligations to participate</w:t>
      </w:r>
      <w:r w:rsidRPr="00464679">
        <w:rPr>
          <w:b/>
          <w:bCs/>
          <w:u w:val="single"/>
        </w:rPr>
        <w:t xml:space="preserve"> in an active, planetary </w:t>
      </w:r>
      <w:r w:rsidRPr="008C5B20">
        <w:rPr>
          <w:b/>
          <w:bCs/>
          <w:highlight w:val="cyan"/>
          <w:u w:val="single"/>
        </w:rPr>
        <w:t>biological commons</w:t>
      </w:r>
      <w:r w:rsidRPr="00464679">
        <w:rPr>
          <w:b/>
          <w:bCs/>
          <w:u w:val="single"/>
        </w:rPr>
        <w:t xml:space="preserve">. It is, adamantly, </w:t>
      </w:r>
      <w:r w:rsidRPr="008C5B20">
        <w:rPr>
          <w:b/>
          <w:bCs/>
          <w:highlight w:val="cyan"/>
          <w:u w:val="single"/>
        </w:rPr>
        <w:t>a biopolitics in a positive and projective sense.”</w:t>
      </w:r>
      <w:r w:rsidRPr="00464679">
        <w:rPr>
          <w:sz w:val="16"/>
        </w:rPr>
        <w:t xml:space="preserve"> </w:t>
      </w:r>
      <w:r w:rsidRPr="00464679">
        <w:rPr>
          <w:u w:val="single"/>
        </w:rPr>
        <w:t>The pandemic is, potentially, a wake-up call that the new normal cannot be just the new old normal.</w:t>
      </w:r>
      <w:r w:rsidRPr="00464679">
        <w:rPr>
          <w:sz w:val="16"/>
        </w:rPr>
        <w:t xml:space="preserve"> This means a shift in how human societies —which are always planetary in reach and influence— make sense of themselves, model themselves and compose themselves. </w:t>
      </w:r>
      <w:r w:rsidRPr="00464679">
        <w:rPr>
          <w:u w:val="single"/>
        </w:rPr>
        <w:t>This is a project that is as philosophical as it is political. Failure is not an option.</w:t>
      </w:r>
    </w:p>
    <w:p w14:paraId="766F027D" w14:textId="77777777" w:rsidR="00644BAE" w:rsidRPr="00464679" w:rsidRDefault="00644BAE" w:rsidP="00644BAE">
      <w:pPr>
        <w:rPr>
          <w:u w:val="single"/>
        </w:rPr>
      </w:pPr>
    </w:p>
    <w:p w14:paraId="1BBF771D" w14:textId="77777777" w:rsidR="00644BAE" w:rsidRPr="00464679" w:rsidRDefault="00644BAE" w:rsidP="00644BAE">
      <w:pPr>
        <w:pStyle w:val="Heading4"/>
      </w:pPr>
      <w:r w:rsidRPr="00464679">
        <w:t>The 1NC’s understanding of biopower is one-dimensional</w:t>
      </w:r>
    </w:p>
    <w:p w14:paraId="67A2F3D3" w14:textId="7816D91D" w:rsidR="00644BAE" w:rsidRPr="00644BAE" w:rsidRDefault="00644BAE" w:rsidP="00644BAE">
      <w:pPr>
        <w:rPr>
          <w:b/>
          <w:bCs/>
          <w:sz w:val="24"/>
        </w:rPr>
      </w:pPr>
      <w:r w:rsidRPr="00644BAE">
        <w:rPr>
          <w:rStyle w:val="Style13ptBold"/>
        </w:rPr>
        <w:t>Dickinson 4</w:t>
      </w:r>
      <w:r>
        <w:rPr>
          <w:rStyle w:val="Style13ptBold"/>
        </w:rPr>
        <w:t xml:space="preserve"> </w:t>
      </w:r>
      <w:r w:rsidRPr="00464679">
        <w:t>Edward Ross Dickinson (University of Cincinnati), March 2004, "Biopolitics, Fascism, Democracy: Some Reflections on Our Discourse About “Modernity”," Central European History, https://sci-hub.ru/https://www.cambridge.org/core/journals/central-european-history/article/abs/biopolitics-fascism-democracy-some-reflections-on-our-discourse-about-modernity/277BF56E7A752C5B5F937ED8351D5488 //MLT</w:t>
      </w:r>
    </w:p>
    <w:p w14:paraId="7170DD9C" w14:textId="77777777" w:rsidR="00644BAE" w:rsidRPr="00464679" w:rsidRDefault="00644BAE" w:rsidP="00644BAE">
      <w:pPr>
        <w:rPr>
          <w:sz w:val="14"/>
        </w:rPr>
      </w:pPr>
      <w:r w:rsidRPr="00464679">
        <w:rPr>
          <w:sz w:val="14"/>
        </w:rPr>
        <w:t xml:space="preserve">In short, the </w:t>
      </w:r>
      <w:r w:rsidRPr="00464679">
        <w:rPr>
          <w:rStyle w:val="StyleUnderline"/>
        </w:rPr>
        <w:t>continuities between</w:t>
      </w:r>
      <w:r w:rsidRPr="00464679">
        <w:rPr>
          <w:sz w:val="14"/>
        </w:rPr>
        <w:t xml:space="preserve"> early twentieth-century </w:t>
      </w:r>
      <w:r w:rsidRPr="00464679">
        <w:rPr>
          <w:rStyle w:val="StyleUnderline"/>
        </w:rPr>
        <w:t>biopolitical discourse and the practices of the welfare state in our own time are unmistakasble</w:t>
      </w:r>
      <w:r w:rsidRPr="00464679">
        <w:rPr>
          <w:sz w:val="14"/>
        </w:rPr>
        <w:t xml:space="preserve">. </w:t>
      </w:r>
      <w:r w:rsidRPr="00464679">
        <w:rPr>
          <w:rStyle w:val="StyleUnderline"/>
        </w:rPr>
        <w:t>Both are instances of the “disciplinary society” and of biopolitical</w:t>
      </w:r>
      <w:r w:rsidRPr="00464679">
        <w:rPr>
          <w:sz w:val="14"/>
        </w:rPr>
        <w:t xml:space="preserve">, regulatory, social-engineering </w:t>
      </w:r>
      <w:r w:rsidRPr="00464679">
        <w:rPr>
          <w:rStyle w:val="StyleUnderline"/>
        </w:rPr>
        <w:t>modernity</w:t>
      </w:r>
      <w:r w:rsidRPr="00464679">
        <w:rPr>
          <w:sz w:val="14"/>
        </w:rPr>
        <w:t xml:space="preserve">, and they share that genealogy with more authoritarian states, including the National Socialist state, but also fascist Italy, for example. And it is certainly fruitful to view them from this very broad perspective. But that </w:t>
      </w:r>
      <w:r w:rsidRPr="00464679">
        <w:rPr>
          <w:rStyle w:val="Emphasis"/>
        </w:rPr>
        <w:t>analysis can easily become superficial and misleading,</w:t>
      </w:r>
      <w:r w:rsidRPr="00464679">
        <w:rPr>
          <w:sz w:val="14"/>
        </w:rPr>
        <w:t xml:space="preserve"> because it obfuscates the profoundly different strategic and local dynamics of power in the two kinds of regimes. Clearly </w:t>
      </w:r>
      <w:r w:rsidRPr="00464679">
        <w:rPr>
          <w:rStyle w:val="StyleUnderline"/>
        </w:rPr>
        <w:t>the democratic welfare state is not only formally but also substantively quite different from totalitarianism</w:t>
      </w:r>
      <w:r w:rsidRPr="00464679">
        <w:rPr>
          <w:sz w:val="14"/>
        </w:rPr>
        <w:t xml:space="preserve">. Above all, again, </w:t>
      </w:r>
      <w:r w:rsidRPr="00464679">
        <w:rPr>
          <w:rStyle w:val="StyleUnderline"/>
        </w:rPr>
        <w:t>it has nowhere developed the fateful, radicalizing dynamic that characterized National Socialism</w:t>
      </w:r>
      <w:r w:rsidRPr="00464679">
        <w:rPr>
          <w:sz w:val="14"/>
        </w:rPr>
        <w:t xml:space="preserve"> (or for that matter Stalinism), the psychotic logic that leads from economistic population management to mass murder. Again, there is always the potential for such a discursive regime to generate coercive policies. In those </w:t>
      </w:r>
      <w:proofErr w:type="gramStart"/>
      <w:r w:rsidRPr="00464679">
        <w:rPr>
          <w:sz w:val="14"/>
        </w:rPr>
        <w:t>cases</w:t>
      </w:r>
      <w:proofErr w:type="gramEnd"/>
      <w:r w:rsidRPr="00464679">
        <w:rPr>
          <w:sz w:val="14"/>
        </w:rPr>
        <w:t xml:space="preserve"> in which the regime of rights does not successfully produce “health,” such a system can —and historically does— create compulsory programs to enforce it. But again, </w:t>
      </w:r>
      <w:r w:rsidRPr="00464679">
        <w:rPr>
          <w:rStyle w:val="StyleUnderline"/>
        </w:rPr>
        <w:t>there are political and policy potentials and constraints in such a structuring of biopolitics that are very different from those of National Socialist Germany</w:t>
      </w:r>
      <w:r w:rsidRPr="00464679">
        <w:rPr>
          <w:sz w:val="14"/>
        </w:rPr>
        <w:t xml:space="preserve">. </w:t>
      </w:r>
      <w:r w:rsidRPr="00464679">
        <w:rPr>
          <w:rStyle w:val="Emphasis"/>
        </w:rPr>
        <w:t>Democratic biopolitical regimes require</w:t>
      </w:r>
      <w:r w:rsidRPr="00464679">
        <w:rPr>
          <w:sz w:val="14"/>
        </w:rPr>
        <w:t xml:space="preserve">, enable, and incite a degree of </w:t>
      </w:r>
      <w:r w:rsidRPr="00464679">
        <w:rPr>
          <w:rStyle w:val="Emphasis"/>
        </w:rPr>
        <w:t>self-direction and participation that is functionally incompatible with authoritarian or totalitarian structures</w:t>
      </w:r>
      <w:r w:rsidRPr="00464679">
        <w:rPr>
          <w:sz w:val="14"/>
        </w:rPr>
        <w:t xml:space="preserve">. And this </w:t>
      </w:r>
      <w:r w:rsidRPr="00464679">
        <w:rPr>
          <w:rStyle w:val="StyleUnderline"/>
        </w:rPr>
        <w:t>pursuit of biopolitical ends through</w:t>
      </w:r>
      <w:r w:rsidRPr="00464679">
        <w:rPr>
          <w:sz w:val="14"/>
        </w:rPr>
        <w:t xml:space="preserve"> a regime of dem</w:t>
      </w:r>
      <w:r w:rsidRPr="00464679">
        <w:rPr>
          <w:rStyle w:val="StyleUnderline"/>
        </w:rPr>
        <w:t xml:space="preserve">ocratic citizenship does appear, </w:t>
      </w:r>
      <w:r w:rsidRPr="00464679">
        <w:rPr>
          <w:sz w:val="14"/>
        </w:rPr>
        <w:t>historically</w:t>
      </w:r>
      <w:r w:rsidRPr="00464679">
        <w:rPr>
          <w:rStyle w:val="StyleUnderline"/>
        </w:rPr>
        <w:t>, to have imposed increasingly narrow limits on coercive policies,</w:t>
      </w:r>
      <w:r w:rsidRPr="00464679">
        <w:rPr>
          <w:sz w:val="14"/>
        </w:rPr>
        <w:t xml:space="preserve"> and to have generated a “logic” or </w:t>
      </w:r>
      <w:r w:rsidRPr="00464679">
        <w:rPr>
          <w:rStyle w:val="Emphasis"/>
        </w:rPr>
        <w:t>imperative of increasing liberalization</w:t>
      </w:r>
      <w:r w:rsidRPr="00464679">
        <w:rPr>
          <w:sz w:val="14"/>
        </w:rPr>
        <w:t>. Despite limitations imposed by political context and the slow pace of discursive change, I think this is the unmistakable message of the really very impressive waves of legislative and welfare reforms in the 1920s or the 1970s in Germany.</w:t>
      </w:r>
      <w:proofErr w:type="gramStart"/>
      <w:r w:rsidRPr="00464679">
        <w:rPr>
          <w:sz w:val="14"/>
        </w:rPr>
        <w:t>90  Of</w:t>
      </w:r>
      <w:proofErr w:type="gramEnd"/>
      <w:r w:rsidRPr="00464679">
        <w:rPr>
          <w:sz w:val="14"/>
        </w:rPr>
        <w:t xml:space="preserve"> course it is not yet clear whether this is an irreversible dynamic of such systems. Nevertheless, such </w:t>
      </w:r>
      <w:r w:rsidRPr="00464679">
        <w:rPr>
          <w:rStyle w:val="StyleUnderline"/>
        </w:rPr>
        <w:t>regimes are characterized by sufficient degrees of autonomy</w:t>
      </w:r>
      <w:r w:rsidRPr="00464679">
        <w:rPr>
          <w:sz w:val="14"/>
        </w:rPr>
        <w:t xml:space="preserve"> (and of the potential for its expansion) for </w:t>
      </w:r>
      <w:proofErr w:type="gramStart"/>
      <w:r w:rsidRPr="00464679">
        <w:rPr>
          <w:sz w:val="14"/>
        </w:rPr>
        <w:t>sufficient numbers of</w:t>
      </w:r>
      <w:proofErr w:type="gramEnd"/>
      <w:r w:rsidRPr="00464679">
        <w:rPr>
          <w:sz w:val="14"/>
        </w:rPr>
        <w:t xml:space="preserve"> people </w:t>
      </w:r>
      <w:r w:rsidRPr="00464679">
        <w:rPr>
          <w:rStyle w:val="StyleUnderline"/>
        </w:rPr>
        <w:t>that</w:t>
      </w:r>
      <w:r w:rsidRPr="00464679">
        <w:rPr>
          <w:sz w:val="14"/>
        </w:rPr>
        <w:t xml:space="preserve"> I think </w:t>
      </w:r>
      <w:r w:rsidRPr="00464679">
        <w:rPr>
          <w:rStyle w:val="StyleUnderline"/>
        </w:rPr>
        <w:t>it becomes useful to conceive of them as productive of</w:t>
      </w:r>
      <w:r w:rsidRPr="00464679">
        <w:rPr>
          <w:sz w:val="14"/>
        </w:rPr>
        <w:t xml:space="preserve"> a strategic configuration of power relations that might fruitfully be analyzed as a condition of “</w:t>
      </w:r>
      <w:r w:rsidRPr="00464679">
        <w:rPr>
          <w:rStyle w:val="StyleUnderline"/>
        </w:rPr>
        <w:t>liberty</w:t>
      </w:r>
      <w:r w:rsidRPr="00464679">
        <w:rPr>
          <w:sz w:val="14"/>
        </w:rPr>
        <w:t xml:space="preserve">,” just as much as they are productive of constraint, oppression, or manipulation. At the very least, </w:t>
      </w:r>
      <w:r w:rsidRPr="00464679">
        <w:rPr>
          <w:rStyle w:val="StyleUnderline"/>
        </w:rPr>
        <w:t>totalitarianism cannot be the sole orientation point for our understanding of biopolitics</w:t>
      </w:r>
      <w:r w:rsidRPr="00464679">
        <w:rPr>
          <w:sz w:val="14"/>
        </w:rPr>
        <w:t xml:space="preserve">, the only end point of the logic of social engineering.  This notion is not at all at odds with the core of Foucauldian (and Peukertian) theory. </w:t>
      </w:r>
      <w:r w:rsidRPr="00464679">
        <w:rPr>
          <w:rStyle w:val="StyleUnderline"/>
        </w:rPr>
        <w:t xml:space="preserve">Democratic welfare states are regimes of power/knowledge </w:t>
      </w:r>
      <w:r w:rsidRPr="00464679">
        <w:rPr>
          <w:sz w:val="14"/>
        </w:rPr>
        <w:t>no less than early twentieth-century totalitarian states; these systems are not “opposites,” in the sense that they are two alternative ways of organizing the same thing. But they are two very different ways of organizing it. The concept “</w:t>
      </w:r>
      <w:r w:rsidRPr="00464679">
        <w:rPr>
          <w:rStyle w:val="Emphasis"/>
        </w:rPr>
        <w:t>power” should not be read as a universal stifling night of oppression</w:t>
      </w:r>
      <w:r w:rsidRPr="00464679">
        <w:rPr>
          <w:sz w:val="14"/>
        </w:rPr>
        <w:t xml:space="preserve">, manipulation, and entrapment, in which all political and social orders are grey, are essentially or effectively “the same.” </w:t>
      </w:r>
      <w:r w:rsidRPr="00464679">
        <w:rPr>
          <w:rStyle w:val="StyleUnderline"/>
        </w:rPr>
        <w:t>Power is a set of social relations, in which individuals</w:t>
      </w:r>
      <w:r w:rsidRPr="00464679">
        <w:rPr>
          <w:sz w:val="14"/>
        </w:rPr>
        <w:t xml:space="preserve"> and groups </w:t>
      </w:r>
      <w:r w:rsidRPr="00464679">
        <w:rPr>
          <w:rStyle w:val="StyleUnderline"/>
        </w:rPr>
        <w:t>have varying degrees of autonomy</w:t>
      </w:r>
      <w:r w:rsidRPr="00464679">
        <w:rPr>
          <w:sz w:val="14"/>
        </w:rPr>
        <w:t xml:space="preserve"> and effective subjectivity. And discourse is, as Foucault argued, “tactically polyvalent.” Discursive elements (like the various elements of </w:t>
      </w:r>
      <w:r w:rsidRPr="00464679">
        <w:rPr>
          <w:rStyle w:val="Emphasis"/>
        </w:rPr>
        <w:t>biopolitics) can be combined in different ways to form parts of quite different strategies</w:t>
      </w:r>
      <w:r w:rsidRPr="00464679">
        <w:rPr>
          <w:sz w:val="14"/>
        </w:rPr>
        <w:t xml:space="preserve"> (like totalitarianism or the democratic welfare state); they cannot be assigned to one place in a structure, but rather circulate. The </w:t>
      </w:r>
      <w:r w:rsidRPr="00464679">
        <w:rPr>
          <w:rStyle w:val="StyleUnderline"/>
        </w:rPr>
        <w:t>varying possible constellations of power</w:t>
      </w:r>
      <w:r w:rsidRPr="00464679">
        <w:rPr>
          <w:sz w:val="14"/>
        </w:rPr>
        <w:t xml:space="preserve"> in modern societies </w:t>
      </w:r>
      <w:r w:rsidRPr="00464679">
        <w:rPr>
          <w:rStyle w:val="StyleUnderline"/>
        </w:rPr>
        <w:t>create “multiple modernities</w:t>
      </w:r>
      <w:r w:rsidRPr="00464679">
        <w:rPr>
          <w:sz w:val="14"/>
        </w:rPr>
        <w:t>,” modern societies with quite radically differing potentials.</w:t>
      </w:r>
    </w:p>
    <w:p w14:paraId="11F2A276" w14:textId="77777777" w:rsidR="00644BAE" w:rsidRPr="00464679" w:rsidRDefault="00644BAE" w:rsidP="00644BAE">
      <w:pPr>
        <w:pStyle w:val="Heading4"/>
      </w:pPr>
      <w:r w:rsidRPr="00464679">
        <w:t>Biopolitics aren’t intrinsically evil—it’s intertwined with benevolent liberal politics. Their discourse boils down to conservative arguments against welfare and discounts the ability to hijack biopolitics to serve the common good.</w:t>
      </w:r>
    </w:p>
    <w:p w14:paraId="0DAB5A94" w14:textId="1301B988" w:rsidR="00644BAE" w:rsidRPr="00644BAE" w:rsidRDefault="00644BAE" w:rsidP="00644BAE">
      <w:pPr>
        <w:rPr>
          <w:b/>
          <w:bCs/>
          <w:sz w:val="24"/>
        </w:rPr>
      </w:pPr>
      <w:r w:rsidRPr="00644BAE">
        <w:rPr>
          <w:rStyle w:val="Style13ptBold"/>
        </w:rPr>
        <w:t>Dickinson 4</w:t>
      </w:r>
      <w:r>
        <w:rPr>
          <w:rStyle w:val="Style13ptBold"/>
        </w:rPr>
        <w:t xml:space="preserve"> </w:t>
      </w:r>
      <w:r w:rsidRPr="00464679">
        <w:t>Edward Ross Dickinson (University of Cincinnati), March 2004, "Biopolitics, Fascism, Democracy: Some Reflections on Our Discourse About “Modernity”," Central European History, https://sci-hub.ru/https://www.cambridge.org/core/journals/central-european-history/article/abs/biopolitics-fascism-democracy-some-reflections-on-our-discourse-about-modernity/277BF56E7A752C5B5F937ED8351D5488 //MLT</w:t>
      </w:r>
    </w:p>
    <w:p w14:paraId="01BE88E8" w14:textId="77777777" w:rsidR="00644BAE" w:rsidRPr="00464679" w:rsidRDefault="00644BAE" w:rsidP="00644BAE">
      <w:pPr>
        <w:rPr>
          <w:sz w:val="14"/>
        </w:rPr>
      </w:pPr>
      <w:r w:rsidRPr="00464679">
        <w:rPr>
          <w:sz w:val="14"/>
        </w:rPr>
        <w:t xml:space="preserve">At its simplest, this view of the politics of expertise and professionalization is certainly plausible. Historically speaking, however, </w:t>
      </w:r>
      <w:r w:rsidRPr="00464679">
        <w:rPr>
          <w:rStyle w:val="StyleUnderline"/>
        </w:rPr>
        <w:t xml:space="preserve">the further conjecture that this "micropolitical" dynamic creates </w:t>
      </w:r>
      <w:r w:rsidRPr="00464679">
        <w:rPr>
          <w:sz w:val="14"/>
        </w:rPr>
        <w:t xml:space="preserve">authoritarian, </w:t>
      </w:r>
      <w:r w:rsidRPr="00464679">
        <w:rPr>
          <w:rStyle w:val="StyleUnderline"/>
        </w:rPr>
        <w:t>totalitarian</w:t>
      </w:r>
      <w:r w:rsidRPr="00464679">
        <w:rPr>
          <w:sz w:val="14"/>
        </w:rPr>
        <w:t xml:space="preserve">, or homicidal </w:t>
      </w:r>
      <w:r w:rsidRPr="00464679">
        <w:rPr>
          <w:rStyle w:val="StyleUnderline"/>
        </w:rPr>
        <w:t>potentials at the level of the state does not seem very tenable</w:t>
      </w:r>
      <w:r w:rsidRPr="00464679">
        <w:rPr>
          <w:sz w:val="14"/>
        </w:rPr>
        <w:t xml:space="preserve">. Historically, it appears that </w:t>
      </w:r>
      <w:r w:rsidRPr="00464679">
        <w:rPr>
          <w:rStyle w:val="Emphasis"/>
        </w:rPr>
        <w:t>the greatest advocates of political democracy</w:t>
      </w:r>
      <w:r w:rsidRPr="00464679">
        <w:rPr>
          <w:sz w:val="14"/>
        </w:rPr>
        <w:t xml:space="preserve"> — in Germany </w:t>
      </w:r>
      <w:r w:rsidRPr="00464679">
        <w:rPr>
          <w:rStyle w:val="Emphasis"/>
        </w:rPr>
        <w:t>left-liberals and Social Democrats — have been also the greatest advocates of every kind of biopolitical social engineering,</w:t>
      </w:r>
      <w:r w:rsidRPr="00464679">
        <w:rPr>
          <w:sz w:val="14"/>
        </w:rPr>
        <w:t xml:space="preserve"> </w:t>
      </w:r>
      <w:r w:rsidRPr="00464679">
        <w:rPr>
          <w:rStyle w:val="StyleUnderline"/>
        </w:rPr>
        <w:t>from public health and welfare programs through social insurance to city planning</w:t>
      </w:r>
      <w:r w:rsidRPr="00464679">
        <w:rPr>
          <w:sz w:val="14"/>
        </w:rPr>
        <w:t xml:space="preserve"> and, yes, even eugenics."12 </w:t>
      </w:r>
      <w:r w:rsidRPr="00464679">
        <w:rPr>
          <w:rStyle w:val="StyleUnderline"/>
        </w:rPr>
        <w:t>The state they built has intervened in social relations to an</w:t>
      </w:r>
      <w:r w:rsidRPr="00464679">
        <w:rPr>
          <w:sz w:val="14"/>
        </w:rPr>
        <w:t xml:space="preserve"> (until recently) </w:t>
      </w:r>
      <w:r w:rsidRPr="00464679">
        <w:rPr>
          <w:rStyle w:val="StyleUnderline"/>
        </w:rPr>
        <w:t>ever-growing degree;</w:t>
      </w:r>
      <w:r w:rsidRPr="00464679">
        <w:rPr>
          <w:sz w:val="14"/>
        </w:rPr>
        <w:t xml:space="preserve"> professionalization has run ever more rampant in Western societies; the </w:t>
      </w:r>
      <w:r w:rsidRPr="00464679">
        <w:rPr>
          <w:rStyle w:val="StyleUnderline"/>
        </w:rPr>
        <w:t>production of scientistic and technocratic expert knowledge has proceeded</w:t>
      </w:r>
      <w:r w:rsidRPr="00464679">
        <w:rPr>
          <w:sz w:val="14"/>
        </w:rPr>
        <w:t xml:space="preserve"> at an ever more frenetic pace. And yet, from the perspective of the first years of the millennium, the second half of the twentieth century appears to be the great age of democracy in precisely those societies where these processes have been most in evidence. What is more, </w:t>
      </w:r>
      <w:r w:rsidRPr="00464679">
        <w:rPr>
          <w:rStyle w:val="StyleUnderline"/>
        </w:rPr>
        <w:t xml:space="preserve">the </w:t>
      </w:r>
      <w:r w:rsidRPr="00464679">
        <w:rPr>
          <w:rStyle w:val="Emphasis"/>
        </w:rPr>
        <w:t>interventionist state has steadily expanded both the rights and the resources of virtually every citizen</w:t>
      </w:r>
      <w:r w:rsidRPr="00464679">
        <w:rPr>
          <w:sz w:val="14"/>
        </w:rPr>
        <w:t xml:space="preserve"> — including those who were stigmatized and persecuted as biologically defective under National Socialism. Perhaps these processes have created an ever more restrictive "iron cage" of rationality in European societies. But if so, it seems clear that </w:t>
      </w:r>
      <w:r w:rsidRPr="00464679">
        <w:rPr>
          <w:rStyle w:val="StyleUnderline"/>
        </w:rPr>
        <w:t>there is no necessary correlation between rationalization and authoritarian politics;</w:t>
      </w:r>
      <w:r w:rsidRPr="00464679">
        <w:rPr>
          <w:sz w:val="14"/>
        </w:rPr>
        <w:t xml:space="preserve"> the opposite seems in fact to be at least equally true. Oddly enough, fundamentally </w:t>
      </w:r>
      <w:r w:rsidRPr="00464679">
        <w:rPr>
          <w:rStyle w:val="StyleUnderline"/>
        </w:rPr>
        <w:t>our vision of</w:t>
      </w:r>
      <w:r w:rsidRPr="00464679">
        <w:rPr>
          <w:sz w:val="14"/>
        </w:rPr>
        <w:t xml:space="preserve"> science and </w:t>
      </w:r>
      <w:r w:rsidRPr="00464679">
        <w:rPr>
          <w:rStyle w:val="StyleUnderline"/>
        </w:rPr>
        <w:t xml:space="preserve">the welfare state sounds </w:t>
      </w:r>
      <w:r w:rsidRPr="00464679">
        <w:rPr>
          <w:sz w:val="14"/>
        </w:rPr>
        <w:t xml:space="preserve">rather </w:t>
      </w:r>
      <w:r w:rsidRPr="00464679">
        <w:rPr>
          <w:rStyle w:val="StyleUnderline"/>
        </w:rPr>
        <w:t>like</w:t>
      </w:r>
      <w:r w:rsidRPr="00464679">
        <w:rPr>
          <w:sz w:val="14"/>
        </w:rPr>
        <w:t xml:space="preserve"> liberal and conservative </w:t>
      </w:r>
      <w:r w:rsidRPr="00464679">
        <w:rPr>
          <w:rStyle w:val="StyleUnderline"/>
        </w:rPr>
        <w:t>critiques</w:t>
      </w:r>
      <w:r w:rsidRPr="00464679">
        <w:rPr>
          <w:sz w:val="14"/>
        </w:rPr>
        <w:t xml:space="preserve"> of science and the welfare state any time </w:t>
      </w:r>
      <w:r w:rsidRPr="00464679">
        <w:rPr>
          <w:rStyle w:val="StyleUnderline"/>
        </w:rPr>
        <w:t>between the 1880s and the 1950s</w:t>
      </w:r>
      <w:r w:rsidRPr="00464679">
        <w:rPr>
          <w:sz w:val="14"/>
        </w:rPr>
        <w:t xml:space="preserve">. Critiques of the iron cage of rationality and of the moral emptiness of instrumental and scientific rationality were commonplaces in the milieu of left-liberal social science, or in the milieu of conservative Christian social teaching, at the very moment when the whole complex of biopolitics was being aggressively constructed. Nor is the idea that Auschwitz was a product of the Enlightenment particularly new. Christian critics warned of the murderous potentials of Darwinist thought for decades before 1933, and by the 1950s Auschwitz could be taken by many critics of modernity as merely a confirmation of an analysis they had long championed — as when, for example, in 1954 Hugo Miiller saw in </w:t>
      </w:r>
      <w:r w:rsidRPr="00464679">
        <w:rPr>
          <w:rStyle w:val="StyleUnderline"/>
        </w:rPr>
        <w:t>the</w:t>
      </w:r>
      <w:r w:rsidRPr="00464679">
        <w:rPr>
          <w:sz w:val="14"/>
        </w:rPr>
        <w:t xml:space="preserve"> impersonal rules and </w:t>
      </w:r>
      <w:r w:rsidRPr="00464679">
        <w:rPr>
          <w:rStyle w:val="StyleUnderline"/>
        </w:rPr>
        <w:t>procedures of the welfare state a glaring example of</w:t>
      </w:r>
      <w:r w:rsidRPr="00464679">
        <w:rPr>
          <w:sz w:val="14"/>
        </w:rPr>
        <w:t xml:space="preserve"> a process of dehumanization, depersonalization, and </w:t>
      </w:r>
      <w:r w:rsidRPr="00464679">
        <w:rPr>
          <w:rStyle w:val="StyleUnderline"/>
        </w:rPr>
        <w:t>alienation</w:t>
      </w:r>
      <w:r w:rsidRPr="00464679">
        <w:rPr>
          <w:sz w:val="14"/>
        </w:rPr>
        <w:t xml:space="preserve"> that </w:t>
      </w:r>
      <w:r w:rsidRPr="00464679">
        <w:rPr>
          <w:rStyle w:val="StyleUnderline"/>
        </w:rPr>
        <w:t>began with Kant's commitment to abstract moral imperatives</w:t>
      </w:r>
      <w:r w:rsidRPr="00464679">
        <w:rPr>
          <w:sz w:val="14"/>
        </w:rPr>
        <w:t xml:space="preserve"> and culminated in a program of mass murder that sacrificed individual persons in the name of the abstraction "humanity."103 And at root our vision shares something important with that of the conservative Catholic ministerial official Friedrich Rothe, who remarked before the FRG's Federal Council on Youth Affairs in 1957 that the "dissolution of ethical principles" that underpinned and resulted from the expansion of the welfare state was "unconsciously preparing our delivery into the hands of totalitarian forces."104 This kind of analysis may or may not be partially correct; but it seems to me that we should take care not to allow our theorization of modernity to be overly influenced by the perspective of the German Bildungsburgertum, who viewed it with profound and not quite disinterested pessimism. In any case, the focus on the activities and ambitions of the social engineers in the literature on biopolitical modernity has begun to reach the point of diminishing returns. </w:t>
      </w:r>
      <w:r w:rsidRPr="00464679">
        <w:rPr>
          <w:rStyle w:val="StyleUnderline"/>
        </w:rPr>
        <w:t>In the current literature, it seems that biopolitics is almost always acting on</w:t>
      </w:r>
      <w:r w:rsidRPr="00464679">
        <w:rPr>
          <w:sz w:val="14"/>
        </w:rPr>
        <w:t xml:space="preserve"> (or attempting to act on) </w:t>
      </w:r>
      <w:r w:rsidRPr="00464679">
        <w:rPr>
          <w:rStyle w:val="StyleUnderline"/>
        </w:rPr>
        <w:t xml:space="preserve">people; </w:t>
      </w:r>
      <w:r w:rsidRPr="00464679">
        <w:rPr>
          <w:sz w:val="14"/>
        </w:rPr>
        <w:t>it is almost</w:t>
      </w:r>
      <w:r w:rsidRPr="00464679">
        <w:rPr>
          <w:rStyle w:val="StyleUnderline"/>
        </w:rPr>
        <w:t xml:space="preserve"> never something they do.</w:t>
      </w:r>
      <w:r w:rsidRPr="00464679">
        <w:rPr>
          <w:sz w:val="14"/>
        </w:rPr>
        <w:t xml:space="preserve"> </w:t>
      </w:r>
      <w:r w:rsidRPr="00464679">
        <w:rPr>
          <w:rStyle w:val="Emphasis"/>
        </w:rPr>
        <w:t>This kind of model is not very realistic. This is not how societies work</w:t>
      </w:r>
      <w:r w:rsidRPr="00464679">
        <w:rPr>
          <w:sz w:val="14"/>
        </w:rPr>
        <w:t xml:space="preserve">. The example of </w:t>
      </w:r>
      <w:r w:rsidRPr="00464679">
        <w:rPr>
          <w:rStyle w:val="StyleUnderline"/>
        </w:rPr>
        <w:t>the attempt to create a eugenic counseling system in Prussia</w:t>
      </w:r>
      <w:r w:rsidRPr="00464679">
        <w:rPr>
          <w:sz w:val="14"/>
        </w:rPr>
        <w:t xml:space="preserve"> should be instructive in this respect. Here public health and eugenics experts — technocrats — tried to impart their sense of eugenic crisis and their optimism about the possibility of creating a better "race" to the public; and they successfully </w:t>
      </w:r>
      <w:r w:rsidRPr="00464679">
        <w:rPr>
          <w:rStyle w:val="StyleUnderline"/>
        </w:rPr>
        <w:t>mobilized the resources of the state</w:t>
      </w:r>
      <w:r w:rsidRPr="00464679">
        <w:rPr>
          <w:sz w:val="14"/>
        </w:rPr>
        <w:t xml:space="preserve"> in support of their vision. And yet, </w:t>
      </w:r>
      <w:r w:rsidRPr="00464679">
        <w:rPr>
          <w:rStyle w:val="StyleUnderline"/>
        </w:rPr>
        <w:t>what emerged</w:t>
      </w:r>
      <w:r w:rsidRPr="00464679">
        <w:rPr>
          <w:sz w:val="14"/>
        </w:rPr>
        <w:t xml:space="preserve"> quite quickly from this effort </w:t>
      </w:r>
      <w:r w:rsidRPr="00464679">
        <w:rPr>
          <w:rStyle w:val="StyleUnderline"/>
        </w:rPr>
        <w:t>was in fact a system of public contraceptive advice — or family planning.</w:t>
      </w:r>
      <w:r w:rsidRPr="00464679">
        <w:rPr>
          <w:rStyle w:val="Emphasis"/>
        </w:rPr>
        <w:t xml:space="preserve"> It is not so easy to impose technocratic ambitions on the public, particularly in a democratic state</w:t>
      </w:r>
      <w:r w:rsidRPr="00464679">
        <w:rPr>
          <w:sz w:val="14"/>
        </w:rPr>
        <w:t>; and "on the ground," at the level of interactions with actual persons and social groups</w:t>
      </w:r>
      <w:r w:rsidRPr="00464679">
        <w:rPr>
          <w:rStyle w:val="StyleUnderline"/>
        </w:rPr>
        <w:t>, public policy</w:t>
      </w:r>
      <w:r w:rsidRPr="00464679">
        <w:rPr>
          <w:sz w:val="14"/>
        </w:rPr>
        <w:t xml:space="preserve"> often </w:t>
      </w:r>
      <w:r w:rsidRPr="00464679">
        <w:rPr>
          <w:rStyle w:val="StyleUnderline"/>
        </w:rPr>
        <w:t>takes on a life of its own</w:t>
      </w:r>
      <w:r w:rsidRPr="00464679">
        <w:rPr>
          <w:sz w:val="14"/>
        </w:rPr>
        <w:t xml:space="preserve">, at least partially </w:t>
      </w:r>
      <w:r w:rsidRPr="00464679">
        <w:rPr>
          <w:rStyle w:val="StyleUnderline"/>
        </w:rPr>
        <w:t>independent of the fantasies of technocrats</w:t>
      </w:r>
      <w:r w:rsidRPr="00464679">
        <w:rPr>
          <w:sz w:val="14"/>
        </w:rPr>
        <w:t xml:space="preserve">. This is of course a point that Foucault makes with </w:t>
      </w:r>
      <w:proofErr w:type="gramStart"/>
      <w:r w:rsidRPr="00464679">
        <w:rPr>
          <w:sz w:val="14"/>
        </w:rPr>
        <w:t>particular clarity</w:t>
      </w:r>
      <w:proofErr w:type="gramEnd"/>
      <w:r w:rsidRPr="00464679">
        <w:rPr>
          <w:sz w:val="14"/>
        </w:rPr>
        <w:t xml:space="preserve">. The power of discourse is not the power of manipulative elites, which control it and impose it from above. </w:t>
      </w:r>
      <w:r w:rsidRPr="00464679">
        <w:rPr>
          <w:rStyle w:val="StyleUnderline"/>
        </w:rPr>
        <w:t>Manipulative elites always face resistance,</w:t>
      </w:r>
      <w:r w:rsidRPr="00464679">
        <w:rPr>
          <w:sz w:val="14"/>
        </w:rPr>
        <w:t xml:space="preserve"> often effective, resistance. More important, the power of discourse lies precisely in its ability to set the terms for such struggles, to define what they are about, as much as what their outcomes are. As Foucault put it, power — including </w:t>
      </w:r>
      <w:r w:rsidRPr="00464679">
        <w:rPr>
          <w:rStyle w:val="Emphasis"/>
        </w:rPr>
        <w:t>the power to manage life — "comes from everywhere</w:t>
      </w:r>
      <w:r w:rsidRPr="00464679">
        <w:rPr>
          <w:sz w:val="14"/>
        </w:rPr>
        <w:t xml:space="preserve">."105 Biomedical knowledge was not the property only of technocrats, and it could be used to achieve ends that had little to do with their social-engineering schemes.106 Modern </w:t>
      </w:r>
      <w:r w:rsidRPr="00464679">
        <w:rPr>
          <w:rStyle w:val="StyleUnderline"/>
        </w:rPr>
        <w:t>biopolitics is a multifaceted world of discourse</w:t>
      </w:r>
      <w:r w:rsidRPr="00464679">
        <w:rPr>
          <w:sz w:val="14"/>
        </w:rPr>
        <w:t xml:space="preserve"> and practice elaborated and </w:t>
      </w:r>
      <w:r w:rsidRPr="00464679">
        <w:rPr>
          <w:rStyle w:val="StyleUnderline"/>
        </w:rPr>
        <w:t>put into practice at multiple levels</w:t>
      </w:r>
      <w:r w:rsidRPr="00464679">
        <w:rPr>
          <w:sz w:val="14"/>
        </w:rPr>
        <w:t xml:space="preserve"> throughout modern societies. And </w:t>
      </w:r>
      <w:proofErr w:type="gramStart"/>
      <w:r w:rsidRPr="00464679">
        <w:rPr>
          <w:sz w:val="14"/>
        </w:rPr>
        <w:t>of course</w:t>
      </w:r>
      <w:proofErr w:type="gramEnd"/>
      <w:r w:rsidRPr="00464679">
        <w:rPr>
          <w:sz w:val="14"/>
        </w:rPr>
        <w:t xml:space="preserve"> it is often no less economistic — no less based on calculations of cost and benefit — at the level of the individual or family than it is in the technocrats' visions of national efficiency.</w:t>
      </w:r>
    </w:p>
    <w:p w14:paraId="0596D50C" w14:textId="77777777" w:rsidR="00644BAE" w:rsidRPr="00464679" w:rsidRDefault="00644BAE" w:rsidP="00644BAE">
      <w:pPr>
        <w:rPr>
          <w:sz w:val="16"/>
        </w:rPr>
      </w:pPr>
    </w:p>
    <w:p w14:paraId="0677D9A6" w14:textId="77777777" w:rsidR="00644BAE" w:rsidRPr="00464679" w:rsidRDefault="00644BAE" w:rsidP="00644BAE"/>
    <w:p w14:paraId="3EE566D4" w14:textId="77777777" w:rsidR="00644BAE" w:rsidRPr="00464679" w:rsidRDefault="00644BAE" w:rsidP="00644BAE">
      <w:pPr>
        <w:pStyle w:val="Heading3"/>
        <w:rPr>
          <w:rFonts w:cs="Calibri"/>
        </w:rPr>
      </w:pPr>
      <w:r w:rsidRPr="00464679">
        <w:rPr>
          <w:rFonts w:cs="Calibri"/>
        </w:rPr>
        <w:t xml:space="preserve">State Good </w:t>
      </w:r>
    </w:p>
    <w:p w14:paraId="01A6A7B4" w14:textId="77777777" w:rsidR="00644BAE" w:rsidRPr="00464679" w:rsidRDefault="00644BAE" w:rsidP="00644BAE">
      <w:pPr>
        <w:pStyle w:val="Heading4"/>
      </w:pPr>
      <w:r w:rsidRPr="00464679">
        <w:t>Theorizing the state as a site of power and violence is key to resistance.</w:t>
      </w:r>
    </w:p>
    <w:p w14:paraId="717C5218" w14:textId="77777777" w:rsidR="00644BAE" w:rsidRPr="00644BAE" w:rsidRDefault="00644BAE" w:rsidP="00644BAE">
      <w:r w:rsidRPr="00644BAE">
        <w:rPr>
          <w:rStyle w:val="Style13ptBold"/>
        </w:rPr>
        <w:t>Feldman, 2002</w:t>
      </w:r>
      <w:r w:rsidRPr="00644BAE">
        <w:t xml:space="preserve"> – POLITICAL THEORY, Vol. 30 No. 3 [Leonard C. Feldman Distinguished Professor &amp; Vice President of Physical Sciences Partnerships, “Redistribution, Recognition, and the State: The Irreducibly Political Dimension of Injustice”] AKB</w:t>
      </w:r>
    </w:p>
    <w:p w14:paraId="49665B47" w14:textId="77777777" w:rsidR="00644BAE" w:rsidRPr="00464679" w:rsidRDefault="00644BAE" w:rsidP="00644BAE">
      <w:pPr>
        <w:spacing w:before="240" w:after="240"/>
        <w:rPr>
          <w:sz w:val="16"/>
        </w:rPr>
      </w:pPr>
      <w:r w:rsidRPr="00464679">
        <w:rPr>
          <w:sz w:val="16"/>
        </w:rPr>
        <w:t xml:space="preserve">This difficulty, I believe, reflects some broader tensions in thinking about </w:t>
      </w:r>
      <w:r w:rsidRPr="008C5B20">
        <w:rPr>
          <w:highlight w:val="cyan"/>
          <w:u w:val="single"/>
          <w:shd w:val="clear" w:color="auto" w:fill="FF83DE"/>
        </w:rPr>
        <w:t>state and civil society</w:t>
      </w:r>
      <w:r w:rsidRPr="00464679">
        <w:rPr>
          <w:u w:val="single"/>
        </w:rPr>
        <w:t xml:space="preserve"> as </w:t>
      </w:r>
      <w:r w:rsidRPr="008C5B20">
        <w:rPr>
          <w:highlight w:val="cyan"/>
          <w:u w:val="single"/>
          <w:shd w:val="clear" w:color="auto" w:fill="FF83DE"/>
        </w:rPr>
        <w:t>sites of injustice.</w:t>
      </w:r>
      <w:r w:rsidRPr="00464679">
        <w:rPr>
          <w:sz w:val="16"/>
        </w:rPr>
        <w:t xml:space="preserve"> Where </w:t>
      </w:r>
      <w:r w:rsidRPr="008C5B20">
        <w:rPr>
          <w:highlight w:val="cyan"/>
          <w:u w:val="single"/>
        </w:rPr>
        <w:t>l</w:t>
      </w:r>
      <w:r w:rsidRPr="008C5B20">
        <w:rPr>
          <w:highlight w:val="cyan"/>
          <w:u w:val="single"/>
          <w:shd w:val="clear" w:color="auto" w:fill="FF83DE"/>
        </w:rPr>
        <w:t>iberal theory constructs</w:t>
      </w:r>
      <w:r w:rsidRPr="00464679">
        <w:rPr>
          <w:u w:val="single"/>
        </w:rPr>
        <w:t xml:space="preserve"> a </w:t>
      </w:r>
      <w:r w:rsidRPr="008C5B20">
        <w:rPr>
          <w:highlight w:val="cyan"/>
          <w:u w:val="single"/>
          <w:shd w:val="clear" w:color="auto" w:fill="FF83DE"/>
        </w:rPr>
        <w:t>division between state and civil society</w:t>
      </w:r>
      <w:r w:rsidRPr="00464679">
        <w:rPr>
          <w:u w:val="single"/>
        </w:rPr>
        <w:t xml:space="preserve"> in which the </w:t>
      </w:r>
      <w:r w:rsidRPr="008C5B20">
        <w:rPr>
          <w:highlight w:val="cyan"/>
          <w:u w:val="single"/>
          <w:shd w:val="clear" w:color="auto" w:fill="FF83DE"/>
        </w:rPr>
        <w:t xml:space="preserve">state is the locus of </w:t>
      </w:r>
      <w:r w:rsidRPr="008C5B20">
        <w:rPr>
          <w:highlight w:val="cyan"/>
          <w:u w:val="single"/>
        </w:rPr>
        <w:t>(l</w:t>
      </w:r>
      <w:r w:rsidRPr="00464679">
        <w:rPr>
          <w:u w:val="single"/>
        </w:rPr>
        <w:t xml:space="preserve">egitimate, sovereign, controllable) </w:t>
      </w:r>
      <w:r w:rsidRPr="008C5B20">
        <w:rPr>
          <w:highlight w:val="cyan"/>
          <w:u w:val="single"/>
          <w:shd w:val="clear" w:color="auto" w:fill="FF83DE"/>
        </w:rPr>
        <w:t>power</w:t>
      </w:r>
      <w:r w:rsidRPr="008C5B20">
        <w:rPr>
          <w:sz w:val="16"/>
          <w:highlight w:val="cyan"/>
          <w:shd w:val="clear" w:color="auto" w:fill="FF83DE"/>
        </w:rPr>
        <w:t>-as-coercion and civil society is</w:t>
      </w:r>
      <w:r w:rsidRPr="00464679">
        <w:rPr>
          <w:sz w:val="16"/>
        </w:rPr>
        <w:t xml:space="preserve"> a realm of (individual or associational) </w:t>
      </w:r>
      <w:r w:rsidRPr="008C5B20">
        <w:rPr>
          <w:sz w:val="16"/>
          <w:highlight w:val="cyan"/>
          <w:shd w:val="clear" w:color="auto" w:fill="FF83DE"/>
        </w:rPr>
        <w:t>freedom</w:t>
      </w:r>
      <w:r w:rsidRPr="00464679">
        <w:rPr>
          <w:sz w:val="16"/>
        </w:rPr>
        <w:t xml:space="preserve">, a long history of critics </w:t>
      </w:r>
      <w:proofErr w:type="gramStart"/>
      <w:r w:rsidRPr="00464679">
        <w:rPr>
          <w:sz w:val="16"/>
        </w:rPr>
        <w:t>have</w:t>
      </w:r>
      <w:proofErr w:type="gramEnd"/>
      <w:r w:rsidRPr="00464679">
        <w:rPr>
          <w:sz w:val="16"/>
        </w:rPr>
        <w:t xml:space="preserve"> exposed the power (and injustice) in civil society. </w:t>
      </w:r>
      <w:r w:rsidRPr="00464679">
        <w:rPr>
          <w:u w:val="single"/>
        </w:rPr>
        <w:t>From Marx’s equation of civil society with capitalist domination and exploitation to Foucault’s recast- ing of civil society as “the paradigmatic terrain for the disciplinary deploy- ments of power in modern society,”</w:t>
      </w:r>
      <w:r w:rsidRPr="00464679">
        <w:rPr>
          <w:sz w:val="16"/>
        </w:rPr>
        <w:t xml:space="preserve">2 </w:t>
      </w:r>
      <w:r w:rsidRPr="008C5B20">
        <w:rPr>
          <w:highlight w:val="cyan"/>
          <w:u w:val="single"/>
          <w:shd w:val="clear" w:color="auto" w:fill="FF83DE"/>
        </w:rPr>
        <w:t>critical theory has sought to redirect attention away from the “obvious” sites of power to the places and practices of power, oppression, and injustice</w:t>
      </w:r>
      <w:r w:rsidRPr="00464679">
        <w:rPr>
          <w:u w:val="single"/>
        </w:rPr>
        <w:t xml:space="preserve"> that are veiled by the pieties of individual- ism, limited government, voluntary association, and choice.</w:t>
      </w:r>
      <w:r w:rsidRPr="00464679">
        <w:rPr>
          <w:sz w:val="16"/>
        </w:rPr>
        <w:t>3 But this refo- cusing of critique and political action has its costs: as Wendy Brown puts it, “domestic state power” becomes a “lost object of critique.”4 And further- more,</w:t>
      </w:r>
      <w:r w:rsidRPr="008C5B20">
        <w:rPr>
          <w:sz w:val="16"/>
          <w:highlight w:val="cyan"/>
        </w:rPr>
        <w:t xml:space="preserve"> </w:t>
      </w:r>
      <w:r w:rsidRPr="008C5B20">
        <w:rPr>
          <w:highlight w:val="cyan"/>
          <w:u w:val="single"/>
          <w:shd w:val="clear" w:color="auto" w:fill="FF83DE"/>
        </w:rPr>
        <w:t xml:space="preserve">when the state is </w:t>
      </w:r>
      <w:r w:rsidRPr="008C5B20">
        <w:rPr>
          <w:i/>
          <w:highlight w:val="cyan"/>
          <w:u w:val="single"/>
          <w:shd w:val="clear" w:color="auto" w:fill="FF83DE"/>
        </w:rPr>
        <w:t xml:space="preserve">lost </w:t>
      </w:r>
      <w:r w:rsidRPr="008C5B20">
        <w:rPr>
          <w:highlight w:val="cyan"/>
          <w:u w:val="single"/>
          <w:shd w:val="clear" w:color="auto" w:fill="FF83DE"/>
        </w:rPr>
        <w:t xml:space="preserve">as an object of critique, it is also </w:t>
      </w:r>
      <w:r w:rsidRPr="008C5B20">
        <w:rPr>
          <w:i/>
          <w:highlight w:val="cyan"/>
          <w:u w:val="single"/>
          <w:shd w:val="clear" w:color="auto" w:fill="FF83DE"/>
        </w:rPr>
        <w:t xml:space="preserve">found </w:t>
      </w:r>
      <w:r w:rsidRPr="008C5B20">
        <w:rPr>
          <w:highlight w:val="cyan"/>
          <w:u w:val="single"/>
          <w:shd w:val="clear" w:color="auto" w:fill="FF83DE"/>
        </w:rPr>
        <w:t xml:space="preserve">as an uncritically embraced, undertheorized instrument for confronting the injus- tices of civil society. </w:t>
      </w:r>
      <w:r w:rsidRPr="008C5B20">
        <w:rPr>
          <w:sz w:val="16"/>
          <w:highlight w:val="cyan"/>
        </w:rPr>
        <w:t>I</w:t>
      </w:r>
      <w:r w:rsidRPr="00464679">
        <w:rPr>
          <w:sz w:val="16"/>
        </w:rPr>
        <w:t xml:space="preserve"> would suggest that </w:t>
      </w:r>
      <w:r w:rsidRPr="008C5B20">
        <w:rPr>
          <w:b/>
          <w:bCs/>
          <w:highlight w:val="cyan"/>
          <w:u w:val="single"/>
        </w:rPr>
        <w:t>state power becomes</w:t>
      </w:r>
      <w:r w:rsidRPr="00464679">
        <w:rPr>
          <w:b/>
          <w:bCs/>
          <w:u w:val="single"/>
        </w:rPr>
        <w:t xml:space="preserve"> a kind of </w:t>
      </w:r>
      <w:r w:rsidRPr="008C5B20">
        <w:rPr>
          <w:b/>
          <w:bCs/>
          <w:highlight w:val="cyan"/>
          <w:u w:val="single"/>
        </w:rPr>
        <w:t>“blind spot” in</w:t>
      </w:r>
      <w:r w:rsidRPr="00464679">
        <w:rPr>
          <w:b/>
          <w:bCs/>
          <w:u w:val="single"/>
        </w:rPr>
        <w:t xml:space="preserve"> the </w:t>
      </w:r>
      <w:r w:rsidRPr="008C5B20">
        <w:rPr>
          <w:b/>
          <w:bCs/>
          <w:highlight w:val="cyan"/>
          <w:u w:val="single"/>
        </w:rPr>
        <w:t>redistribution/r</w:t>
      </w:r>
      <w:r w:rsidRPr="00464679">
        <w:rPr>
          <w:b/>
          <w:bCs/>
          <w:u w:val="single"/>
        </w:rPr>
        <w:t xml:space="preserve">ecognition </w:t>
      </w:r>
      <w:r w:rsidRPr="008C5B20">
        <w:rPr>
          <w:b/>
          <w:bCs/>
          <w:highlight w:val="cyan"/>
          <w:u w:val="single"/>
        </w:rPr>
        <w:t>framework</w:t>
      </w:r>
      <w:r w:rsidRPr="00464679">
        <w:rPr>
          <w:sz w:val="16"/>
        </w:rPr>
        <w:t xml:space="preserve"> that, while decisively </w:t>
      </w:r>
      <w:r w:rsidRPr="00464679">
        <w:rPr>
          <w:u w:val="single"/>
        </w:rPr>
        <w:t>rejecting Marx’s reduction of civil society to capitalism</w:t>
      </w:r>
      <w:r w:rsidRPr="00464679">
        <w:rPr>
          <w:sz w:val="16"/>
        </w:rPr>
        <w:t xml:space="preserve">, has maintained Marx’s prioritization of civil society over the state. </w:t>
      </w:r>
      <w:r w:rsidRPr="008C5B20">
        <w:rPr>
          <w:highlight w:val="cyan"/>
          <w:u w:val="single"/>
        </w:rPr>
        <w:t>The real power</w:t>
      </w:r>
      <w:r w:rsidRPr="00464679">
        <w:rPr>
          <w:sz w:val="16"/>
        </w:rPr>
        <w:t xml:space="preserve">—the real injustice—develops in civil society, </w:t>
      </w:r>
      <w:r w:rsidRPr="00464679">
        <w:rPr>
          <w:u w:val="single"/>
        </w:rPr>
        <w:t xml:space="preserve">through </w:t>
      </w:r>
      <w:r w:rsidRPr="008C5B20">
        <w:rPr>
          <w:highlight w:val="cyan"/>
          <w:u w:val="single"/>
        </w:rPr>
        <w:t>economic</w:t>
      </w:r>
      <w:r w:rsidRPr="00464679">
        <w:rPr>
          <w:u w:val="single"/>
        </w:rPr>
        <w:t xml:space="preserve"> relations of </w:t>
      </w:r>
      <w:r w:rsidRPr="008C5B20">
        <w:rPr>
          <w:highlight w:val="cyan"/>
          <w:u w:val="single"/>
        </w:rPr>
        <w:t>exploitation</w:t>
      </w:r>
      <w:r w:rsidRPr="00464679">
        <w:rPr>
          <w:u w:val="single"/>
        </w:rPr>
        <w:t xml:space="preserve"> and </w:t>
      </w:r>
      <w:r w:rsidRPr="008C5B20">
        <w:rPr>
          <w:highlight w:val="cyan"/>
          <w:u w:val="single"/>
        </w:rPr>
        <w:t>cultural</w:t>
      </w:r>
      <w:r w:rsidRPr="00464679">
        <w:rPr>
          <w:u w:val="single"/>
        </w:rPr>
        <w:t xml:space="preserve"> relations of </w:t>
      </w:r>
      <w:r w:rsidRPr="008C5B20">
        <w:rPr>
          <w:highlight w:val="cyan"/>
          <w:u w:val="single"/>
        </w:rPr>
        <w:t>stigmatization</w:t>
      </w:r>
      <w:r w:rsidRPr="00464679">
        <w:rPr>
          <w:sz w:val="16"/>
        </w:rPr>
        <w:t xml:space="preserve">. While the state may be acknowledged as a player in these relations, what is missing in the redistribution/recognition framework is appreciation of the state as “a crucial source of oppression and hardship in itself.”5 The state and its specifically political dynamics of inclusion and exclusion need to be explicitly thematized in a theory of justice. </w:t>
      </w:r>
      <w:proofErr w:type="gramStart"/>
      <w:r w:rsidRPr="00464679">
        <w:rPr>
          <w:sz w:val="16"/>
        </w:rPr>
        <w:t>First of all</w:t>
      </w:r>
      <w:proofErr w:type="gramEnd"/>
      <w:r w:rsidRPr="00464679">
        <w:rPr>
          <w:sz w:val="16"/>
        </w:rPr>
        <w:t xml:space="preserve">, this requires thematizing their </w:t>
      </w:r>
      <w:r w:rsidRPr="00464679">
        <w:rPr>
          <w:i/>
          <w:sz w:val="16"/>
        </w:rPr>
        <w:t xml:space="preserve">absence </w:t>
      </w:r>
      <w:r w:rsidRPr="00464679">
        <w:rPr>
          <w:sz w:val="16"/>
        </w:rPr>
        <w:t xml:space="preserve">in current discussions of recognition and redistri- bution. Thus, </w:t>
      </w:r>
      <w:r w:rsidRPr="00464679">
        <w:rPr>
          <w:u w:val="single"/>
        </w:rPr>
        <w:t>I examine the “</w:t>
      </w:r>
      <w:r w:rsidRPr="008C5B20">
        <w:rPr>
          <w:highlight w:val="cyan"/>
          <w:u w:val="single"/>
        </w:rPr>
        <w:t>displacement of politics</w:t>
      </w:r>
      <w:r w:rsidRPr="00464679">
        <w:rPr>
          <w:u w:val="single"/>
        </w:rPr>
        <w:t xml:space="preserve">”6 both in theoretical accounts (part 1) of the </w:t>
      </w:r>
      <w:r w:rsidRPr="008C5B20">
        <w:rPr>
          <w:highlight w:val="cyan"/>
          <w:u w:val="single"/>
        </w:rPr>
        <w:t>tensions</w:t>
      </w:r>
      <w:r w:rsidRPr="00464679">
        <w:rPr>
          <w:u w:val="single"/>
        </w:rPr>
        <w:t xml:space="preserve"> that arise </w:t>
      </w:r>
      <w:r w:rsidRPr="008C5B20">
        <w:rPr>
          <w:highlight w:val="cyan"/>
          <w:u w:val="single"/>
        </w:rPr>
        <w:t>between redistribution and recog- nition</w:t>
      </w:r>
      <w:r w:rsidRPr="00464679">
        <w:rPr>
          <w:u w:val="single"/>
        </w:rPr>
        <w:t xml:space="preserve"> and in a practical political discourse (part 2)—the asserted conflict between recognition for the homeless and redistribution for the homeless.</w:t>
      </w:r>
      <w:r w:rsidRPr="00464679">
        <w:rPr>
          <w:sz w:val="16"/>
        </w:rPr>
        <w:t xml:space="preserve"> I argue that state power is a blind spot in the theory of economic and cultural justice, and I show how this blind spot appears in a contemporary political argument about the proper response to the injustices of homelessness. Sec- ond, </w:t>
      </w:r>
      <w:proofErr w:type="gramStart"/>
      <w:r w:rsidRPr="00464679">
        <w:rPr>
          <w:sz w:val="16"/>
        </w:rPr>
        <w:t>in order to</w:t>
      </w:r>
      <w:proofErr w:type="gramEnd"/>
      <w:r w:rsidRPr="00464679">
        <w:rPr>
          <w:sz w:val="16"/>
        </w:rPr>
        <w:t xml:space="preserve"> incorporate an appreciation of state power into a theory of economic and cultural justice, I develop Fraser’s “bivalent” framework for analyzing injustices by expanding it. I argue in part 1 that Fraser’s theory of maldistribution and misrecognition should be expanded to incorporate an account of </w:t>
      </w:r>
      <w:r w:rsidRPr="00464679">
        <w:rPr>
          <w:i/>
          <w:sz w:val="16"/>
        </w:rPr>
        <w:t xml:space="preserve">specifically political </w:t>
      </w:r>
      <w:r w:rsidRPr="00464679">
        <w:rPr>
          <w:sz w:val="16"/>
        </w:rPr>
        <w:t xml:space="preserve">forms of injustice.7 </w:t>
      </w:r>
      <w:r w:rsidRPr="008C5B20">
        <w:rPr>
          <w:highlight w:val="cyan"/>
          <w:u w:val="single"/>
        </w:rPr>
        <w:t>Pragmatic</w:t>
      </w:r>
      <w:r w:rsidRPr="00464679">
        <w:rPr>
          <w:u w:val="single"/>
        </w:rPr>
        <w:t xml:space="preserve">, </w:t>
      </w:r>
      <w:r w:rsidRPr="008C5B20">
        <w:rPr>
          <w:highlight w:val="cyan"/>
          <w:u w:val="single"/>
        </w:rPr>
        <w:t>empirically</w:t>
      </w:r>
      <w:r w:rsidRPr="00464679">
        <w:rPr>
          <w:u w:val="single"/>
        </w:rPr>
        <w:t xml:space="preserve"> grounded, and </w:t>
      </w:r>
      <w:r w:rsidRPr="008C5B20">
        <w:rPr>
          <w:highlight w:val="cyan"/>
          <w:u w:val="single"/>
        </w:rPr>
        <w:t>theoretically</w:t>
      </w:r>
      <w:r w:rsidRPr="00464679">
        <w:rPr>
          <w:u w:val="single"/>
        </w:rPr>
        <w:t xml:space="preserve"> incisive analyses of contemporary forms of injustice of the sort that Fraser provides are </w:t>
      </w:r>
      <w:r w:rsidRPr="008C5B20">
        <w:rPr>
          <w:highlight w:val="cyan"/>
          <w:u w:val="single"/>
        </w:rPr>
        <w:t>best developed within a “triva- lent” framework</w:t>
      </w:r>
      <w:r w:rsidRPr="00464679">
        <w:rPr>
          <w:u w:val="single"/>
        </w:rPr>
        <w:t xml:space="preserve"> that brings into view the interrelated yet analytically distin- guishable dynamics of maldistribution, misrecognition, and political exclu- sion. </w:t>
      </w:r>
      <w:r w:rsidRPr="00464679">
        <w:rPr>
          <w:sz w:val="16"/>
        </w:rPr>
        <w:t xml:space="preserve">In part 2, I apply this trivalent framework to the issue of homelessness, showing how attention to the irreducibly political dimension of injustice can clarify what is at stake in homeless criminalization policies, constitutional litigation of these policies, and the politics of homeless encampments. </w:t>
      </w:r>
      <w:r w:rsidRPr="00464679">
        <w:rPr>
          <w:b/>
          <w:bCs/>
          <w:u w:val="single"/>
        </w:rPr>
        <w:t xml:space="preserve">Fraser diagnoses </w:t>
      </w:r>
      <w:r w:rsidRPr="008C5B20">
        <w:rPr>
          <w:b/>
          <w:bCs/>
          <w:highlight w:val="cyan"/>
          <w:u w:val="single"/>
        </w:rPr>
        <w:t>the problem with contemporary progressive politics</w:t>
      </w:r>
      <w:r w:rsidRPr="00464679">
        <w:rPr>
          <w:b/>
          <w:bCs/>
          <w:u w:val="single"/>
        </w:rPr>
        <w:t xml:space="preserve"> as </w:t>
      </w:r>
      <w:r w:rsidRPr="008C5B20">
        <w:rPr>
          <w:b/>
          <w:bCs/>
          <w:highlight w:val="cyan"/>
          <w:u w:val="single"/>
        </w:rPr>
        <w:t>the “decoupling of cultural politics from social politics</w:t>
      </w:r>
      <w:r w:rsidRPr="00464679">
        <w:rPr>
          <w:b/>
          <w:bCs/>
          <w:u w:val="single"/>
        </w:rPr>
        <w:t>, and the relative eclipse of the latter by the former.”9</w:t>
      </w:r>
      <w:r w:rsidRPr="00464679">
        <w:rPr>
          <w:sz w:val="16"/>
        </w:rPr>
        <w:t xml:space="preserve"> Fraser maintains an analytical separation between economic politics (redistribution) and cultural politics (recogni- tion), but this is not the same distinction as the old left’s account of legitimate class-based politics and illegitimate “identity” politics (of race, gender, sexu- ality, etc.). Fraser says, </w:t>
      </w:r>
      <w:r w:rsidRPr="00464679">
        <w:rPr>
          <w:u w:val="single"/>
        </w:rPr>
        <w:t>“In my diagnosis, . . . the split in the Left is not between class struggles, on the one hand, and gender, ‘race’, and sex strug- gles, on the other. Rather, it cuts across those movements, each of which is internally divided between cultural currents and social currents.”</w:t>
      </w:r>
      <w:r w:rsidRPr="00464679">
        <w:rPr>
          <w:sz w:val="16"/>
        </w:rPr>
        <w:t xml:space="preserve">10 Collec- tivities such as those formed </w:t>
      </w:r>
      <w:proofErr w:type="gramStart"/>
      <w:r w:rsidRPr="00464679">
        <w:rPr>
          <w:sz w:val="16"/>
        </w:rPr>
        <w:t>on the basis of</w:t>
      </w:r>
      <w:proofErr w:type="gramEnd"/>
      <w:r w:rsidRPr="00464679">
        <w:rPr>
          <w:sz w:val="16"/>
        </w:rPr>
        <w:t xml:space="preserve"> gender and race classification and oppression face both economic injustice and cultural injustice. </w:t>
      </w:r>
      <w:r w:rsidRPr="00464679">
        <w:rPr>
          <w:u w:val="single"/>
        </w:rPr>
        <w:t>These “biva- lent collectivities” find themselves in a bind: the attempt to combat cultural injustice by, for instance, revaluing femininity, comes into conflict with the attempt to eliminate economic injustice by, for instance, eliminating the gendered division of labor.</w:t>
      </w:r>
      <w:r w:rsidRPr="00464679">
        <w:rPr>
          <w:sz w:val="16"/>
        </w:rPr>
        <w:t xml:space="preserve"> For bivalent collectivities, cultural politics often interfere with progressive economic restructuring. </w:t>
      </w:r>
      <w:r w:rsidRPr="008C5B20">
        <w:rPr>
          <w:highlight w:val="cyan"/>
          <w:u w:val="single"/>
        </w:rPr>
        <w:t>Not all recognition politics</w:t>
      </w:r>
      <w:r w:rsidRPr="00464679">
        <w:rPr>
          <w:u w:val="single"/>
        </w:rPr>
        <w:t xml:space="preserve"> oriented towards the realm of culture </w:t>
      </w:r>
      <w:r w:rsidRPr="008C5B20">
        <w:rPr>
          <w:highlight w:val="cyan"/>
          <w:u w:val="single"/>
        </w:rPr>
        <w:t>impede progressive economic transformation</w:t>
      </w:r>
      <w:r w:rsidRPr="00464679">
        <w:rPr>
          <w:sz w:val="16"/>
        </w:rPr>
        <w:t xml:space="preserve">, though. Indeed, Fraser complicates her model by delineating two forms of recognition politics and two forms of redistributive politics: in each domain, there is a surface politics of </w:t>
      </w:r>
      <w:r w:rsidRPr="00464679">
        <w:rPr>
          <w:i/>
          <w:sz w:val="16"/>
        </w:rPr>
        <w:t xml:space="preserve">affirma- tion </w:t>
      </w:r>
      <w:r w:rsidRPr="00464679">
        <w:rPr>
          <w:sz w:val="16"/>
        </w:rPr>
        <w:t xml:space="preserve">and a deeper politics of </w:t>
      </w:r>
      <w:r w:rsidRPr="00464679">
        <w:rPr>
          <w:i/>
          <w:sz w:val="16"/>
        </w:rPr>
        <w:t>transformation</w:t>
      </w:r>
      <w:r w:rsidRPr="00464679">
        <w:rPr>
          <w:sz w:val="16"/>
        </w:rPr>
        <w:t xml:space="preserve">. </w:t>
      </w:r>
      <w:r w:rsidRPr="00464679">
        <w:rPr>
          <w:u w:val="single"/>
        </w:rPr>
        <w:t xml:space="preserve">The liberal welfare state is the affirmative politics of distribution; its cultural counterpart is “mainstream multiculturalism” and its celebration of previously stigmatized identities. </w:t>
      </w:r>
      <w:r w:rsidRPr="008C5B20">
        <w:rPr>
          <w:b/>
          <w:bCs/>
          <w:highlight w:val="cyan"/>
          <w:u w:val="single"/>
        </w:rPr>
        <w:t>Socialism</w:t>
      </w:r>
      <w:r w:rsidRPr="00464679">
        <w:rPr>
          <w:b/>
          <w:bCs/>
          <w:u w:val="single"/>
        </w:rPr>
        <w:t xml:space="preserve"> or some form </w:t>
      </w:r>
      <w:r w:rsidRPr="008C5B20">
        <w:rPr>
          <w:b/>
          <w:bCs/>
          <w:highlight w:val="cyan"/>
          <w:u w:val="single"/>
        </w:rPr>
        <w:t>of social democracy</w:t>
      </w:r>
      <w:r w:rsidRPr="00464679">
        <w:rPr>
          <w:b/>
          <w:bCs/>
          <w:u w:val="single"/>
        </w:rPr>
        <w:t xml:space="preserve"> is </w:t>
      </w:r>
      <w:r w:rsidRPr="008C5B20">
        <w:rPr>
          <w:b/>
          <w:bCs/>
          <w:highlight w:val="cyan"/>
          <w:u w:val="single"/>
        </w:rPr>
        <w:t>the transformative politics of economic distribution</w:t>
      </w:r>
      <w:r w:rsidRPr="00464679">
        <w:rPr>
          <w:sz w:val="16"/>
        </w:rPr>
        <w:t>; its cultural counterpart is deconstruction, which transforms cultural binary oppositions by destabilizing them. An example of such deconstruction is queer politics, which, rather than embracing and revaluing a substantive gay identity on the model of multiculturalism, under- mines the very stability of the hetero/homo binary opposition by bringing to light the “queer” elements that reside within dominant practices</w:t>
      </w:r>
      <w:r w:rsidRPr="00464679">
        <w:rPr>
          <w:u w:val="single"/>
        </w:rPr>
        <w:t xml:space="preserve">. Just as socialism undermines economic injustices by transforming control over pro- duction and the division of labor, deconstruction undermines cultural injus- tices by transforming unstable hierarchies of identity/difference. </w:t>
      </w:r>
      <w:r w:rsidRPr="00464679">
        <w:rPr>
          <w:sz w:val="16"/>
        </w:rPr>
        <w:t xml:space="preserve">With </w:t>
      </w:r>
      <w:r w:rsidRPr="008C5B20">
        <w:rPr>
          <w:highlight w:val="cyan"/>
          <w:u w:val="single"/>
        </w:rPr>
        <w:t>this complication of the redistribution/recognition</w:t>
      </w:r>
      <w:r w:rsidRPr="00464679">
        <w:rPr>
          <w:sz w:val="16"/>
        </w:rPr>
        <w:t xml:space="preserve"> model, Fraser </w:t>
      </w:r>
      <w:r w:rsidRPr="00464679">
        <w:rPr>
          <w:u w:val="single"/>
        </w:rPr>
        <w:t>focuses her critique on affirmative remedies for both economic and cultural injustice.</w:t>
      </w:r>
      <w:r w:rsidRPr="00464679">
        <w:rPr>
          <w:sz w:val="16"/>
        </w:rPr>
        <w:t xml:space="preserve"> </w:t>
      </w:r>
      <w:proofErr w:type="gramStart"/>
      <w:r w:rsidRPr="00464679">
        <w:rPr>
          <w:sz w:val="16"/>
        </w:rPr>
        <w:t>First of all</w:t>
      </w:r>
      <w:proofErr w:type="gramEnd"/>
      <w:r w:rsidRPr="00464679">
        <w:rPr>
          <w:sz w:val="16"/>
        </w:rPr>
        <w:t xml:space="preserve">, </w:t>
      </w:r>
      <w:r w:rsidRPr="00464679">
        <w:rPr>
          <w:u w:val="single"/>
        </w:rPr>
        <w:t>an affirmative politics of identity that celebrates and revalues a previously stigmatized identity, what</w:t>
      </w:r>
      <w:r w:rsidRPr="00464679">
        <w:rPr>
          <w:sz w:val="16"/>
        </w:rPr>
        <w:t xml:space="preserve"> Fraser terms “mainstream multiculturalism</w:t>
      </w:r>
      <w:r w:rsidRPr="008C5B20">
        <w:rPr>
          <w:sz w:val="16"/>
          <w:highlight w:val="cyan"/>
        </w:rPr>
        <w:t xml:space="preserve">,” </w:t>
      </w:r>
      <w:r w:rsidRPr="008C5B20">
        <w:rPr>
          <w:highlight w:val="cyan"/>
          <w:u w:val="single"/>
        </w:rPr>
        <w:t>undercuts transformative efforts at economic redistribu- tion</w:t>
      </w:r>
      <w:r w:rsidRPr="00464679">
        <w:rPr>
          <w:sz w:val="16"/>
        </w:rPr>
        <w:t xml:space="preserve">, which tend </w:t>
      </w:r>
      <w:r w:rsidRPr="00464679">
        <w:rPr>
          <w:u w:val="single"/>
        </w:rPr>
        <w:t>to eliminate the structured position of a group within the division of labor.</w:t>
      </w:r>
      <w:r w:rsidRPr="00464679">
        <w:rPr>
          <w:sz w:val="16"/>
        </w:rPr>
        <w:t xml:space="preserve"> Such forms of cultural politics as cultural feminism’s revaluing of the feminine, a celebration of black pride, and the construction of a gay identity on the ethnic group model of American pluralism do not combine well with a “social politics of equality.”11</w:t>
      </w:r>
    </w:p>
    <w:p w14:paraId="76C8A20F" w14:textId="77777777" w:rsidR="00644BAE" w:rsidRPr="00464679" w:rsidRDefault="00644BAE" w:rsidP="00644BAE"/>
    <w:p w14:paraId="09FE0F8A" w14:textId="77777777" w:rsidR="00644BAE" w:rsidRPr="00464679" w:rsidRDefault="00644BAE" w:rsidP="00644BAE"/>
    <w:p w14:paraId="72A6DECC" w14:textId="77777777" w:rsidR="00644BAE" w:rsidRPr="00112F5E" w:rsidRDefault="00644BAE" w:rsidP="00644BAE"/>
    <w:p w14:paraId="5BD66647" w14:textId="77777777" w:rsidR="005D388F" w:rsidRPr="005D388F" w:rsidRDefault="005D388F" w:rsidP="005D388F"/>
    <w:sectPr w:rsidR="005D388F" w:rsidRPr="005D388F" w:rsidSect="00644B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E1A008" w14:textId="77777777" w:rsidR="00FD2FEC" w:rsidRDefault="00FD2FEC" w:rsidP="00066D2C">
      <w:r>
        <w:separator/>
      </w:r>
    </w:p>
  </w:endnote>
  <w:endnote w:type="continuationSeparator" w:id="0">
    <w:p w14:paraId="7E3045A1" w14:textId="77777777" w:rsidR="00FD2FEC" w:rsidRDefault="00FD2FE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2970CB" w14:textId="77777777" w:rsidR="00FD2FEC" w:rsidRDefault="00FD2FEC" w:rsidP="00066D2C">
      <w:r>
        <w:separator/>
      </w:r>
    </w:p>
  </w:footnote>
  <w:footnote w:type="continuationSeparator" w:id="0">
    <w:p w14:paraId="02E7F1F4" w14:textId="77777777" w:rsidR="00FD2FEC" w:rsidRDefault="00FD2FE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8624A1C"/>
    <w:multiLevelType w:val="hybridMultilevel"/>
    <w:tmpl w:val="3A10DD24"/>
    <w:lvl w:ilvl="0" w:tplc="8B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9018068">
    <w:abstractNumId w:val="13"/>
  </w:num>
  <w:num w:numId="2" w16cid:durableId="1645230805">
    <w:abstractNumId w:val="9"/>
  </w:num>
  <w:num w:numId="3" w16cid:durableId="434593831">
    <w:abstractNumId w:val="7"/>
  </w:num>
  <w:num w:numId="4" w16cid:durableId="706180155">
    <w:abstractNumId w:val="6"/>
  </w:num>
  <w:num w:numId="5" w16cid:durableId="1026171368">
    <w:abstractNumId w:val="5"/>
  </w:num>
  <w:num w:numId="6" w16cid:durableId="1886259809">
    <w:abstractNumId w:val="4"/>
  </w:num>
  <w:num w:numId="7" w16cid:durableId="1000736798">
    <w:abstractNumId w:val="8"/>
  </w:num>
  <w:num w:numId="8" w16cid:durableId="1775319160">
    <w:abstractNumId w:val="3"/>
  </w:num>
  <w:num w:numId="9" w16cid:durableId="1096318914">
    <w:abstractNumId w:val="2"/>
  </w:num>
  <w:num w:numId="10" w16cid:durableId="68114625">
    <w:abstractNumId w:val="1"/>
  </w:num>
  <w:num w:numId="11" w16cid:durableId="1625382088">
    <w:abstractNumId w:val="0"/>
  </w:num>
  <w:num w:numId="12" w16cid:durableId="381826396">
    <w:abstractNumId w:val="9"/>
  </w:num>
  <w:num w:numId="13" w16cid:durableId="2060467880">
    <w:abstractNumId w:val="7"/>
  </w:num>
  <w:num w:numId="14" w16cid:durableId="2101637568">
    <w:abstractNumId w:val="6"/>
  </w:num>
  <w:num w:numId="15" w16cid:durableId="494879415">
    <w:abstractNumId w:val="5"/>
  </w:num>
  <w:num w:numId="16" w16cid:durableId="430786754">
    <w:abstractNumId w:val="4"/>
  </w:num>
  <w:num w:numId="17" w16cid:durableId="141192051">
    <w:abstractNumId w:val="8"/>
  </w:num>
  <w:num w:numId="18" w16cid:durableId="1733654438">
    <w:abstractNumId w:val="3"/>
  </w:num>
  <w:num w:numId="19" w16cid:durableId="230508547">
    <w:abstractNumId w:val="2"/>
  </w:num>
  <w:num w:numId="20" w16cid:durableId="567034481">
    <w:abstractNumId w:val="1"/>
  </w:num>
  <w:num w:numId="21" w16cid:durableId="996611936">
    <w:abstractNumId w:val="0"/>
  </w:num>
  <w:num w:numId="22" w16cid:durableId="89130418">
    <w:abstractNumId w:val="9"/>
  </w:num>
  <w:num w:numId="23" w16cid:durableId="1599563423">
    <w:abstractNumId w:val="7"/>
  </w:num>
  <w:num w:numId="24" w16cid:durableId="731466227">
    <w:abstractNumId w:val="6"/>
  </w:num>
  <w:num w:numId="25" w16cid:durableId="253977385">
    <w:abstractNumId w:val="5"/>
  </w:num>
  <w:num w:numId="26" w16cid:durableId="2058233962">
    <w:abstractNumId w:val="4"/>
  </w:num>
  <w:num w:numId="27" w16cid:durableId="2039428813">
    <w:abstractNumId w:val="8"/>
  </w:num>
  <w:num w:numId="28" w16cid:durableId="840582189">
    <w:abstractNumId w:val="3"/>
  </w:num>
  <w:num w:numId="29" w16cid:durableId="383722521">
    <w:abstractNumId w:val="2"/>
  </w:num>
  <w:num w:numId="30" w16cid:durableId="1951935725">
    <w:abstractNumId w:val="1"/>
  </w:num>
  <w:num w:numId="31" w16cid:durableId="1822499831">
    <w:abstractNumId w:val="0"/>
  </w:num>
  <w:num w:numId="32" w16cid:durableId="856122083">
    <w:abstractNumId w:val="9"/>
  </w:num>
  <w:num w:numId="33" w16cid:durableId="325666451">
    <w:abstractNumId w:val="7"/>
  </w:num>
  <w:num w:numId="34" w16cid:durableId="626476779">
    <w:abstractNumId w:val="6"/>
  </w:num>
  <w:num w:numId="35" w16cid:durableId="479035269">
    <w:abstractNumId w:val="5"/>
  </w:num>
  <w:num w:numId="36" w16cid:durableId="1088186402">
    <w:abstractNumId w:val="4"/>
  </w:num>
  <w:num w:numId="37" w16cid:durableId="1634746462">
    <w:abstractNumId w:val="8"/>
  </w:num>
  <w:num w:numId="38" w16cid:durableId="1704205013">
    <w:abstractNumId w:val="3"/>
  </w:num>
  <w:num w:numId="39" w16cid:durableId="1630625399">
    <w:abstractNumId w:val="2"/>
  </w:num>
  <w:num w:numId="40" w16cid:durableId="843544889">
    <w:abstractNumId w:val="1"/>
  </w:num>
  <w:num w:numId="41" w16cid:durableId="1885940853">
    <w:abstractNumId w:val="0"/>
  </w:num>
  <w:num w:numId="42" w16cid:durableId="501701016">
    <w:abstractNumId w:val="12"/>
  </w:num>
  <w:num w:numId="43" w16cid:durableId="1881555832">
    <w:abstractNumId w:val="11"/>
  </w:num>
  <w:num w:numId="44" w16cid:durableId="198053146">
    <w:abstractNumId w:val="10"/>
  </w:num>
  <w:num w:numId="45" w16cid:durableId="21429647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7"/>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 Hatton"/>
    <w:docVar w:name="OS" w:val="Windows NT"/>
    <w:docVar w:name="OSVersion" w:val="10.0"/>
    <w:docVar w:name="RibbonPointer" w:val="321688408"/>
    <w:docVar w:name="Team" w:val="Rowland Hall"/>
    <w:docVar w:name="VerbatimVersion" w:val="6.0.0"/>
    <w:docVar w:name="WordVersion" w:val="16.0"/>
  </w:docVars>
  <w:rsids>
    <w:rsidRoot w:val="00644BAE"/>
    <w:rsid w:val="0000049A"/>
    <w:rsid w:val="00001C7E"/>
    <w:rsid w:val="0000487C"/>
    <w:rsid w:val="00006132"/>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EF0"/>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3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AC4"/>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BA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3F6A"/>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91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1D41"/>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2E9"/>
    <w:rsid w:val="00C066E6"/>
    <w:rsid w:val="00C110C0"/>
    <w:rsid w:val="00C12370"/>
    <w:rsid w:val="00C15000"/>
    <w:rsid w:val="00C15897"/>
    <w:rsid w:val="00C1616B"/>
    <w:rsid w:val="00C16B21"/>
    <w:rsid w:val="00C16DFC"/>
    <w:rsid w:val="00C2079E"/>
    <w:rsid w:val="00C221CD"/>
    <w:rsid w:val="00C263C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594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DE"/>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0D4"/>
    <w:rsid w:val="00FA70EC"/>
    <w:rsid w:val="00FB6D78"/>
    <w:rsid w:val="00FC1707"/>
    <w:rsid w:val="00FC1C82"/>
    <w:rsid w:val="00FC1D2F"/>
    <w:rsid w:val="00FC45AC"/>
    <w:rsid w:val="00FC4CFF"/>
    <w:rsid w:val="00FC5DE9"/>
    <w:rsid w:val="00FD0415"/>
    <w:rsid w:val="00FD2FEC"/>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667022"/>
  <w15:chartTrackingRefBased/>
  <w15:docId w15:val="{6F638436-5480-4643-B78D-7211BA2AB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5"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4BAE"/>
    <w:rPr>
      <w:rFonts w:ascii="Calibri" w:hAnsi="Calibri" w:cs="Calibri"/>
    </w:rPr>
  </w:style>
  <w:style w:type="paragraph" w:styleId="Heading1">
    <w:name w:val="heading 1"/>
    <w:aliases w:val="Pocket"/>
    <w:basedOn w:val="Normal"/>
    <w:next w:val="Normal"/>
    <w:link w:val="Heading1Char"/>
    <w:qFormat/>
    <w:rsid w:val="00644B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44B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644B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11111,TAG,Ch,No Spacing1,No Spacing11,No Spacing111,No Spacing112,No Spacing1121,No Spacing2,Debate Text,Read stuff"/>
    <w:basedOn w:val="Normal"/>
    <w:next w:val="Normal"/>
    <w:link w:val="Heading4Char"/>
    <w:uiPriority w:val="5"/>
    <w:qFormat/>
    <w:rsid w:val="00644B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4BA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44B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4BAE"/>
  </w:style>
  <w:style w:type="character" w:styleId="Emphasis">
    <w:name w:val="Emphasis"/>
    <w:aliases w:val="Bold Underline,Minimized,Highlighted,Evidence,minimized,tag2,Size 10,emphasis in card,CD Card,ED - Tag,Underlined,emphasis,Emphasis!!,small,Qualifications,normal card text,bold underline,Shrunk,qualifications in card,qualifications,Box,Style1,s"/>
    <w:basedOn w:val="DefaultParagraphFont"/>
    <w:link w:val="textbold"/>
    <w:uiPriority w:val="8"/>
    <w:qFormat/>
    <w:rsid w:val="00644BA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44BAE"/>
    <w:rPr>
      <w:color w:val="auto"/>
      <w:u w:val="none"/>
    </w:rPr>
  </w:style>
  <w:style w:type="character" w:customStyle="1" w:styleId="Heading1Char">
    <w:name w:val="Heading 1 Char"/>
    <w:aliases w:val="Pocket Char"/>
    <w:basedOn w:val="DefaultParagraphFont"/>
    <w:link w:val="Heading1"/>
    <w:rsid w:val="00644BA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44BAE"/>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644BA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11111 Char,TAG Char,Ch Char,No Spacing1 Char"/>
    <w:basedOn w:val="DefaultParagraphFont"/>
    <w:link w:val="Heading4"/>
    <w:uiPriority w:val="5"/>
    <w:rsid w:val="00644BA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44BAE"/>
    <w:rPr>
      <w:b/>
      <w:bCs/>
      <w:sz w:val="24"/>
      <w:u w:val="none"/>
    </w:rPr>
  </w:style>
  <w:style w:type="character" w:customStyle="1" w:styleId="StyleUnderline">
    <w:name w:val="Style Underline"/>
    <w:aliases w:val="Intense Emphasis,Underline,Style Bold Underline,Intense Emphasis1,apple-style-span + 6 pt,Bold,Kern at 16 pt,Intense Emphasis11,Intense Emphasis2,HHeading 3 + 12 pt,Style,ci,Bo,B,Heading 3 Char Char Char1,Cards + Font: 12 pt Char,c,Sty,S"/>
    <w:basedOn w:val="DefaultParagraphFont"/>
    <w:uiPriority w:val="7"/>
    <w:qFormat/>
    <w:rsid w:val="00644BAE"/>
    <w:rPr>
      <w:b w:val="0"/>
      <w:sz w:val="22"/>
      <w:u w:val="single"/>
    </w:rPr>
  </w:style>
  <w:style w:type="character" w:styleId="Strong">
    <w:name w:val="Strong"/>
    <w:basedOn w:val="DefaultParagraphFont"/>
    <w:uiPriority w:val="22"/>
    <w:semiHidden/>
    <w:qFormat/>
    <w:rsid w:val="00644BAE"/>
    <w:rPr>
      <w:b/>
      <w:bCs/>
    </w:rPr>
  </w:style>
  <w:style w:type="character" w:styleId="BookTitle">
    <w:name w:val="Book Title"/>
    <w:basedOn w:val="DefaultParagraphFont"/>
    <w:uiPriority w:val="33"/>
    <w:semiHidden/>
    <w:qFormat/>
    <w:rsid w:val="00644BAE"/>
    <w:rPr>
      <w:b/>
      <w:bCs/>
      <w:i/>
      <w:iCs/>
      <w:spacing w:val="5"/>
    </w:rPr>
  </w:style>
  <w:style w:type="character" w:customStyle="1" w:styleId="Heading5Char">
    <w:name w:val="Heading 5 Char"/>
    <w:basedOn w:val="DefaultParagraphFont"/>
    <w:link w:val="Heading5"/>
    <w:uiPriority w:val="9"/>
    <w:semiHidden/>
    <w:rsid w:val="00644BA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44BAE"/>
  </w:style>
  <w:style w:type="paragraph" w:styleId="Header">
    <w:name w:val="header"/>
    <w:basedOn w:val="Normal"/>
    <w:link w:val="HeaderChar"/>
    <w:uiPriority w:val="99"/>
    <w:semiHidden/>
    <w:rsid w:val="00644BAE"/>
    <w:pPr>
      <w:tabs>
        <w:tab w:val="center" w:pos="4680"/>
        <w:tab w:val="right" w:pos="9360"/>
      </w:tabs>
    </w:pPr>
  </w:style>
  <w:style w:type="character" w:customStyle="1" w:styleId="HeaderChar">
    <w:name w:val="Header Char"/>
    <w:basedOn w:val="DefaultParagraphFont"/>
    <w:link w:val="Header"/>
    <w:uiPriority w:val="99"/>
    <w:semiHidden/>
    <w:rsid w:val="00644BAE"/>
    <w:rPr>
      <w:rFonts w:ascii="Calibri" w:hAnsi="Calibri" w:cs="Calibri"/>
    </w:rPr>
  </w:style>
  <w:style w:type="paragraph" w:styleId="Footer">
    <w:name w:val="footer"/>
    <w:basedOn w:val="Normal"/>
    <w:link w:val="FooterChar"/>
    <w:uiPriority w:val="99"/>
    <w:semiHidden/>
    <w:rsid w:val="00644BAE"/>
    <w:pPr>
      <w:tabs>
        <w:tab w:val="center" w:pos="4680"/>
        <w:tab w:val="right" w:pos="9360"/>
      </w:tabs>
    </w:pPr>
  </w:style>
  <w:style w:type="character" w:customStyle="1" w:styleId="FooterChar">
    <w:name w:val="Footer Char"/>
    <w:basedOn w:val="DefaultParagraphFont"/>
    <w:link w:val="Footer"/>
    <w:uiPriority w:val="99"/>
    <w:semiHidden/>
    <w:rsid w:val="00644BAE"/>
    <w:rPr>
      <w:rFonts w:ascii="Calibri" w:hAnsi="Calibri" w:cs="Calibri"/>
    </w:rPr>
  </w:style>
  <w:style w:type="paragraph" w:styleId="BodyText">
    <w:name w:val="Body Text"/>
    <w:basedOn w:val="Normal"/>
    <w:link w:val="BodyTextChar"/>
    <w:uiPriority w:val="99"/>
    <w:semiHidden/>
    <w:unhideWhenUsed/>
    <w:rsid w:val="00644BAE"/>
    <w:pPr>
      <w:spacing w:after="120"/>
    </w:pPr>
  </w:style>
  <w:style w:type="character" w:customStyle="1" w:styleId="BodyTextChar">
    <w:name w:val="Body Text Char"/>
    <w:basedOn w:val="DefaultParagraphFont"/>
    <w:link w:val="BodyText"/>
    <w:uiPriority w:val="99"/>
    <w:semiHidden/>
    <w:rsid w:val="00644BAE"/>
    <w:rPr>
      <w:rFonts w:ascii="Calibri" w:hAnsi="Calibri" w:cs="Calibri"/>
    </w:rPr>
  </w:style>
  <w:style w:type="paragraph" w:styleId="NoSpacing">
    <w:name w:val="No Spacing"/>
    <w:link w:val="NoSpacingChar"/>
    <w:uiPriority w:val="99"/>
    <w:semiHidden/>
    <w:unhideWhenUsed/>
    <w:qFormat/>
    <w:rsid w:val="00644BA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44BA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C"/>
    <w:basedOn w:val="DefaultParagraphFont"/>
    <w:link w:val="Heading411"/>
    <w:uiPriority w:val="99"/>
    <w:unhideWhenUsed/>
    <w:rsid w:val="00644BAE"/>
    <w:rPr>
      <w:color w:val="0563C1" w:themeColor="hyperlink"/>
      <w:u w:val="single"/>
    </w:rPr>
  </w:style>
  <w:style w:type="character" w:styleId="UnresolvedMention">
    <w:name w:val="Unresolved Mention"/>
    <w:basedOn w:val="DefaultParagraphFont"/>
    <w:uiPriority w:val="99"/>
    <w:semiHidden/>
    <w:unhideWhenUsed/>
    <w:rsid w:val="00644BAE"/>
    <w:rPr>
      <w:color w:val="605E5C"/>
      <w:shd w:val="clear" w:color="auto" w:fill="E1DFDD"/>
    </w:rPr>
  </w:style>
  <w:style w:type="paragraph" w:customStyle="1" w:styleId="Undertag">
    <w:name w:val="Undertag"/>
    <w:link w:val="UndertagChar"/>
    <w:autoRedefine/>
    <w:uiPriority w:val="5"/>
    <w:qFormat/>
    <w:rsid w:val="00644BA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44BA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644BAE"/>
    <w:rPr>
      <w:color w:val="2F5496" w:themeColor="accent1" w:themeShade="BF"/>
    </w:rPr>
  </w:style>
  <w:style w:type="character" w:customStyle="1" w:styleId="AnalyticChar">
    <w:name w:val="Analytic Char"/>
    <w:basedOn w:val="DefaultParagraphFont"/>
    <w:link w:val="Analytic"/>
    <w:uiPriority w:val="5"/>
    <w:rsid w:val="00644BAE"/>
    <w:rPr>
      <w:rFonts w:ascii="Calibri" w:eastAsiaTheme="majorEastAsia" w:hAnsi="Calibri" w:cstheme="majorBidi"/>
      <w:b/>
      <w:iCs/>
      <w:color w:val="2F5496" w:themeColor="accent1" w:themeShade="BF"/>
      <w:sz w:val="26"/>
    </w:rPr>
  </w:style>
  <w:style w:type="paragraph" w:customStyle="1" w:styleId="textbold">
    <w:name w:val="text bold"/>
    <w:basedOn w:val="Normal"/>
    <w:link w:val="Emphasis"/>
    <w:uiPriority w:val="8"/>
    <w:qFormat/>
    <w:rsid w:val="00644BAE"/>
    <w:pPr>
      <w:widowControl w:val="0"/>
      <w:ind w:left="720"/>
      <w:jc w:val="both"/>
    </w:pPr>
    <w:rPr>
      <w:b/>
      <w:iCs/>
      <w:u w:val="single"/>
    </w:rPr>
  </w:style>
  <w:style w:type="paragraph" w:customStyle="1" w:styleId="UnderlinePara">
    <w:name w:val="Underline Para"/>
    <w:basedOn w:val="Normal"/>
    <w:uiPriority w:val="7"/>
    <w:qFormat/>
    <w:rsid w:val="00644BAE"/>
    <w:pPr>
      <w:widowControl w:val="0"/>
      <w:suppressAutoHyphens/>
      <w:spacing w:after="200" w:line="256"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644BA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qFormat/>
    <w:rsid w:val="00644B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haeljournal.no/asset/pdf/2017/2-153-72.pdf" TargetMode="External"/><Relationship Id="rId13" Type="http://schemas.openxmlformats.org/officeDocument/2006/relationships/hyperlink" Target="http://www.borderlands.net.au/vol3no1_2004/deranty_agambnschall.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jstor.org/stable/10.7312/scho18746" TargetMode="External"/><Relationship Id="rId17" Type="http://schemas.openxmlformats.org/officeDocument/2006/relationships/hyperlink" Target="https://jech.bmj.com/content/70/7/637" TargetMode="External"/><Relationship Id="rId2" Type="http://schemas.openxmlformats.org/officeDocument/2006/relationships/numbering" Target="numbering.xml"/><Relationship Id="rId16" Type="http://schemas.openxmlformats.org/officeDocument/2006/relationships/hyperlink" Target="https://pmc.ncbi.nlm.nih.gov/articles/PMC107337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ce-ovid-com.csulb.idm.oclc.org/article/00012272-202107000-00002/HTML" TargetMode="External"/><Relationship Id="rId5" Type="http://schemas.openxmlformats.org/officeDocument/2006/relationships/webSettings" Target="webSettings.xml"/><Relationship Id="rId15" Type="http://schemas.openxmlformats.org/officeDocument/2006/relationships/hyperlink" Target="https://www.healthaffairs.org/doi/10.1377/hlthaff.2022.00540" TargetMode="External"/><Relationship Id="rId10" Type="http://schemas.openxmlformats.org/officeDocument/2006/relationships/hyperlink" Target="https://oce-ovid-com.csulb.idm.oclc.org/article/00012272-202107000-00002/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michaeljournal.no/asset/pdf/2017/2-153-72.pdf" TargetMode="External"/><Relationship Id="rId14" Type="http://schemas.openxmlformats.org/officeDocument/2006/relationships/hyperlink" Target="http://www.germanlawjournal.com/article.php?id=59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37968</Words>
  <Characters>216424</Characters>
  <Application>Microsoft Office Word</Application>
  <DocSecurity>0</DocSecurity>
  <Lines>1803</Lines>
  <Paragraphs>507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1</cp:revision>
  <dcterms:created xsi:type="dcterms:W3CDTF">2026-06-24T22:29:00Z</dcterms:created>
  <dcterms:modified xsi:type="dcterms:W3CDTF">2026-06-24T22:33:00Z</dcterms:modified>
</cp:coreProperties>
</file>