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b8690f62dc26fb2882e9180f369951d31a21b0f"/>
    <w:p>
      <w:pPr>
        <w:pStyle w:val="Heading1"/>
      </w:pPr>
      <w:r>
        <w:t xml:space="preserve">Debugging Philosophy: A Trifurcation Framework for Paradox Classification</w:t>
      </w:r>
    </w:p>
    <w:p>
      <w:pPr>
        <w:pStyle w:val="FirstParagraph"/>
      </w:pPr>
      <w:r>
        <w:rPr>
          <w:bCs/>
          <w:b/>
        </w:rPr>
        <w:t xml:space="preserve">cafebedouin@gmail.com</w:t>
      </w:r>
    </w:p>
    <w:p>
      <w:r>
        <w:pict>
          <v:rect style="width:0;height:1.5pt" o:hralign="center" o:hrstd="t" o:hr="t"/>
        </w:pict>
      </w:r>
    </w:p>
    <w:bookmarkStart w:id="20" w:name="abstract"/>
    <w:p>
      <w:pPr>
        <w:pStyle w:val="Heading2"/>
      </w:pPr>
      <w:r>
        <w:t xml:space="preserve">ABSTRACT</w:t>
      </w:r>
    </w:p>
    <w:p>
      <w:pPr>
        <w:pStyle w:val="FirstParagraph"/>
      </w:pPr>
      <w:r>
        <w:t xml:space="preserve">Philosophical paradoxes have traditionally been treated as revelations of deep fractures in our conceptual schemes—mysteries that expose fundamental contradictions in notions of identity, truth, and rationality. This paper proposes a radical reframing: most paradoxes are not metaphysical anomalies but engineering failures—specifically, unmarked state mutations, indexical underspecification, or axiomatic inconsistencies in reasoning systems. I introduce a trifurcation framework that classifies paradoxes into three operationally distinct categories based on their generative mechanism:</w:t>
      </w:r>
      <w:r>
        <w:t xml:space="preserve"> </w:t>
      </w:r>
      <w:r>
        <w:rPr>
          <w:bCs/>
          <w:b/>
        </w:rPr>
        <w:t xml:space="preserve">Type A (drift-generated)</w:t>
      </w:r>
      <w:r>
        <w:t xml:space="preserve"> </w:t>
      </w:r>
      <w:r>
        <w:t xml:space="preserve">paradoxes, which arise from shifting reference frames across temporal, semantic, or epistemic stages;</w:t>
      </w:r>
      <w:r>
        <w:t xml:space="preserve"> </w:t>
      </w:r>
      <w:r>
        <w:rPr>
          <w:bCs/>
          <w:b/>
        </w:rPr>
        <w:t xml:space="preserve">Type B (structure-generated)</w:t>
      </w:r>
      <w:r>
        <w:t xml:space="preserve"> </w:t>
      </w:r>
      <w:r>
        <w:t xml:space="preserve">paradoxes, which stem from genuine axiomatic inconsistencies; and</w:t>
      </w:r>
      <w:r>
        <w:t xml:space="preserve"> </w:t>
      </w:r>
      <w:r>
        <w:rPr>
          <w:bCs/>
          <w:b/>
        </w:rPr>
        <w:t xml:space="preserve">Type C (ambiguity-generated)</w:t>
      </w:r>
      <w:r>
        <w:t xml:space="preserve"> </w:t>
      </w:r>
      <w:r>
        <w:t xml:space="preserve">paradoxes, which result from underspecified indexical parameters in the query itself. Through systematic analysis of classical paradoxes—from the Ship of Theseus and Sorites to Russell’s Paradox, the Liar, and Sleeping Beauty—I demonstrate that this distinction has diagnostic power: drift paradoxes dissolve under strict frame-fixing, structural paradoxes require axiomatic revision, and ambiguity paradoxes resolve through index specification. The framework transforms philosophical puzzles into tractable problems of state management, offering a computational perspective on ancient conceptual confusions while preserving the irreducible complexity of genuinely fractured systems.</w:t>
      </w:r>
    </w:p>
    <w:p>
      <w:pPr>
        <w:pStyle w:val="BodyText"/>
      </w:pPr>
      <w:r>
        <w:rPr>
          <w:bCs/>
          <w:b/>
        </w:rPr>
        <w:t xml:space="preserve">Keywords:</w:t>
      </w:r>
      <w:r>
        <w:t xml:space="preserve"> </w:t>
      </w:r>
      <w:r>
        <w:t xml:space="preserve">paradoxes, reference frames, state mutation, indexicality, formal systems, philosophical methodology, computational philosophy</w:t>
      </w:r>
    </w:p>
    <w:p>
      <w:r>
        <w:pict>
          <v:rect style="width:0;height:1.5pt" o:hralign="center" o:hrstd="t" o:hr="t"/>
        </w:pict>
      </w:r>
    </w:p>
    <w:bookmarkEnd w:id="20"/>
    <w:bookmarkStart w:id="23" w:name="introduction-the-one-inch-frame"/>
    <w:p>
      <w:pPr>
        <w:pStyle w:val="Heading2"/>
      </w:pPr>
      <w:r>
        <w:t xml:space="preserve">1. Introduction: The One-Inch Frame</w:t>
      </w:r>
    </w:p>
    <w:p>
      <w:pPr>
        <w:pStyle w:val="FirstParagraph"/>
      </w:pPr>
      <w:r>
        <w:t xml:space="preserve">Consider the Ship of Theseus. A vessel departs Athenian harbor, and over decades of voyaging, every plank is gradually replaced. The ship that returns bears none of its original matter. Is it the same ship? The question appears to probe the deep metaphysics of identity. But watch what happens when we apply a simple constraint: fix the criterion before evaluation begins.</w:t>
      </w:r>
    </w:p>
    <w:p>
      <w:pPr>
        <w:pStyle w:val="BodyText"/>
      </w:pPr>
      <w:r>
        <w:t xml:space="preserve">If</w:t>
      </w:r>
      <w:r>
        <w:t xml:space="preserve"> </w:t>
      </w:r>
      <w:r>
        <w:t xml:space="preserve">“</w:t>
      </w:r>
      <w:r>
        <w:t xml:space="preserve">the ship</w:t>
      </w:r>
      <w:r>
        <w:t xml:space="preserve">”</w:t>
      </w:r>
      <w:r>
        <w:t xml:space="preserve"> </w:t>
      </w:r>
      <w:r>
        <w:t xml:space="preserve">means</w:t>
      </w:r>
      <w:r>
        <w:t xml:space="preserve"> </w:t>
      </w:r>
      <w:r>
        <w:t xml:space="preserve">“</w:t>
      </w:r>
      <w:r>
        <w:t xml:space="preserve">this specific matter at launch,</w:t>
      </w:r>
      <w:r>
        <w:t xml:space="preserve">”</w:t>
      </w:r>
      <w:r>
        <w:t xml:space="preserve"> </w:t>
      </w:r>
      <w:r>
        <w:t xml:space="preserve">then replacement yields a different ship—clearly, definitively, without paradox. If</w:t>
      </w:r>
      <w:r>
        <w:t xml:space="preserve"> </w:t>
      </w:r>
      <w:r>
        <w:t xml:space="preserve">“</w:t>
      </w:r>
      <w:r>
        <w:t xml:space="preserve">the ship</w:t>
      </w:r>
      <w:r>
        <w:t xml:space="preserve">”</w:t>
      </w:r>
      <w:r>
        <w:t xml:space="preserve"> </w:t>
      </w:r>
      <w:r>
        <w:t xml:space="preserve">means</w:t>
      </w:r>
      <w:r>
        <w:t xml:space="preserve"> </w:t>
      </w:r>
      <w:r>
        <w:t xml:space="preserve">“</w:t>
      </w:r>
      <w:r>
        <w:t xml:space="preserve">this continuous functional form,</w:t>
      </w:r>
      <w:r>
        <w:t xml:space="preserve">”</w:t>
      </w:r>
      <w:r>
        <w:t xml:space="preserve"> </w:t>
      </w:r>
      <w:r>
        <w:t xml:space="preserve">then replacement preserves identity—again, clearly, definitively, without paradox. The Ship of Theseus becomes paradoxical only when observers toggle between these criteria while pretending to maintain a stable definition. The</w:t>
      </w:r>
      <w:r>
        <w:t xml:space="preserve"> </w:t>
      </w:r>
      <w:r>
        <w:t xml:space="preserve">“</w:t>
      </w:r>
      <w:r>
        <w:t xml:space="preserve">mystery</w:t>
      </w:r>
      <w:r>
        <w:t xml:space="preserve">”</w:t>
      </w:r>
      <w:r>
        <w:t xml:space="preserve"> </w:t>
      </w:r>
      <w:r>
        <w:t xml:space="preserve">is generated not by the universe but by unmarked state mutation in the reasoning process itself.</w:t>
      </w:r>
    </w:p>
    <w:p>
      <w:pPr>
        <w:pStyle w:val="BodyText"/>
      </w:pPr>
      <w:r>
        <w:t xml:space="preserve">This observation generalizes. The Sorites heap paradox, asking when a heap ceases to be a heap after grain-by-grain removal, exhibits the same pattern: the predicate</w:t>
      </w:r>
      <w:r>
        <w:t xml:space="preserve"> </w:t>
      </w:r>
      <w:r>
        <w:t xml:space="preserve">“</w:t>
      </w:r>
      <w:r>
        <w:t xml:space="preserve">heap</w:t>
      </w:r>
      <w:r>
        <w:t xml:space="preserve">”</w:t>
      </w:r>
      <w:r>
        <w:t xml:space="preserve"> </w:t>
      </w:r>
      <w:r>
        <w:t xml:space="preserve">is reapplied to each diminished state without fixing a threshold. Thirty grains removed produces no contradiction if we declare upfront that</w:t>
      </w:r>
      <w:r>
        <w:t xml:space="preserve"> </w:t>
      </w:r>
      <w:r>
        <w:t xml:space="preserve">“</w:t>
      </w:r>
      <w:r>
        <w:t xml:space="preserve">heap</w:t>
      </w:r>
      <w:r>
        <w:t xml:space="preserve">”</w:t>
      </w:r>
      <w:r>
        <w:t xml:space="preserve"> </w:t>
      </w:r>
      <w:r>
        <w:t xml:space="preserve">requires ≥10,000 grains. The paradox requires treating the definition as fixed while operationally allowing it to mutate. The Liar sentence (</w:t>
      </w:r>
      <w:r>
        <w:t xml:space="preserve">“</w:t>
      </w:r>
      <w:r>
        <w:t xml:space="preserve">This sentence is false</w:t>
      </w:r>
      <w:r>
        <w:t xml:space="preserve">”</w:t>
      </w:r>
      <w:r>
        <w:t xml:space="preserve">) oscillates only when truth evaluation recursively updates based on its own output, treating truth as both input and output of the same operation without level distinction.</w:t>
      </w:r>
    </w:p>
    <w:p>
      <w:pPr>
        <w:pStyle w:val="BodyText"/>
      </w:pPr>
      <w:r>
        <w:t xml:space="preserve">What emerges is a systematic pattern. Certain paradoxes—perhaps most paradoxes—require process, iteration, or sequential application to generate contradiction. They dissolve when we enforce what might be called strict frame discipline: freeze the reference frame at t₀ and maintain it throughout evaluation. But not all paradoxes exhibit this structure. Russell’s Paradox, defining R = {x | x ∉ x}, generates contradiction in a single timeless step. There is no drift, no gradual modification, no reapplication across stages. The frame is already fixed—the axioms themselves are inconsistent.</w:t>
      </w:r>
    </w:p>
    <w:p>
      <w:pPr>
        <w:pStyle w:val="BodyText"/>
      </w:pPr>
      <w:r>
        <w:t xml:space="preserve">A third category reveals itself in paradoxes like Sleeping Beauty, where the contradiction arises not from drift during reasoning or from broken axioms, but from a grammatically singular question that packages multiple distinct queries. The question</w:t>
      </w:r>
      <w:r>
        <w:t xml:space="preserve"> </w:t>
      </w:r>
      <w:r>
        <w:t xml:space="preserve">“</w:t>
      </w:r>
      <w:r>
        <w:t xml:space="preserve">What is Beauty’s credence that the coin landed heads?</w:t>
      </w:r>
      <w:r>
        <w:t xml:space="preserve">”</w:t>
      </w:r>
      <w:r>
        <w:t xml:space="preserve"> </w:t>
      </w:r>
      <w:r>
        <w:t xml:space="preserve">points to different valid answers (1/2 or 1/3) depending on which coordinate system—objective chance versus self-locating belief—the query inhabits. The paradox dissolves when we specify the index.</w:t>
      </w:r>
    </w:p>
    <w:bookmarkStart w:id="21" w:name="the-central-claim"/>
    <w:p>
      <w:pPr>
        <w:pStyle w:val="Heading3"/>
      </w:pPr>
      <w:r>
        <w:t xml:space="preserve">1.1 The Central Claim</w:t>
      </w:r>
    </w:p>
    <w:p>
      <w:pPr>
        <w:pStyle w:val="FirstParagraph"/>
      </w:pPr>
      <w:r>
        <w:t xml:space="preserve">This paper develops a trifurcation framework that classifies paradoxes into three operationally distinct categories based on their generative mechanism:</w:t>
      </w:r>
    </w:p>
    <w:p>
      <w:pPr>
        <w:pStyle w:val="BodyText"/>
      </w:pPr>
      <w:r>
        <w:rPr>
          <w:bCs/>
          <w:b/>
        </w:rPr>
        <w:t xml:space="preserve">Type A (drift-generated paradoxes):</w:t>
      </w:r>
      <w:r>
        <w:t xml:space="preserve"> </w:t>
      </w:r>
      <w:r>
        <w:t xml:space="preserve">Contradictions that require temporal, semantic, or epistemic process to manifest, generated by shifting reference frames across stages while treating the frame as stable. These paradoxes dissolve under strict frame-fixing—that is, by freezing the reference criteria at any admissible starting point and maintaining them throughout evaluation.</w:t>
      </w:r>
    </w:p>
    <w:p>
      <w:pPr>
        <w:pStyle w:val="BodyText"/>
      </w:pPr>
      <w:r>
        <w:rPr>
          <w:bCs/>
          <w:b/>
        </w:rPr>
        <w:t xml:space="preserve">Type B (structure-generated paradoxes):</w:t>
      </w:r>
      <w:r>
        <w:t xml:space="preserve"> </w:t>
      </w:r>
      <w:r>
        <w:t xml:space="preserve">Contradictions that arise immediately from the axioms or rules of a formal system, independent of any process or iteration. These paradoxes persist under frame-fixing because the frame itself is already determinate—the problem lies in axiomatic inconsistency requiring system-level revision.</w:t>
      </w:r>
    </w:p>
    <w:p>
      <w:pPr>
        <w:pStyle w:val="BodyText"/>
      </w:pPr>
      <w:r>
        <w:rPr>
          <w:bCs/>
          <w:b/>
        </w:rPr>
        <w:t xml:space="preserve">Type C (ambiguity-generated paradoxes):</w:t>
      </w:r>
      <w:r>
        <w:t xml:space="preserve"> </w:t>
      </w:r>
      <w:r>
        <w:t xml:space="preserve">Contradictions that arise when a grammatically singular question packages multiple distinct queries with different valid answers, generated by failure to specify indexical parameters (observer, time-slice, reference domain). These paradoxes dissolve under index specification—that is, by explicitly declaring which coordinate system the query inhabits.</w:t>
      </w:r>
    </w:p>
    <w:p>
      <w:pPr>
        <w:pStyle w:val="BodyText"/>
      </w:pPr>
      <w:r>
        <w:t xml:space="preserve">The distinction is not merely taxonomic. It transforms philosophical confusion into an engineering problem: Type A paradoxes are debugging tasks (fix the state management), Type B paradoxes are kernel failures (revise the axioms), and Type C paradoxes are specification errors (disambiguate the query). This reframing has operational bite through a diagnostic test: a three-stage filter that checks for indexical ambiguity, frame drift, and axiomatic inconsistency in sequence.</w:t>
      </w:r>
    </w:p>
    <w:bookmarkEnd w:id="21"/>
    <w:bookmarkStart w:id="22" w:name="scope-and-methodology"/>
    <w:p>
      <w:pPr>
        <w:pStyle w:val="Heading3"/>
      </w:pPr>
      <w:r>
        <w:t xml:space="preserve">1.2 Scope and Methodology</w:t>
      </w:r>
    </w:p>
    <w:p>
      <w:pPr>
        <w:pStyle w:val="FirstParagraph"/>
      </w:pPr>
      <w:r>
        <w:t xml:space="preserve">The analysis proceeds through systematic examination of classical paradoxes, demonstrating the trifurcation in practice. Section 2 establishes the theoretical foundation, defining</w:t>
      </w:r>
      <w:r>
        <w:t xml:space="preserve"> </w:t>
      </w:r>
      <w:r>
        <w:t xml:space="preserve">“</w:t>
      </w:r>
      <w:r>
        <w:t xml:space="preserve">unmarked state mutation,</w:t>
      </w:r>
      <w:r>
        <w:t xml:space="preserve">”</w:t>
      </w:r>
      <w:r>
        <w:t xml:space="preserve"> </w:t>
      </w:r>
      <w:r>
        <w:t xml:space="preserve">“</w:t>
      </w:r>
      <w:r>
        <w:t xml:space="preserve">reference frame stability,</w:t>
      </w:r>
      <w:r>
        <w:t xml:space="preserve">”</w:t>
      </w:r>
      <w:r>
        <w:t xml:space="preserve"> </w:t>
      </w:r>
      <w:r>
        <w:t xml:space="preserve">and</w:t>
      </w:r>
      <w:r>
        <w:t xml:space="preserve"> </w:t>
      </w:r>
      <w:r>
        <w:t xml:space="preserve">“</w:t>
      </w:r>
      <w:r>
        <w:t xml:space="preserve">indexical underspecification.</w:t>
      </w:r>
      <w:r>
        <w:t xml:space="preserve">”</w:t>
      </w:r>
      <w:r>
        <w:t xml:space="preserve"> </w:t>
      </w:r>
      <w:r>
        <w:t xml:space="preserve">Section 3 analyzes Type A paradoxes across five subcategories: vagueness drift (Sorites family), infinite subdivision (Zeno family), epistemic updates (Surprise Exam family), identity criteria switching (Ship of Theseus family), and decision framework oscillation (Newcomb’s Paradox). Section 4 examines Type B paradoxes, with Russell’s Paradox as the exemplar case, along with Curry’s Paradox and the strict Liar. Section 5 introduces Type C paradoxes, with Sleeping Beauty as the paradigm case and extensions to normative paradoxes. Section 6 presents the three-stage Paradox Diagnostic Test and includes a comprehensive classification table. Section 7 concludes with implications for philosophical methodology.</w:t>
      </w:r>
    </w:p>
    <w:p>
      <w:pPr>
        <w:pStyle w:val="BodyText"/>
      </w:pPr>
      <w:r>
        <w:t xml:space="preserve">Three clarifications are essential at the outset. First, this framework does not claim that all paradoxes are illusions or that fixing a frame or index is always normatively correct. What it claims is that if a paradox requires treating a term as fixed while reasoning as if it were revisable, the contradiction is generated by equivocation (Type A); if the question itself maps to multiple valid queries, the contradiction is generated by underspecification (Type C); and if neither applies, the contradiction likely stems from axiomatic inconsistency (Type B). Second, the framework is diagnostic, not prescriptive: it identifies the mechanism of paradox generation without privileging any particular resolution. Third, the analysis draws on formal logic, philosophy of language, decision theory, and computational semantics—treating paradoxes not as isolated puzzles but as instances of general patterns in reasoning systems.</w:t>
      </w:r>
    </w:p>
    <w:p>
      <w:r>
        <w:pict>
          <v:rect style="width:0;height:1.5pt" o:hralign="center" o:hrstd="t" o:hr="t"/>
        </w:pict>
      </w:r>
    </w:p>
    <w:bookmarkEnd w:id="22"/>
    <w:bookmarkEnd w:id="23"/>
    <w:bookmarkStart w:id="28" w:name="X9415b66640b5f5abc52cdc271992fba3f1dc002"/>
    <w:p>
      <w:pPr>
        <w:pStyle w:val="Heading2"/>
      </w:pPr>
      <w:r>
        <w:t xml:space="preserve">2. Theoretical Framework: State Management in Reasoning Systems</w:t>
      </w:r>
    </w:p>
    <w:bookmarkStart w:id="24" w:name="unmarked-state-mutation"/>
    <w:p>
      <w:pPr>
        <w:pStyle w:val="Heading3"/>
      </w:pPr>
      <w:r>
        <w:t xml:space="preserve">2.1 Unmarked State Mutation</w:t>
      </w:r>
    </w:p>
    <w:p>
      <w:pPr>
        <w:pStyle w:val="FirstParagraph"/>
      </w:pPr>
      <w:r>
        <w:t xml:space="preserve">The concept of unmarked state mutation bridges computer science and epistemology. In distributed systems, a state mutation occurs when a variable’s value changes during execution. When such changes happen without explicit tracking—when the system assumes immutability while the state silently transforms—bugs emerge. The system behaves inconsistently because its operational reality diverges from its assumed invariants.</w:t>
      </w:r>
    </w:p>
    <w:p>
      <w:pPr>
        <w:pStyle w:val="BodyText"/>
      </w:pPr>
      <w:r>
        <w:t xml:space="preserve">Drift paradoxes exhibit precisely this pattern in reasoning systems. The Sorites progresses through iterations:</w:t>
      </w:r>
      <w:r>
        <w:t xml:space="preserve"> </w:t>
      </w:r>
      <w:r>
        <w:t xml:space="preserve">“</w:t>
      </w:r>
      <w:r>
        <w:t xml:space="preserve">10,000 grains is a heap</w:t>
      </w:r>
      <w:r>
        <w:t xml:space="preserve">”</w:t>
      </w:r>
      <w:r>
        <w:t xml:space="preserve"> </w:t>
      </w:r>
      <w:r>
        <w:t xml:space="preserve">→</w:t>
      </w:r>
      <w:r>
        <w:t xml:space="preserve"> </w:t>
      </w:r>
      <w:r>
        <w:t xml:space="preserve">“</w:t>
      </w:r>
      <w:r>
        <w:t xml:space="preserve">9,999 grains is a heap</w:t>
      </w:r>
      <w:r>
        <w:t xml:space="preserve">”</w:t>
      </w:r>
      <w:r>
        <w:t xml:space="preserve"> </w:t>
      </w:r>
      <w:r>
        <w:t xml:space="preserve">→ … →</w:t>
      </w:r>
      <w:r>
        <w:t xml:space="preserve"> </w:t>
      </w:r>
      <w:r>
        <w:t xml:space="preserve">“</w:t>
      </w:r>
      <w:r>
        <w:t xml:space="preserve">1 grain is a heap.</w:t>
      </w:r>
      <w:r>
        <w:t xml:space="preserve">”</w:t>
      </w:r>
      <w:r>
        <w:t xml:space="preserve"> </w:t>
      </w:r>
      <w:r>
        <w:t xml:space="preserve">At each step, the predicate</w:t>
      </w:r>
      <w:r>
        <w:t xml:space="preserve"> </w:t>
      </w:r>
      <w:r>
        <w:t xml:space="preserve">“</w:t>
      </w:r>
      <w:r>
        <w:t xml:space="preserve">heap</w:t>
      </w:r>
      <w:r>
        <w:t xml:space="preserve">”</w:t>
      </w:r>
      <w:r>
        <w:t xml:space="preserve"> </w:t>
      </w:r>
      <w:r>
        <w:t xml:space="preserve">is reapplied, but the threshold for heap-hood is never declared. The system assumes</w:t>
      </w:r>
      <w:r>
        <w:t xml:space="preserve"> </w:t>
      </w:r>
      <w:r>
        <w:t xml:space="preserve">“</w:t>
      </w:r>
      <w:r>
        <w:t xml:space="preserve">heap</w:t>
      </w:r>
      <w:r>
        <w:t xml:space="preserve">”</w:t>
      </w:r>
      <w:r>
        <w:t xml:space="preserve"> </w:t>
      </w:r>
      <w:r>
        <w:t xml:space="preserve">has a stable meaning while operationally allowing it to track a changing state. Similarly, in the Liar sentence, truth evaluation becomes a recursive loop where the truth value of S depends on evaluating S—a classic case of self-reference without level separation.</w:t>
      </w:r>
    </w:p>
    <w:p>
      <w:pPr>
        <w:pStyle w:val="BodyText"/>
      </w:pPr>
      <w:r>
        <w:t xml:space="preserve">The key insight is that unmarked state mutation is not a property of the domain being reasoned about—it’s a defect in the reasoning instrument. The Ship of Theseus doesn’t change paradoxically; our definition of</w:t>
      </w:r>
      <w:r>
        <w:t xml:space="preserve"> </w:t>
      </w:r>
      <w:r>
        <w:t xml:space="preserve">“</w:t>
      </w:r>
      <w:r>
        <w:t xml:space="preserve">the ship</w:t>
      </w:r>
      <w:r>
        <w:t xml:space="preserve">”</w:t>
      </w:r>
      <w:r>
        <w:t xml:space="preserve"> </w:t>
      </w:r>
      <w:r>
        <w:t xml:space="preserve">changes unmarked. Thirty grains don’t paradoxically remain a heap; our threshold drifts unmarked. The sentence</w:t>
      </w:r>
      <w:r>
        <w:t xml:space="preserve"> </w:t>
      </w:r>
      <w:r>
        <w:t xml:space="preserve">“</w:t>
      </w:r>
      <w:r>
        <w:t xml:space="preserve">This is false</w:t>
      </w:r>
      <w:r>
        <w:t xml:space="preserve">”</w:t>
      </w:r>
      <w:r>
        <w:t xml:space="preserve"> </w:t>
      </w:r>
      <w:r>
        <w:t xml:space="preserve">doesn’t have an impossible truth value; our evaluation frame recursively updates without stratification.</w:t>
      </w:r>
    </w:p>
    <w:bookmarkEnd w:id="24"/>
    <w:bookmarkStart w:id="25" w:name="reference-frame-stability"/>
    <w:p>
      <w:pPr>
        <w:pStyle w:val="Heading3"/>
      </w:pPr>
      <w:r>
        <w:t xml:space="preserve">2.2 Reference Frame Stability</w:t>
      </w:r>
    </w:p>
    <w:p>
      <w:pPr>
        <w:pStyle w:val="FirstParagraph"/>
      </w:pPr>
      <w:r>
        <w:t xml:space="preserve">A reference frame, in this context, is the complete set of criteria, definitions, and evaluation rules active during a reasoning episode. Frame stability requires that these criteria remain constant throughout the episode. Drift paradoxes violate this requirement by allowing the frame to shift—often imperceptibly—across stages.</w:t>
      </w:r>
    </w:p>
    <w:p>
      <w:pPr>
        <w:pStyle w:val="BodyText"/>
      </w:pPr>
      <w:r>
        <w:t xml:space="preserve">Consider three types of frame instability:</w:t>
      </w:r>
    </w:p>
    <w:p>
      <w:pPr>
        <w:pStyle w:val="BodyText"/>
      </w:pPr>
      <w:r>
        <w:rPr>
          <w:bCs/>
          <w:b/>
        </w:rPr>
        <w:t xml:space="preserve">Temporal drift:</w:t>
      </w:r>
      <w:r>
        <w:t xml:space="preserve"> </w:t>
      </w:r>
      <w:r>
        <w:t xml:space="preserve">The criterion changes over time. The Ship of Theseus toggles between material continuity (t₁: original planks) and functional continuity (t₂: same form). Zeno’s paradox redefines</w:t>
      </w:r>
      <w:r>
        <w:t xml:space="preserve"> </w:t>
      </w:r>
      <w:r>
        <w:t xml:space="preserve">“</w:t>
      </w:r>
      <w:r>
        <w:t xml:space="preserve">reaching the tortoise</w:t>
      </w:r>
      <w:r>
        <w:t xml:space="preserve">”</w:t>
      </w:r>
      <w:r>
        <w:t xml:space="preserve"> </w:t>
      </w:r>
      <w:r>
        <w:t xml:space="preserve">at each subdivision from</w:t>
      </w:r>
      <w:r>
        <w:t xml:space="preserve"> </w:t>
      </w:r>
      <w:r>
        <w:t xml:space="preserve">“</w:t>
      </w:r>
      <w:r>
        <w:t xml:space="preserve">traversing the remaining distance</w:t>
      </w:r>
      <w:r>
        <w:t xml:space="preserve">”</w:t>
      </w:r>
      <w:r>
        <w:t xml:space="preserve"> </w:t>
      </w:r>
      <w:r>
        <w:t xml:space="preserve">to</w:t>
      </w:r>
      <w:r>
        <w:t xml:space="preserve"> </w:t>
      </w:r>
      <w:r>
        <w:t xml:space="preserve">“</w:t>
      </w:r>
      <w:r>
        <w:t xml:space="preserve">reaching the tortoise’s previous position.</w:t>
      </w:r>
      <w:r>
        <w:t xml:space="preserve">”</w:t>
      </w:r>
    </w:p>
    <w:p>
      <w:pPr>
        <w:pStyle w:val="BodyText"/>
      </w:pPr>
      <w:r>
        <w:rPr>
          <w:bCs/>
          <w:b/>
        </w:rPr>
        <w:t xml:space="preserve">Semantic drift:</w:t>
      </w:r>
      <w:r>
        <w:t xml:space="preserve"> </w:t>
      </w:r>
      <w:r>
        <w:t xml:space="preserve">The predicate’s extension changes without marking. In Sorites,</w:t>
      </w:r>
      <w:r>
        <w:t xml:space="preserve"> </w:t>
      </w:r>
      <w:r>
        <w:t xml:space="preserve">“</w:t>
      </w:r>
      <w:r>
        <w:t xml:space="preserve">heap</w:t>
      </w:r>
      <w:r>
        <w:t xml:space="preserve">”</w:t>
      </w:r>
      <w:r>
        <w:t xml:space="preserve"> </w:t>
      </w:r>
      <w:r>
        <w:t xml:space="preserve">silently tracks diminishing quantities. In personal identity cases,</w:t>
      </w:r>
      <w:r>
        <w:t xml:space="preserve"> </w:t>
      </w:r>
      <w:r>
        <w:t xml:space="preserve">“</w:t>
      </w:r>
      <w:r>
        <w:t xml:space="preserve">the same person</w:t>
      </w:r>
      <w:r>
        <w:t xml:space="preserve">”</w:t>
      </w:r>
      <w:r>
        <w:t xml:space="preserve"> </w:t>
      </w:r>
      <w:r>
        <w:t xml:space="preserve">slides between psychological continuity, bodily continuity, and narrative coherence.</w:t>
      </w:r>
    </w:p>
    <w:p>
      <w:pPr>
        <w:pStyle w:val="BodyText"/>
      </w:pPr>
      <w:r>
        <w:rPr>
          <w:bCs/>
          <w:b/>
        </w:rPr>
        <w:t xml:space="preserve">Epistemic drift:</w:t>
      </w:r>
      <w:r>
        <w:t xml:space="preserve"> </w:t>
      </w:r>
      <w:r>
        <w:t xml:space="preserve">The knowledge state or perspective changes. The Surprise Exam paradox imports a future epistemic state (</w:t>
      </w:r>
      <w:r>
        <w:t xml:space="preserve">“</w:t>
      </w:r>
      <w:r>
        <w:t xml:space="preserve">I will be surprised</w:t>
      </w:r>
      <w:r>
        <w:t xml:space="preserve">”</w:t>
      </w:r>
      <w:r>
        <w:t xml:space="preserve">) into present logical derivation where that variable is structurally inaccessible.</w:t>
      </w:r>
    </w:p>
    <w:p>
      <w:pPr>
        <w:pStyle w:val="BodyText"/>
      </w:pPr>
      <w:r>
        <w:rPr>
          <w:bCs/>
          <w:b/>
        </w:rPr>
        <w:t xml:space="preserve">Note on Sleeping Beauty:</w:t>
      </w:r>
      <w:r>
        <w:t xml:space="preserve"> </w:t>
      </w:r>
      <w:r>
        <w:t xml:space="preserve">While initially appearing to involve epistemic drift (whose credence, at what time?), closer analysis reveals Sleeping Beauty as Type C—the question itself is underspecified rather than the frame drifting during reasoning. The observer’s state remains stable; what shifts is which coordinate system (objective vs. self-locating) the query inhabits. See Section 5 for full treatment.</w:t>
      </w:r>
    </w:p>
    <w:p>
      <w:pPr>
        <w:pStyle w:val="BodyText"/>
      </w:pPr>
      <w:r>
        <w:t xml:space="preserve">Frame-fixing is the practice of declaring and maintaining frame stability: choose the criterion at t₀, make it explicit, and apply it consistently throughout evaluation. This is not arbitrary stipulation—any admissible frame will do. The point is that declaring the boundary eliminates the paradox, demonstrating that the contradiction trades on boundary absence rather than boundary location.</w:t>
      </w:r>
    </w:p>
    <w:bookmarkEnd w:id="25"/>
    <w:bookmarkStart w:id="26" w:name="indexical-underspecification"/>
    <w:p>
      <w:pPr>
        <w:pStyle w:val="Heading3"/>
      </w:pPr>
      <w:r>
        <w:t xml:space="preserve">2.3 Indexical Underspecification</w:t>
      </w:r>
    </w:p>
    <w:p>
      <w:pPr>
        <w:pStyle w:val="FirstParagraph"/>
      </w:pPr>
      <w:r>
        <w:t xml:space="preserve">A distinct failure mode emerges when the query itself—not the reasoning process—contains ambiguity. In programming terms, a Type C paradox acts like an unbound variable or a pointer that references multiple valid memory addresses depending on context. The question wears a single grammatical mask but maps to distinct logical queries.</w:t>
      </w:r>
    </w:p>
    <w:p>
      <w:pPr>
        <w:pStyle w:val="BodyText"/>
      </w:pPr>
      <w:r>
        <w:rPr>
          <w:bCs/>
          <w:b/>
        </w:rPr>
        <w:t xml:space="preserve">Indexical parameters</w:t>
      </w:r>
      <w:r>
        <w:t xml:space="preserve"> </w:t>
      </w:r>
      <w:r>
        <w:t xml:space="preserve">include:</w:t>
      </w:r>
      <w:r>
        <w:t xml:space="preserve"> </w:t>
      </w:r>
      <w:r>
        <w:t xml:space="preserve">-</w:t>
      </w:r>
      <w:r>
        <w:t xml:space="preserve"> </w:t>
      </w:r>
      <w:r>
        <w:rPr>
          <w:bCs/>
          <w:b/>
        </w:rPr>
        <w:t xml:space="preserve">Observer:</w:t>
      </w:r>
      <w:r>
        <w:t xml:space="preserve"> </w:t>
      </w:r>
      <w:r>
        <w:t xml:space="preserve">Whose perspective? (self vs. external)</w:t>
      </w:r>
      <w:r>
        <w:t xml:space="preserve"> </w:t>
      </w:r>
      <w:r>
        <w:t xml:space="preserve">-</w:t>
      </w:r>
      <w:r>
        <w:t xml:space="preserve"> </w:t>
      </w:r>
      <w:r>
        <w:rPr>
          <w:bCs/>
          <w:b/>
        </w:rPr>
        <w:t xml:space="preserve">Time-slice:</w:t>
      </w:r>
      <w:r>
        <w:t xml:space="preserve"> </w:t>
      </w:r>
      <w:r>
        <w:t xml:space="preserve">When? (before sleep vs. upon awakening)</w:t>
      </w:r>
      <w:r>
        <w:t xml:space="preserve"> </w:t>
      </w:r>
      <w:r>
        <w:t xml:space="preserve">-</w:t>
      </w:r>
      <w:r>
        <w:t xml:space="preserve"> </w:t>
      </w:r>
      <w:r>
        <w:rPr>
          <w:bCs/>
          <w:b/>
        </w:rPr>
        <w:t xml:space="preserve">Reference domain:</w:t>
      </w:r>
      <w:r>
        <w:t xml:space="preserve"> </w:t>
      </w:r>
      <w:r>
        <w:t xml:space="preserve">What counts as the state space? (coin outcomes vs. awakening experiences)</w:t>
      </w:r>
      <w:r>
        <w:t xml:space="preserve"> </w:t>
      </w:r>
      <w:r>
        <w:t xml:space="preserve">-</w:t>
      </w:r>
      <w:r>
        <w:t xml:space="preserve"> </w:t>
      </w:r>
      <w:r>
        <w:rPr>
          <w:bCs/>
          <w:b/>
        </w:rPr>
        <w:t xml:space="preserve">Value system:</w:t>
      </w:r>
      <w:r>
        <w:t xml:space="preserve"> </w:t>
      </w:r>
      <w:r>
        <w:t xml:space="preserve">Which normative framework indexes</w:t>
      </w:r>
      <w:r>
        <w:t xml:space="preserve"> </w:t>
      </w:r>
      <w:r>
        <w:t xml:space="preserve">“</w:t>
      </w:r>
      <w:r>
        <w:t xml:space="preserve">rightness</w:t>
      </w:r>
      <w:r>
        <w:t xml:space="preserve">”</w:t>
      </w:r>
      <w:r>
        <w:t xml:space="preserve">? (utilitarian vs. deontological)</w:t>
      </w:r>
    </w:p>
    <w:p>
      <w:pPr>
        <w:pStyle w:val="BodyText"/>
      </w:pPr>
      <w:r>
        <w:t xml:space="preserve">Type C differs from Type A in temporal structure: Type A requires process (the frame shifts across stages), while Type C is instantaneous (multiple valid frames coexist, and the question fails to select one).</w:t>
      </w:r>
    </w:p>
    <w:p>
      <w:pPr>
        <w:pStyle w:val="BodyText"/>
      </w:pPr>
      <w:r>
        <w:rPr>
          <w:bCs/>
          <w:b/>
        </w:rPr>
        <w:t xml:space="preserve">Index specification</w:t>
      </w:r>
      <w:r>
        <w:t xml:space="preserve"> </w:t>
      </w:r>
      <w:r>
        <w:t xml:space="preserve">is the practice of explicitly declaring which coordinate system the query inhabits. This is distinct from frame-fixing (which stops temporal drift); index specification disambiguates a polymorphic query at the outset.</w:t>
      </w:r>
    </w:p>
    <w:bookmarkEnd w:id="26"/>
    <w:bookmarkStart w:id="27" w:name="the-diagnostic-framework"/>
    <w:p>
      <w:pPr>
        <w:pStyle w:val="Heading3"/>
      </w:pPr>
      <w:r>
        <w:t xml:space="preserve">2.4 The Diagnostic Framework</w:t>
      </w:r>
    </w:p>
    <w:p>
      <w:pPr>
        <w:pStyle w:val="FirstParagraph"/>
      </w:pPr>
      <w:r>
        <w:t xml:space="preserve">The Paradox Diagnostic Test provides an operational criterion for distinguishing ambiguity, drift, and fracture through a three-stage filter:</w:t>
      </w:r>
    </w:p>
    <w:p>
      <w:pPr>
        <w:pStyle w:val="BlockText"/>
      </w:pPr>
      <w:r>
        <w:rPr>
          <w:bCs/>
          <w:b/>
        </w:rPr>
        <w:t xml:space="preserve">Stage 1 (Index Check):</w:t>
      </w:r>
      <w:r>
        <w:t xml:space="preserve"> </w:t>
      </w:r>
      <w:r>
        <w:t xml:space="preserve">Does the query contain underspecified indexical parameters? If specifying the index splits the paradox into multiple consistent answers, the paradox is Type C.</w:t>
      </w:r>
    </w:p>
    <w:p>
      <w:pPr>
        <w:pStyle w:val="BlockText"/>
      </w:pPr>
      <w:r>
        <w:rPr>
          <w:bCs/>
          <w:b/>
        </w:rPr>
        <w:t xml:space="preserve">Stage 2 (Frame Check):</w:t>
      </w:r>
      <w:r>
        <w:t xml:space="preserve"> </w:t>
      </w:r>
      <w:r>
        <w:t xml:space="preserve">If the index is clear, does freezing the reference frame at t₀ eliminate the contradiction? If yes, the paradox is Type A.</w:t>
      </w:r>
    </w:p>
    <w:p>
      <w:pPr>
        <w:pStyle w:val="BlockText"/>
      </w:pPr>
      <w:r>
        <w:rPr>
          <w:bCs/>
          <w:b/>
        </w:rPr>
        <w:t xml:space="preserve">Stage 3 (Structure Check):</w:t>
      </w:r>
      <w:r>
        <w:t xml:space="preserve"> </w:t>
      </w:r>
      <w:r>
        <w:t xml:space="preserve">If the paradox survives both index specification and frame-fixing, examine whether the axioms themselves permit deriving both P and ¬P. If yes, the paradox is Type B.</w:t>
      </w:r>
    </w:p>
    <w:p>
      <w:pPr>
        <w:pStyle w:val="FirstParagraph"/>
      </w:pPr>
      <w:r>
        <w:t xml:space="preserve">Application details are provided in Section 6.</w:t>
      </w:r>
    </w:p>
    <w:p>
      <w:r>
        <w:pict>
          <v:rect style="width:0;height:1.5pt" o:hralign="center" o:hrstd="t" o:hr="t"/>
        </w:pict>
      </w:r>
    </w:p>
    <w:bookmarkEnd w:id="27"/>
    <w:bookmarkEnd w:id="28"/>
    <w:bookmarkStart w:id="34" w:name="X664061ba0e84177fb45b896031865887fcb5592"/>
    <w:p>
      <w:pPr>
        <w:pStyle w:val="Heading2"/>
      </w:pPr>
      <w:r>
        <w:t xml:space="preserve">3. Type A: Drift-Generated Paradoxes (The Process Errors)</w:t>
      </w:r>
    </w:p>
    <w:p>
      <w:pPr>
        <w:pStyle w:val="FirstParagraph"/>
      </w:pPr>
      <w:r>
        <w:t xml:space="preserve">Type A paradoxes are characterized by reliance on process. They require time, iteration, or sequential application to manifest. In every case, the contradiction dissolves under</w:t>
      </w:r>
      <w:r>
        <w:t xml:space="preserve"> </w:t>
      </w:r>
      <w:r>
        <w:t xml:space="preserve">“</w:t>
      </w:r>
      <w:r>
        <w:t xml:space="preserve">strict frame discipline</w:t>
      </w:r>
      <w:r>
        <w:t xml:space="preserve">”</w:t>
      </w:r>
      <w:r>
        <w:t xml:space="preserve">—the enforcement of a fixed definition throughout evaluation.</w:t>
      </w:r>
    </w:p>
    <w:bookmarkStart w:id="29" w:name="vagueness-drift-the-sorites-family"/>
    <w:p>
      <w:pPr>
        <w:pStyle w:val="Heading3"/>
      </w:pPr>
      <w:r>
        <w:t xml:space="preserve">3.1 Vagueness Drift: The Sorites Family</w:t>
      </w:r>
    </w:p>
    <w:p>
      <w:pPr>
        <w:pStyle w:val="FirstParagraph"/>
      </w:pPr>
      <w:r>
        <w:t xml:space="preserve">The Sorites paradox (or Paradox of the Heap) relies on the premise that removing a single grain from a heap does not change its status as a heap. By repeating this premise, one concludes that a single grain (or zero) is a heap.</w:t>
      </w:r>
    </w:p>
    <w:p>
      <w:pPr>
        <w:pStyle w:val="BodyText"/>
      </w:pPr>
      <w:r>
        <w:rPr>
          <w:bCs/>
          <w:b/>
        </w:rPr>
        <w:t xml:space="preserve">The Glitch:</w:t>
      </w:r>
      <w:r>
        <w:t xml:space="preserve"> </w:t>
      </w:r>
      <w:r>
        <w:t xml:space="preserve">Semantic drift. The predicate</w:t>
      </w:r>
      <w:r>
        <w:t xml:space="preserve"> </w:t>
      </w:r>
      <w:r>
        <w:t xml:space="preserve">“</w:t>
      </w:r>
      <w:r>
        <w:t xml:space="preserve">heap</w:t>
      </w:r>
      <w:r>
        <w:t xml:space="preserve">”</w:t>
      </w:r>
      <w:r>
        <w:t xml:space="preserve"> </w:t>
      </w:r>
      <w:r>
        <w:t xml:space="preserve">is treated as an invariant, yet it is applied to a state variable (grain count) that is mutating. The observer refuses to define a threshold, effectively allowing the definition of</w:t>
      </w:r>
      <w:r>
        <w:t xml:space="preserve"> </w:t>
      </w:r>
      <w:r>
        <w:t xml:space="preserve">“</w:t>
      </w:r>
      <w:r>
        <w:t xml:space="preserve">heap</w:t>
      </w:r>
      <w:r>
        <w:t xml:space="preserve">”</w:t>
      </w:r>
      <w:r>
        <w:t xml:space="preserve"> </w:t>
      </w:r>
      <w:r>
        <w:t xml:space="preserve">to slide down the integer line along with the physical reduction.</w:t>
      </w:r>
    </w:p>
    <w:p>
      <w:pPr>
        <w:pStyle w:val="BodyText"/>
      </w:pPr>
      <w:r>
        <w:rPr>
          <w:bCs/>
          <w:b/>
        </w:rPr>
        <w:t xml:space="preserve">The Fix:</w:t>
      </w:r>
      <w:r>
        <w:t xml:space="preserve"> </w:t>
      </w:r>
      <w:r>
        <w:t xml:space="preserve">Frame-fixing. If the reference frame is fixed at t₀—for example,</w:t>
      </w:r>
      <w:r>
        <w:t xml:space="preserve"> </w:t>
      </w:r>
      <w:r>
        <w:t xml:space="preserve">“</w:t>
      </w:r>
      <w:r>
        <w:t xml:space="preserve">A heap is defined as a collection of ≥10,000 grains</w:t>
      </w:r>
      <w:r>
        <w:t xml:space="preserve">”</w:t>
      </w:r>
      <w:r>
        <w:t xml:space="preserve">—the paradox collapses into simple arithmetic. Removal of the 10,000th grain triggers a state change from</w:t>
      </w:r>
      <w:r>
        <w:t xml:space="preserve"> </w:t>
      </w:r>
      <w:r>
        <w:rPr>
          <w:rStyle w:val="VerbatimChar"/>
        </w:rPr>
        <w:t xml:space="preserve">State: Heap</w:t>
      </w:r>
      <w:r>
        <w:t xml:space="preserve"> </w:t>
      </w:r>
      <w:r>
        <w:t xml:space="preserve">to</w:t>
      </w:r>
      <w:r>
        <w:t xml:space="preserve"> </w:t>
      </w:r>
      <w:r>
        <w:rPr>
          <w:rStyle w:val="VerbatimChar"/>
        </w:rPr>
        <w:t xml:space="preserve">State: Non-Heap</w:t>
      </w:r>
      <w:r>
        <w:t xml:space="preserve">. There is no contradiction, only a boundary crossing.</w:t>
      </w:r>
    </w:p>
    <w:p>
      <w:pPr>
        <w:pStyle w:val="BodyText"/>
      </w:pPr>
      <w:r>
        <w:rPr>
          <w:bCs/>
          <w:b/>
        </w:rPr>
        <w:t xml:space="preserve">Generalization:</w:t>
      </w:r>
      <w:r>
        <w:t xml:space="preserve"> </w:t>
      </w:r>
      <w:r>
        <w:t xml:space="preserve">The pattern extends across the family: the bald man (how many hairs?), the tall person (how many centimeters?), color boundaries (when does red become orange?). All dissolve under threshold declaration.</w:t>
      </w:r>
    </w:p>
    <w:bookmarkEnd w:id="29"/>
    <w:bookmarkStart w:id="30" w:name="infinite-subdivision-the-zeno-family"/>
    <w:p>
      <w:pPr>
        <w:pStyle w:val="Heading3"/>
      </w:pPr>
      <w:r>
        <w:t xml:space="preserve">3.2 Infinite Subdivision: The Zeno Family</w:t>
      </w:r>
    </w:p>
    <w:p>
      <w:pPr>
        <w:pStyle w:val="FirstParagraph"/>
      </w:pPr>
      <w:r>
        <w:t xml:space="preserve">Zeno’s Dichotomy paradox argues that motion is impossible because to reach any point, one must first travel halfway, then half the remaining distance, ad infinitum.</w:t>
      </w:r>
    </w:p>
    <w:p>
      <w:pPr>
        <w:pStyle w:val="BodyText"/>
      </w:pPr>
      <w:r>
        <w:rPr>
          <w:bCs/>
          <w:b/>
        </w:rPr>
        <w:t xml:space="preserve">The Glitch:</w:t>
      </w:r>
      <w:r>
        <w:t xml:space="preserve"> </w:t>
      </w:r>
      <w:r>
        <w:t xml:space="preserve">Temporal/unit drift. The observer redefines the</w:t>
      </w:r>
      <w:r>
        <w:t xml:space="preserve"> </w:t>
      </w:r>
      <w:r>
        <w:t xml:space="preserve">“</w:t>
      </w:r>
      <w:r>
        <w:t xml:space="preserve">task</w:t>
      </w:r>
      <w:r>
        <w:t xml:space="preserve">”</w:t>
      </w:r>
      <w:r>
        <w:t xml:space="preserve"> </w:t>
      </w:r>
      <w:r>
        <w:t xml:space="preserve">at every step. At Step 1, the task is</w:t>
      </w:r>
      <w:r>
        <w:t xml:space="preserve"> </w:t>
      </w:r>
      <w:r>
        <w:t xml:space="preserve">“</w:t>
      </w:r>
      <w:r>
        <w:t xml:space="preserve">cross d</w:t>
      </w:r>
      <w:r>
        <w:t xml:space="preserve">”</w:t>
      </w:r>
      <w:r>
        <w:t xml:space="preserve">. At Step 2, the task is</w:t>
      </w:r>
      <w:r>
        <w:t xml:space="preserve"> </w:t>
      </w:r>
      <w:r>
        <w:t xml:space="preserve">“</w:t>
      </w:r>
      <w:r>
        <w:t xml:space="preserve">cross d/2</w:t>
      </w:r>
      <w:r>
        <w:t xml:space="preserve">”</w:t>
      </w:r>
      <w:r>
        <w:t xml:space="preserve">. The paradox treats the infinite series of tasks as requiring infinite time, ignoring that the duration of each task also diminishes.</w:t>
      </w:r>
    </w:p>
    <w:p>
      <w:pPr>
        <w:pStyle w:val="BodyText"/>
      </w:pPr>
      <w:r>
        <w:rPr>
          <w:bCs/>
          <w:b/>
        </w:rPr>
        <w:t xml:space="preserve">The Fix:</w:t>
      </w:r>
      <w:r>
        <w:t xml:space="preserve"> </w:t>
      </w:r>
      <w:r>
        <w:t xml:space="preserve">Frame-fixing. Fix the frame to</w:t>
      </w:r>
      <w:r>
        <w:t xml:space="preserve"> </w:t>
      </w:r>
      <w:r>
        <w:t xml:space="preserve">“</w:t>
      </w:r>
      <w:r>
        <w:t xml:space="preserve">Continuous Magnitude.</w:t>
      </w:r>
      <w:r>
        <w:t xml:space="preserve">”</w:t>
      </w:r>
      <w:r>
        <w:t xml:space="preserve"> </w:t>
      </w:r>
      <w:r>
        <w:t xml:space="preserve">In a continuous frame, the sum of the infinite series Σ(n=1 to ∞) 1/2ⁿ converges to 1. The</w:t>
      </w:r>
      <w:r>
        <w:t xml:space="preserve"> </w:t>
      </w:r>
      <w:r>
        <w:t xml:space="preserve">“</w:t>
      </w:r>
      <w:r>
        <w:t xml:space="preserve">paradox</w:t>
      </w:r>
      <w:r>
        <w:t xml:space="preserve">”</w:t>
      </w:r>
      <w:r>
        <w:t xml:space="preserve"> </w:t>
      </w:r>
      <w:r>
        <w:t xml:space="preserve">is merely a description of a completed motion using an infinite number of data points.</w:t>
      </w:r>
    </w:p>
    <w:p>
      <w:pPr>
        <w:pStyle w:val="BodyText"/>
      </w:pPr>
      <w:r>
        <w:rPr>
          <w:bCs/>
          <w:b/>
        </w:rPr>
        <w:t xml:space="preserve">Note:</w:t>
      </w:r>
      <w:r>
        <w:t xml:space="preserve"> </w:t>
      </w:r>
      <w:r>
        <w:t xml:space="preserve">Zeno historically required mathematical innovation (rigorous analysis of infinite series). Its modern dissolution is frame-fixing only because analysis already absorbed the axiomatic fix. It sits at the Type A/B boundary.</w:t>
      </w:r>
    </w:p>
    <w:bookmarkEnd w:id="30"/>
    <w:bookmarkStart w:id="31" w:name="epistemic-updates-the-surprise-exam"/>
    <w:p>
      <w:pPr>
        <w:pStyle w:val="Heading3"/>
      </w:pPr>
      <w:r>
        <w:t xml:space="preserve">3.3 Epistemic Updates: The Surprise Exam</w:t>
      </w:r>
    </w:p>
    <w:p>
      <w:pPr>
        <w:pStyle w:val="FirstParagraph"/>
      </w:pPr>
      <w:r>
        <w:t xml:space="preserve">A teacher announces an exam will occur next week, but the specific day will be a surprise. The student reasons it cannot be Friday (or they would know by Thursday night), and by backward induction, eliminates every day of the week.</w:t>
      </w:r>
    </w:p>
    <w:p>
      <w:pPr>
        <w:pStyle w:val="BodyText"/>
      </w:pPr>
      <w:r>
        <w:rPr>
          <w:bCs/>
          <w:b/>
        </w:rPr>
        <w:t xml:space="preserve">The Glitch:</w:t>
      </w:r>
      <w:r>
        <w:t xml:space="preserve"> </w:t>
      </w:r>
      <w:r>
        <w:t xml:space="preserve">Epistemic drift. This is a violation of time-state privilege. The student attempts to import a future variable (the psychological state of</w:t>
      </w:r>
      <w:r>
        <w:t xml:space="preserve"> </w:t>
      </w:r>
      <w:r>
        <w:t xml:space="preserve">“</w:t>
      </w:r>
      <w:r>
        <w:t xml:space="preserve">being surprised</w:t>
      </w:r>
      <w:r>
        <w:t xml:space="preserve">”</w:t>
      </w:r>
      <w:r>
        <w:t xml:space="preserve"> </w:t>
      </w:r>
      <w:r>
        <w:t xml:space="preserve">on Friday) into a present logical derivation where that variable is structurally inaccessible. The definition of</w:t>
      </w:r>
      <w:r>
        <w:t xml:space="preserve"> </w:t>
      </w:r>
      <w:r>
        <w:t xml:space="preserve">“</w:t>
      </w:r>
      <w:r>
        <w:t xml:space="preserve">surprise</w:t>
      </w:r>
      <w:r>
        <w:t xml:space="preserve">”</w:t>
      </w:r>
      <w:r>
        <w:t xml:space="preserve"> </w:t>
      </w:r>
      <w:r>
        <w:t xml:space="preserve">mutates from</w:t>
      </w:r>
      <w:r>
        <w:t xml:space="preserve"> </w:t>
      </w:r>
      <w:r>
        <w:t xml:space="preserve">“</w:t>
      </w:r>
      <w:r>
        <w:t xml:space="preserve">unknown at the start of the week</w:t>
      </w:r>
      <w:r>
        <w:t xml:space="preserve">”</w:t>
      </w:r>
      <w:r>
        <w:t xml:space="preserve"> </w:t>
      </w:r>
      <w:r>
        <w:t xml:space="preserve">to</w:t>
      </w:r>
      <w:r>
        <w:t xml:space="preserve"> </w:t>
      </w:r>
      <w:r>
        <w:t xml:space="preserve">“</w:t>
      </w:r>
      <w:r>
        <w:t xml:space="preserve">unknown the night before.</w:t>
      </w:r>
      <w:r>
        <w:t xml:space="preserve">”</w:t>
      </w:r>
    </w:p>
    <w:p>
      <w:pPr>
        <w:pStyle w:val="BodyText"/>
      </w:pPr>
      <w:r>
        <w:rPr>
          <w:bCs/>
          <w:b/>
        </w:rPr>
        <w:t xml:space="preserve">The Fix:</w:t>
      </w:r>
      <w:r>
        <w:t xml:space="preserve"> </w:t>
      </w:r>
      <w:r>
        <w:t xml:space="preserve">Strict causality. The teacher’s definition of surprise is simply that the day is not fixed in the schedule at t₀. The student’s deduction requires assuming logical omniscience and the ability to update the definition of</w:t>
      </w:r>
      <w:r>
        <w:t xml:space="preserve"> </w:t>
      </w:r>
      <w:r>
        <w:t xml:space="preserve">“</w:t>
      </w:r>
      <w:r>
        <w:t xml:space="preserve">surprise</w:t>
      </w:r>
      <w:r>
        <w:t xml:space="preserve">”</w:t>
      </w:r>
      <w:r>
        <w:t xml:space="preserve"> </w:t>
      </w:r>
      <w:r>
        <w:t xml:space="preserve">daily. If we fix the definition of surprise to</w:t>
      </w:r>
      <w:r>
        <w:t xml:space="preserve"> </w:t>
      </w:r>
      <w:r>
        <w:t xml:space="preserve">“</w:t>
      </w:r>
      <w:r>
        <w:t xml:space="preserve">unpredictable at t₀,</w:t>
      </w:r>
      <w:r>
        <w:t xml:space="preserve">”</w:t>
      </w:r>
      <w:r>
        <w:t xml:space="preserve"> </w:t>
      </w:r>
      <w:r>
        <w:t xml:space="preserve">the deduction fails, and the exam can occur on Wednesday, surprising the student.</w:t>
      </w:r>
    </w:p>
    <w:bookmarkEnd w:id="31"/>
    <w:bookmarkStart w:id="32" w:name="X0d4de36b3bda0fdaab54c79dfc57dae03971674"/>
    <w:p>
      <w:pPr>
        <w:pStyle w:val="Heading3"/>
      </w:pPr>
      <w:r>
        <w:t xml:space="preserve">3.4 Identity Criteria Switching: The Ship of Theseus</w:t>
      </w:r>
    </w:p>
    <w:p>
      <w:pPr>
        <w:pStyle w:val="FirstParagraph"/>
      </w:pPr>
      <w:r>
        <w:rPr>
          <w:bCs/>
          <w:b/>
        </w:rPr>
        <w:t xml:space="preserve">The Glitch:</w:t>
      </w:r>
      <w:r>
        <w:t xml:space="preserve"> </w:t>
      </w:r>
      <w:r>
        <w:t xml:space="preserve">Temporal drift. The observer oscillates between</w:t>
      </w:r>
      <w:r>
        <w:t xml:space="preserve"> </w:t>
      </w:r>
      <w:r>
        <w:t xml:space="preserve">“</w:t>
      </w:r>
      <w:r>
        <w:t xml:space="preserve">Material Continuity</w:t>
      </w:r>
      <w:r>
        <w:t xml:space="preserve">”</w:t>
      </w:r>
      <w:r>
        <w:t xml:space="preserve"> </w:t>
      </w:r>
      <w:r>
        <w:t xml:space="preserve">(the planks) and</w:t>
      </w:r>
      <w:r>
        <w:t xml:space="preserve"> </w:t>
      </w:r>
      <w:r>
        <w:t xml:space="preserve">“</w:t>
      </w:r>
      <w:r>
        <w:t xml:space="preserve">Functional Continuity</w:t>
      </w:r>
      <w:r>
        <w:t xml:space="preserve">”</w:t>
      </w:r>
      <w:r>
        <w:t xml:space="preserve"> </w:t>
      </w:r>
      <w:r>
        <w:t xml:space="preserve">(the form).</w:t>
      </w:r>
    </w:p>
    <w:p>
      <w:pPr>
        <w:pStyle w:val="BodyText"/>
      </w:pPr>
      <w:r>
        <w:rPr>
          <w:bCs/>
          <w:b/>
        </w:rPr>
        <w:t xml:space="preserve">The Fix:</w:t>
      </w:r>
      <w:r>
        <w:t xml:space="preserve"> </w:t>
      </w:r>
      <w:r>
        <w:t xml:space="preserve">Reference rigidity. As established in the introduction, fixing the criterion to either</w:t>
      </w:r>
      <w:r>
        <w:t xml:space="preserve"> </w:t>
      </w:r>
      <w:r>
        <w:t xml:space="preserve">“</w:t>
      </w:r>
      <w:r>
        <w:t xml:space="preserve">Matter</w:t>
      </w:r>
      <w:r>
        <w:t xml:space="preserve">”</w:t>
      </w:r>
      <w:r>
        <w:t xml:space="preserve"> </w:t>
      </w:r>
      <w:r>
        <w:t xml:space="preserve">or</w:t>
      </w:r>
      <w:r>
        <w:t xml:space="preserve"> </w:t>
      </w:r>
      <w:r>
        <w:t xml:space="preserve">“</w:t>
      </w:r>
      <w:r>
        <w:t xml:space="preserve">Form</w:t>
      </w:r>
      <w:r>
        <w:t xml:space="preserve">”</w:t>
      </w:r>
      <w:r>
        <w:t xml:space="preserve"> </w:t>
      </w:r>
      <w:r>
        <w:t xml:space="preserve">resolves the paradox into a statement of fact:</w:t>
      </w:r>
      <w:r>
        <w:t xml:space="preserve"> </w:t>
      </w:r>
      <w:r>
        <w:t xml:space="preserve">“</w:t>
      </w:r>
      <w:r>
        <w:t xml:space="preserve">The matter is different; the form is the same.</w:t>
      </w:r>
      <w:r>
        <w:t xml:space="preserve">”</w:t>
      </w:r>
    </w:p>
    <w:p>
      <w:pPr>
        <w:pStyle w:val="BodyText"/>
      </w:pPr>
      <w:r>
        <w:rPr>
          <w:bCs/>
          <w:b/>
        </w:rPr>
        <w:t xml:space="preserve">Extensions:</w:t>
      </w:r>
      <w:r>
        <w:t xml:space="preserve"> </w:t>
      </w:r>
      <w:r>
        <w:t xml:space="preserve">Personal identity over time, statue/clay puzzle, teletransportation. All involve toggling between competing persistence conditions (material, psychological, causal-historical). Frame-fixing requires choosing one criterion and applying it consistently.</w:t>
      </w:r>
    </w:p>
    <w:bookmarkEnd w:id="32"/>
    <w:bookmarkStart w:id="33" w:name="X245517f5cc2213250fb0d8d6f93aab064e454a5"/>
    <w:p>
      <w:pPr>
        <w:pStyle w:val="Heading3"/>
      </w:pPr>
      <w:r>
        <w:t xml:space="preserve">3.5 Decision Framework Oscillation: Newcomb’s Paradox</w:t>
      </w:r>
    </w:p>
    <w:p>
      <w:pPr>
        <w:pStyle w:val="FirstParagraph"/>
      </w:pPr>
      <w:r>
        <w:t xml:space="preserve">Newcomb’s problem places a predictor against a player choosing between two boxes. The paradox arises because Causal Decision Theory (CDT) and Evidential Decision Theory (EDT) offer conflicting advice.</w:t>
      </w:r>
    </w:p>
    <w:p>
      <w:pPr>
        <w:pStyle w:val="BodyText"/>
      </w:pPr>
      <w:r>
        <w:rPr>
          <w:bCs/>
          <w:b/>
        </w:rPr>
        <w:t xml:space="preserve">The Glitch:</w:t>
      </w:r>
      <w:r>
        <w:t xml:space="preserve"> </w:t>
      </w:r>
      <w:r>
        <w:t xml:space="preserve">Normative drift. The</w:t>
      </w:r>
      <w:r>
        <w:t xml:space="preserve"> </w:t>
      </w:r>
      <w:r>
        <w:t xml:space="preserve">“</w:t>
      </w:r>
      <w:r>
        <w:t xml:space="preserve">paradox</w:t>
      </w:r>
      <w:r>
        <w:t xml:space="preserve">”</w:t>
      </w:r>
      <w:r>
        <w:t xml:space="preserve"> </w:t>
      </w:r>
      <w:r>
        <w:t xml:space="preserve">is simply the friction between two different algorithms running on the same hardware.</w:t>
      </w:r>
    </w:p>
    <w:p>
      <w:pPr>
        <w:pStyle w:val="BodyText"/>
      </w:pPr>
      <w:r>
        <w:rPr>
          <w:bCs/>
          <w:b/>
        </w:rPr>
        <w:t xml:space="preserve">The Fix:</w:t>
      </w:r>
      <w:r>
        <w:t xml:space="preserve"> </w:t>
      </w:r>
      <w:r>
        <w:t xml:space="preserve">Algorithm selection. Pre-selecting the decision framework (e.g.,</w:t>
      </w:r>
      <w:r>
        <w:t xml:space="preserve"> </w:t>
      </w:r>
      <w:r>
        <w:t xml:space="preserve">“</w:t>
      </w:r>
      <w:r>
        <w:t xml:space="preserve">I am a CDT agent</w:t>
      </w:r>
      <w:r>
        <w:t xml:space="preserve">”</w:t>
      </w:r>
      <w:r>
        <w:t xml:space="preserve">) removes the oscillation. The agent simply takes both boxes and accepts the outcome. The confusion only exists for an agent attempting to run both algorithms simultaneously.</w:t>
      </w:r>
    </w:p>
    <w:p>
      <w:pPr>
        <w:pStyle w:val="BodyText"/>
      </w:pPr>
      <w:r>
        <w:rPr>
          <w:bCs/>
          <w:b/>
        </w:rPr>
        <w:t xml:space="preserve">Note on Liar Paradox:</w:t>
      </w:r>
      <w:r>
        <w:t xml:space="preserve"> </w:t>
      </w:r>
      <w:r>
        <w:t xml:space="preserve">Some versions of the Liar exhibit Type A characteristics (semantic oscillation through iterations), while strict formal versions reveal Type B structure (see Section 4.2). The Liar demonstrates hybrid characteristics depending on formulation.</w:t>
      </w:r>
    </w:p>
    <w:p>
      <w:r>
        <w:pict>
          <v:rect style="width:0;height:1.5pt" o:hralign="center" o:hrstd="t" o:hr="t"/>
        </w:pict>
      </w:r>
    </w:p>
    <w:bookmarkEnd w:id="33"/>
    <w:bookmarkEnd w:id="34"/>
    <w:bookmarkStart w:id="38" w:name="Xfd656614b3ac4c69c3c4e45113f975e3bd5ddee"/>
    <w:p>
      <w:pPr>
        <w:pStyle w:val="Heading2"/>
      </w:pPr>
      <w:r>
        <w:t xml:space="preserve">4. Type B: Structure-Generated Paradoxes (The Kernel Failures)</w:t>
      </w:r>
    </w:p>
    <w:p>
      <w:pPr>
        <w:pStyle w:val="FirstParagraph"/>
      </w:pPr>
      <w:r>
        <w:t xml:space="preserve">Unlike Type A, Type B paradoxes do not rely on time, process, or shifting definitions. They are instant, static, and resistant to frame-fixing because the flaw lies in the system’s architecture itself.</w:t>
      </w:r>
    </w:p>
    <w:bookmarkStart w:id="35" w:name="the-exemplar-russells-paradox"/>
    <w:p>
      <w:pPr>
        <w:pStyle w:val="Heading3"/>
      </w:pPr>
      <w:r>
        <w:t xml:space="preserve">4.1 The Exemplar: Russell’s Paradox</w:t>
      </w:r>
    </w:p>
    <w:p>
      <w:pPr>
        <w:pStyle w:val="FirstParagraph"/>
      </w:pPr>
      <w:r>
        <w:t xml:space="preserve">Consider the set R of all sets that are not members of themselves: R = {x | x ∉ x}.</w:t>
      </w:r>
    </w:p>
    <w:p>
      <w:pPr>
        <w:pStyle w:val="BodyText"/>
      </w:pPr>
      <w:r>
        <w:t xml:space="preserve">Is R a member of R?</w:t>
      </w:r>
    </w:p>
    <w:p>
      <w:pPr>
        <w:numPr>
          <w:ilvl w:val="0"/>
          <w:numId w:val="1001"/>
        </w:numPr>
        <w:pStyle w:val="Compact"/>
      </w:pPr>
      <w:r>
        <w:t xml:space="preserve">If R ∈ R, then by definition R ∉ R.</w:t>
      </w:r>
    </w:p>
    <w:p>
      <w:pPr>
        <w:numPr>
          <w:ilvl w:val="0"/>
          <w:numId w:val="1001"/>
        </w:numPr>
        <w:pStyle w:val="Compact"/>
      </w:pPr>
      <w:r>
        <w:t xml:space="preserve">If R ∉ R, then by definition R ∈ R.</w:t>
      </w:r>
    </w:p>
    <w:p>
      <w:pPr>
        <w:pStyle w:val="FirstParagraph"/>
      </w:pPr>
      <w:r>
        <w:rPr>
          <w:bCs/>
          <w:b/>
        </w:rPr>
        <w:t xml:space="preserve">Analysis:</w:t>
      </w:r>
      <w:r>
        <w:t xml:space="preserve"> </w:t>
      </w:r>
      <w:r>
        <w:t xml:space="preserve">There is no</w:t>
      </w:r>
      <w:r>
        <w:t xml:space="preserve"> </w:t>
      </w:r>
      <w:r>
        <w:t xml:space="preserve">“</w:t>
      </w:r>
      <w:r>
        <w:t xml:space="preserve">drift</w:t>
      </w:r>
      <w:r>
        <w:t xml:space="preserve">”</w:t>
      </w:r>
      <w:r>
        <w:t xml:space="preserve"> </w:t>
      </w:r>
      <w:r>
        <w:t xml:space="preserve">here. No time passes. No definition changes. The contradiction is immediate and syntactic.</w:t>
      </w:r>
    </w:p>
    <w:p>
      <w:pPr>
        <w:pStyle w:val="BodyText"/>
      </w:pPr>
      <w:r>
        <w:rPr>
          <w:bCs/>
          <w:b/>
        </w:rPr>
        <w:t xml:space="preserve">Why Frame-Fixing Fails:</w:t>
      </w:r>
      <w:r>
        <w:t xml:space="preserve"> </w:t>
      </w:r>
      <w:r>
        <w:t xml:space="preserve">The frame</w:t>
      </w:r>
      <w:r>
        <w:t xml:space="preserve"> </w:t>
      </w:r>
      <w:r>
        <w:rPr>
          <w:iCs/>
          <w:i/>
        </w:rPr>
        <w:t xml:space="preserve">is</w:t>
      </w:r>
      <w:r>
        <w:t xml:space="preserve"> </w:t>
      </w:r>
      <w:r>
        <w:t xml:space="preserve">fixed. The definition of the set is precise and static. The failure is that the axioms of Naive Set Theory (specifically Unrestricted Comprehension) allow the construction of an object that violates the Law of Non-Contradiction.</w:t>
      </w:r>
    </w:p>
    <w:p>
      <w:pPr>
        <w:pStyle w:val="BodyText"/>
      </w:pPr>
      <w:r>
        <w:rPr>
          <w:bCs/>
          <w:b/>
        </w:rPr>
        <w:t xml:space="preserve">The Resolution:</w:t>
      </w:r>
      <w:r>
        <w:t xml:space="preserve"> </w:t>
      </w:r>
      <w:r>
        <w:t xml:space="preserve">This requires an</w:t>
      </w:r>
      <w:r>
        <w:t xml:space="preserve"> </w:t>
      </w:r>
      <w:r>
        <w:t xml:space="preserve">“</w:t>
      </w:r>
      <w:r>
        <w:t xml:space="preserve">Axiomatic Patch.</w:t>
      </w:r>
      <w:r>
        <w:t xml:space="preserve">”</w:t>
      </w:r>
      <w:r>
        <w:t xml:space="preserve"> </w:t>
      </w:r>
      <w:r>
        <w:t xml:space="preserve">We must patch the kernel of the logic itself (e.g., moving to Zermelo-Fraenkel set theory with restricted comprehension) to disallow sets that contain themselves.</w:t>
      </w:r>
    </w:p>
    <w:p>
      <w:pPr>
        <w:pStyle w:val="BodyText"/>
      </w:pPr>
      <w:r>
        <w:rPr>
          <w:bCs/>
          <w:b/>
        </w:rPr>
        <w:t xml:space="preserve">The Barber Paradox</w:t>
      </w:r>
      <w:r>
        <w:t xml:space="preserve"> </w:t>
      </w:r>
      <w:r>
        <w:t xml:space="preserve">is Russell’s in natural language: a barber shaves exactly those who don’t shave themselves. Does he shave himself? Same structure, same instant contradiction.</w:t>
      </w:r>
    </w:p>
    <w:bookmarkEnd w:id="35"/>
    <w:bookmarkStart w:id="36" w:name="other-structural-fractures"/>
    <w:p>
      <w:pPr>
        <w:pStyle w:val="Heading3"/>
      </w:pPr>
      <w:r>
        <w:t xml:space="preserve">4.2 Other Structural Fractures</w:t>
      </w:r>
    </w:p>
    <w:p>
      <w:pPr>
        <w:pStyle w:val="FirstParagraph"/>
      </w:pPr>
      <w:r>
        <w:rPr>
          <w:bCs/>
          <w:b/>
        </w:rPr>
        <w:t xml:space="preserve">Curry’s Paradox:</w:t>
      </w:r>
      <w:r>
        <w:t xml:space="preserve"> </w:t>
      </w:r>
      <w:r>
        <w:t xml:space="preserve">“</w:t>
      </w:r>
      <w:r>
        <w:t xml:space="preserve">If this sentence is true, then Santa Claus exists.</w:t>
      </w:r>
      <w:r>
        <w:t xml:space="preserve">”</w:t>
      </w:r>
      <w:r>
        <w:t xml:space="preserve"> </w:t>
      </w:r>
      <w:r>
        <w:t xml:space="preserve">This relies on self-reference and implication, independent of vague predicates or time. It exposes that unrestricted self-reference plus naive implication rules permit deriving any conclusion. Resolution requires restricting the conditional or the truth predicate.</w:t>
      </w:r>
    </w:p>
    <w:p>
      <w:pPr>
        <w:pStyle w:val="BodyText"/>
      </w:pPr>
      <w:r>
        <w:rPr>
          <w:bCs/>
          <w:b/>
        </w:rPr>
        <w:t xml:space="preserve">The Liar (Strict Form):</w:t>
      </w:r>
      <w:r>
        <w:t xml:space="preserve"> </w:t>
      </w:r>
      <w:r>
        <w:t xml:space="preserve">While some versions of the Liar involve semantic oscillation (Type A), the formal strict Liar reveals a structural gap in semantic closure—the inability of a language to contain its own truth predicate without stratification. Tarski’s hierarchical solution (truth in L₀ evaluated in L₁) is a Type B fix: axiomatic revision enforcing level separation.</w:t>
      </w:r>
    </w:p>
    <w:p>
      <w:pPr>
        <w:pStyle w:val="BodyText"/>
      </w:pPr>
      <w:r>
        <w:rPr>
          <w:bCs/>
          <w:b/>
        </w:rPr>
        <w:t xml:space="preserve">Burali-Forti Paradox:</w:t>
      </w:r>
      <w:r>
        <w:t xml:space="preserve"> </w:t>
      </w:r>
      <w:r>
        <w:t xml:space="preserve">The set of all ordinal numbers would itself be an ordinal number, but it would be larger than all ordinals, including itself. Immediate inconsistency without drift.</w:t>
      </w:r>
    </w:p>
    <w:p>
      <w:pPr>
        <w:pStyle w:val="BodyText"/>
      </w:pPr>
      <w:r>
        <w:rPr>
          <w:bCs/>
          <w:b/>
        </w:rPr>
        <w:t xml:space="preserve">Grelling-Nelson Paradox:</w:t>
      </w:r>
      <w:r>
        <w:t xml:space="preserve"> </w:t>
      </w:r>
      <w:r>
        <w:t xml:space="preserve">“</w:t>
      </w:r>
      <w:r>
        <w:t xml:space="preserve">Heterological</w:t>
      </w:r>
      <w:r>
        <w:t xml:space="preserve">”</w:t>
      </w:r>
      <w:r>
        <w:t xml:space="preserve"> </w:t>
      </w:r>
      <w:r>
        <w:t xml:space="preserve">(does not apply to itself). Is</w:t>
      </w:r>
      <w:r>
        <w:t xml:space="preserve"> </w:t>
      </w:r>
      <w:r>
        <w:t xml:space="preserve">“</w:t>
      </w:r>
      <w:r>
        <w:t xml:space="preserve">heterological</w:t>
      </w:r>
      <w:r>
        <w:t xml:space="preserve">”</w:t>
      </w:r>
      <w:r>
        <w:t xml:space="preserve"> </w:t>
      </w:r>
      <w:r>
        <w:t xml:space="preserve">heterological? Relies on semantic closure in sufficiently rich languages—another structural fracture requiring stratification.</w:t>
      </w:r>
    </w:p>
    <w:bookmarkEnd w:id="36"/>
    <w:bookmarkStart w:id="37" w:name="summary-of-type-ab-distinction"/>
    <w:p>
      <w:pPr>
        <w:pStyle w:val="Heading3"/>
      </w:pPr>
      <w:r>
        <w:t xml:space="preserve">Summary of Type A/B Distinction</w:t>
      </w:r>
    </w:p>
    <w:p>
      <w:pPr>
        <w:pStyle w:val="FirstParagraph"/>
      </w:pPr>
      <w:r>
        <w:t xml:space="preserve">The distinction is operational. If you can solve the paradox by being stubborn about a definition (Type A), the problem was in your</w:t>
      </w:r>
      <w:r>
        <w:t xml:space="preserve"> </w:t>
      </w:r>
      <w:r>
        <w:rPr>
          <w:iCs/>
          <w:i/>
        </w:rPr>
        <w:t xml:space="preserve">usage</w:t>
      </w:r>
      <w:r>
        <w:t xml:space="preserve">. If being stubborn leads to a logical explosion (Type B), the problem is in your</w:t>
      </w:r>
      <w:r>
        <w:t xml:space="preserve"> </w:t>
      </w:r>
      <w:r>
        <w:rPr>
          <w:iCs/>
          <w:i/>
        </w:rPr>
        <w:t xml:space="preserve">tool</w:t>
      </w:r>
      <w:r>
        <w:t xml:space="preserve">.</w:t>
      </w:r>
    </w:p>
    <w:p>
      <w:r>
        <w:pict>
          <v:rect style="width:0;height:1.5pt" o:hralign="center" o:hrstd="t" o:hr="t"/>
        </w:pict>
      </w:r>
    </w:p>
    <w:bookmarkEnd w:id="37"/>
    <w:bookmarkEnd w:id="38"/>
    <w:bookmarkStart w:id="42" w:name="X160bd8936777f52df41d0c3d02639c91048d0ab"/>
    <w:p>
      <w:pPr>
        <w:pStyle w:val="Heading2"/>
      </w:pPr>
      <w:r>
        <w:t xml:space="preserve">5. Type C: Ambiguity-Generated Paradoxes (The Indexing Errors)</w:t>
      </w:r>
    </w:p>
    <w:p>
      <w:pPr>
        <w:pStyle w:val="FirstParagraph"/>
      </w:pPr>
      <w:r>
        <w:t xml:space="preserve">Unlike Type A paradoxes, which arise from unmarked mutation during reasoning, and Type B paradoxes, which stem from axiomatic fracture, Type C paradoxes are characterized by</w:t>
      </w:r>
      <w:r>
        <w:t xml:space="preserve"> </w:t>
      </w:r>
      <w:r>
        <w:rPr>
          <w:bCs/>
          <w:b/>
        </w:rPr>
        <w:t xml:space="preserve">indexical underspecification</w:t>
      </w:r>
      <w:r>
        <w:t xml:space="preserve">. The system state is stable, and the axioms are consistent, but the query itself is polymorphic—it maps to multiple valid logical addresses simultaneously.</w:t>
      </w:r>
    </w:p>
    <w:p>
      <w:pPr>
        <w:pStyle w:val="BodyText"/>
      </w:pPr>
      <w:r>
        <w:t xml:space="preserve">The contradiction is not in the reality (as in Type B) nor in the process (as in Type A), but in the failure to specify the coordinate system of the question.</w:t>
      </w:r>
    </w:p>
    <w:bookmarkStart w:id="39" w:name="the-mechanism-pointer-ambiguity"/>
    <w:p>
      <w:pPr>
        <w:pStyle w:val="Heading3"/>
      </w:pPr>
      <w:r>
        <w:t xml:space="preserve">5.1 The Mechanism: Pointer Ambiguity</w:t>
      </w:r>
    </w:p>
    <w:p>
      <w:pPr>
        <w:pStyle w:val="FirstParagraph"/>
      </w:pPr>
      <w:r>
        <w:t xml:space="preserve">In programming terms, a Type C paradox acts like an unbound variable or a pointer that references two distinct memory addresses depending on context. The</w:t>
      </w:r>
      <w:r>
        <w:t xml:space="preserve"> </w:t>
      </w:r>
      <w:r>
        <w:t xml:space="preserve">“</w:t>
      </w:r>
      <w:r>
        <w:t xml:space="preserve">paradox</w:t>
      </w:r>
      <w:r>
        <w:t xml:space="preserve">”</w:t>
      </w:r>
      <w:r>
        <w:t xml:space="preserve"> </w:t>
      </w:r>
      <w:r>
        <w:t xml:space="preserve">emerges when two interlocutors (or one observer in two modes) attempt to answer the question using different coordinate systems while assuming they are debating a single truth value.</w:t>
      </w:r>
    </w:p>
    <w:p>
      <w:pPr>
        <w:pStyle w:val="BodyText"/>
      </w:pPr>
      <w:r>
        <w:rPr>
          <w:bCs/>
          <w:b/>
        </w:rPr>
        <w:t xml:space="preserve">The Glitch:</w:t>
      </w:r>
      <w:r>
        <w:t xml:space="preserve"> </w:t>
      </w:r>
      <w:r>
        <w:t xml:space="preserve">The question wears a single grammatical mask but hides a split in the underlying index. It fails to specify whose perspective, at what time, in what reference domain.</w:t>
      </w:r>
    </w:p>
    <w:p>
      <w:pPr>
        <w:pStyle w:val="BodyText"/>
      </w:pPr>
      <w:r>
        <w:rPr>
          <w:bCs/>
          <w:b/>
        </w:rPr>
        <w:t xml:space="preserve">The Fix:</w:t>
      </w:r>
      <w:r>
        <w:t xml:space="preserve"> </w:t>
      </w:r>
      <w:r>
        <w:t xml:space="preserve">Index rigidity. We must explicitly</w:t>
      </w:r>
      <w:r>
        <w:t xml:space="preserve"> </w:t>
      </w:r>
      <w:r>
        <w:t xml:space="preserve">“</w:t>
      </w:r>
      <w:r>
        <w:t xml:space="preserve">center</w:t>
      </w:r>
      <w:r>
        <w:t xml:space="preserve">”</w:t>
      </w:r>
      <w:r>
        <w:t xml:space="preserve"> </w:t>
      </w:r>
      <w:r>
        <w:t xml:space="preserve">the question. This is distinct from frame-fixing (which stops temporal drift); index rigidity specifies the perspective or domain of the query at the outset.</w:t>
      </w:r>
    </w:p>
    <w:bookmarkEnd w:id="39"/>
    <w:bookmarkStart w:id="40" w:name="the-paradigm-case-sleeping-beauty"/>
    <w:p>
      <w:pPr>
        <w:pStyle w:val="Heading3"/>
      </w:pPr>
      <w:r>
        <w:t xml:space="preserve">5.2 The Paradigm Case: Sleeping Beauty</w:t>
      </w:r>
    </w:p>
    <w:p>
      <w:pPr>
        <w:pStyle w:val="FirstParagraph"/>
      </w:pPr>
      <w:r>
        <w:t xml:space="preserve">Beauty is put to sleep. A fair coin is tossed.</w:t>
      </w:r>
    </w:p>
    <w:p>
      <w:pPr>
        <w:numPr>
          <w:ilvl w:val="0"/>
          <w:numId w:val="1002"/>
        </w:numPr>
        <w:pStyle w:val="Compact"/>
      </w:pPr>
      <w:r>
        <w:rPr>
          <w:bCs/>
          <w:b/>
        </w:rPr>
        <w:t xml:space="preserve">Heads:</w:t>
      </w:r>
      <w:r>
        <w:t xml:space="preserve"> </w:t>
      </w:r>
      <w:r>
        <w:t xml:space="preserve">She is woken once (Monday).</w:t>
      </w:r>
    </w:p>
    <w:p>
      <w:pPr>
        <w:numPr>
          <w:ilvl w:val="0"/>
          <w:numId w:val="1002"/>
        </w:numPr>
        <w:pStyle w:val="Compact"/>
      </w:pPr>
      <w:r>
        <w:rPr>
          <w:bCs/>
          <w:b/>
        </w:rPr>
        <w:t xml:space="preserve">Tails:</w:t>
      </w:r>
      <w:r>
        <w:t xml:space="preserve"> </w:t>
      </w:r>
      <w:r>
        <w:t xml:space="preserve">She is woken twice (Monday &amp; Tuesday), with memory erasure between.</w:t>
      </w:r>
    </w:p>
    <w:p>
      <w:pPr>
        <w:numPr>
          <w:ilvl w:val="0"/>
          <w:numId w:val="1002"/>
        </w:numPr>
        <w:pStyle w:val="Compact"/>
      </w:pPr>
      <w:r>
        <w:rPr>
          <w:bCs/>
          <w:b/>
        </w:rPr>
        <w:t xml:space="preserve">The Question:</w:t>
      </w:r>
      <w:r>
        <w:t xml:space="preserve"> </w:t>
      </w:r>
      <w:r>
        <w:t xml:space="preserve">Upon waking, what is her credence that the coin landed heads?</w:t>
      </w:r>
    </w:p>
    <w:p>
      <w:pPr>
        <w:pStyle w:val="FirstParagraph"/>
      </w:pPr>
      <w:r>
        <w:t xml:space="preserve">The debate between Halfers (1/2) and Thirders (1/3) persists not because probability math is broken, but because the question</w:t>
      </w:r>
      <w:r>
        <w:t xml:space="preserve"> </w:t>
      </w:r>
      <w:r>
        <w:t xml:space="preserve">“</w:t>
      </w:r>
      <w:r>
        <w:t xml:space="preserve">What is her credence?</w:t>
      </w:r>
      <w:r>
        <w:t xml:space="preserve">”</w:t>
      </w:r>
      <w:r>
        <w:t xml:space="preserve"> </w:t>
      </w:r>
      <w:r>
        <w:t xml:space="preserve">is structurally ambiguous.</w:t>
      </w:r>
    </w:p>
    <w:p>
      <w:pPr>
        <w:pStyle w:val="BodyText"/>
      </w:pPr>
      <w:r>
        <w:rPr>
          <w:bCs/>
          <w:b/>
        </w:rPr>
        <w:t xml:space="preserve">Index 1 (Objective/Uncentered):</w:t>
      </w:r>
      <w:r>
        <w:t xml:space="preserve"> </w:t>
      </w:r>
      <w:r>
        <w:t xml:space="preserve">“</w:t>
      </w:r>
      <w:r>
        <w:t xml:space="preserve">What is the frequency of Heads in the coin’s state space?</w:t>
      </w:r>
      <w:r>
        <w:t xml:space="preserve">”</w:t>
      </w:r>
      <w:r>
        <w:t xml:space="preserve"> </w:t>
      </w:r>
      <w:r>
        <w:t xml:space="preserve">- Answer: 1/2</w:t>
      </w:r>
      <w:r>
        <w:t xml:space="preserve"> </w:t>
      </w:r>
      <w:r>
        <w:t xml:space="preserve">- This frame treats the coin as the reference object.</w:t>
      </w:r>
    </w:p>
    <w:p>
      <w:pPr>
        <w:pStyle w:val="BodyText"/>
      </w:pPr>
      <w:r>
        <w:rPr>
          <w:bCs/>
          <w:b/>
        </w:rPr>
        <w:t xml:space="preserve">Index 2 (Subjective/Self-Locating):</w:t>
      </w:r>
      <w:r>
        <w:t xml:space="preserve"> </w:t>
      </w:r>
      <w:r>
        <w:t xml:space="preserve">“</w:t>
      </w:r>
      <w:r>
        <w:t xml:space="preserve">Given that I am awake (a specific location in the branching tree of experiences), what is the probability I am in a Heads-branch?</w:t>
      </w:r>
      <w:r>
        <w:t xml:space="preserve">”</w:t>
      </w:r>
      <w:r>
        <w:t xml:space="preserve"> </w:t>
      </w:r>
      <w:r>
        <w:t xml:space="preserve">- Answer: 1/3</w:t>
      </w:r>
      <w:r>
        <w:t xml:space="preserve"> </w:t>
      </w:r>
      <w:r>
        <w:t xml:space="preserve">- This frame treats the observer’s experience as the reference object.</w:t>
      </w:r>
    </w:p>
    <w:p>
      <w:pPr>
        <w:pStyle w:val="BodyText"/>
      </w:pPr>
      <w:r>
        <w:rPr>
          <w:bCs/>
          <w:b/>
        </w:rPr>
        <w:t xml:space="preserve">Resolution:</w:t>
      </w:r>
      <w:r>
        <w:t xml:space="preserve"> </w:t>
      </w:r>
      <w:r>
        <w:t xml:space="preserve">The</w:t>
      </w:r>
      <w:r>
        <w:t xml:space="preserve"> </w:t>
      </w:r>
      <w:r>
        <w:t xml:space="preserve">“</w:t>
      </w:r>
      <w:r>
        <w:t xml:space="preserve">paradox</w:t>
      </w:r>
      <w:r>
        <w:t xml:space="preserve">”</w:t>
      </w:r>
      <w:r>
        <w:t xml:space="preserve"> </w:t>
      </w:r>
      <w:r>
        <w:t xml:space="preserve">is simply a failure to disambiguate whether the query indexes the physical object (the coin) or the observer’s slice of the event tree. Once the index is declared, the math is trivial.</w:t>
      </w:r>
    </w:p>
    <w:p>
      <w:pPr>
        <w:pStyle w:val="BodyText"/>
      </w:pPr>
      <w:r>
        <w:rPr>
          <w:bCs/>
          <w:b/>
        </w:rPr>
        <w:t xml:space="preserve">Why This Is Type C, Not Type A:</w:t>
      </w:r>
      <w:r>
        <w:t xml:space="preserve"> </w:t>
      </w:r>
      <w:r>
        <w:t xml:space="preserve">-</w:t>
      </w:r>
      <w:r>
        <w:t xml:space="preserve"> </w:t>
      </w:r>
      <w:r>
        <w:rPr>
          <w:bCs/>
          <w:b/>
        </w:rPr>
        <w:t xml:space="preserve">Type A</w:t>
      </w:r>
      <w:r>
        <w:t xml:space="preserve"> </w:t>
      </w:r>
      <w:r>
        <w:t xml:space="preserve">would require the frame to drift during reasoning (e.g., starting with objective credence, shifting to self-locating mid-argument).</w:t>
      </w:r>
      <w:r>
        <w:t xml:space="preserve"> </w:t>
      </w:r>
      <w:r>
        <w:t xml:space="preserve">-</w:t>
      </w:r>
      <w:r>
        <w:t xml:space="preserve"> </w:t>
      </w:r>
      <w:r>
        <w:rPr>
          <w:bCs/>
          <w:b/>
        </w:rPr>
        <w:t xml:space="preserve">Type C</w:t>
      </w:r>
      <w:r>
        <w:t xml:space="preserve"> </w:t>
      </w:r>
      <w:r>
        <w:t xml:space="preserve">involves no drift—both frames remain stable. The problem is that the question fails to specify which stable frame to use.</w:t>
      </w:r>
    </w:p>
    <w:p>
      <w:pPr>
        <w:pStyle w:val="BodyText"/>
      </w:pPr>
      <w:r>
        <w:t xml:space="preserve">This is the difference between:</w:t>
      </w:r>
      <w:r>
        <w:t xml:space="preserve"> </w:t>
      </w:r>
      <w:r>
        <w:t xml:space="preserve">-</w:t>
      </w:r>
      <w:r>
        <w:t xml:space="preserve"> </w:t>
      </w:r>
      <w:r>
        <w:rPr>
          <w:bCs/>
          <w:b/>
        </w:rPr>
        <w:t xml:space="preserve">Drift:</w:t>
      </w:r>
      <w:r>
        <w:t xml:space="preserve"> </w:t>
      </w:r>
      <w:r>
        <w:t xml:space="preserve">Frame mutates across temporal stages</w:t>
      </w:r>
      <w:r>
        <w:t xml:space="preserve"> </w:t>
      </w:r>
      <w:r>
        <w:t xml:space="preserve">-</w:t>
      </w:r>
      <w:r>
        <w:t xml:space="preserve"> </w:t>
      </w:r>
      <w:r>
        <w:rPr>
          <w:bCs/>
          <w:b/>
        </w:rPr>
        <w:t xml:space="preserve">Ambiguity:</w:t>
      </w:r>
      <w:r>
        <w:t xml:space="preserve"> </w:t>
      </w:r>
      <w:r>
        <w:t xml:space="preserve">Multiple frames coexist; query fails to select one</w:t>
      </w:r>
    </w:p>
    <w:bookmarkEnd w:id="40"/>
    <w:bookmarkStart w:id="41" w:name="extensions-normative-paradoxes"/>
    <w:p>
      <w:pPr>
        <w:pStyle w:val="Heading3"/>
      </w:pPr>
      <w:r>
        <w:t xml:space="preserve">5.3 Extensions: Normative Paradoxes</w:t>
      </w:r>
    </w:p>
    <w:p>
      <w:pPr>
        <w:pStyle w:val="FirstParagraph"/>
      </w:pPr>
      <w:r>
        <w:t xml:space="preserve">Type C analysis illuminates certain normative paradoxes, particularly in the Trolley Problem family.</w:t>
      </w:r>
    </w:p>
    <w:p>
      <w:pPr>
        <w:pStyle w:val="BodyText"/>
      </w:pPr>
      <w:r>
        <w:rPr>
          <w:bCs/>
          <w:b/>
        </w:rPr>
        <w:t xml:space="preserve">The Standard Analysis (Type A):</w:t>
      </w:r>
      <w:r>
        <w:t xml:space="preserve"> </w:t>
      </w:r>
      <w:r>
        <w:t xml:space="preserve">Intent descriptions drift.</w:t>
      </w:r>
      <w:r>
        <w:t xml:space="preserve"> </w:t>
      </w:r>
      <w:r>
        <w:t xml:space="preserve">“</w:t>
      </w:r>
      <w:r>
        <w:t xml:space="preserve">Redirecting threat</w:t>
      </w:r>
      <w:r>
        <w:t xml:space="preserve">”</w:t>
      </w:r>
      <w:r>
        <w:t xml:space="preserve"> </w:t>
      </w:r>
      <w:r>
        <w:t xml:space="preserve">(Standard Trolley) slides into</w:t>
      </w:r>
      <w:r>
        <w:t xml:space="preserve"> </w:t>
      </w:r>
      <w:r>
        <w:t xml:space="preserve">“</w:t>
      </w:r>
      <w:r>
        <w:t xml:space="preserve">using person as shield</w:t>
      </w:r>
      <w:r>
        <w:t xml:space="preserve">”</w:t>
      </w:r>
      <w:r>
        <w:t xml:space="preserve"> </w:t>
      </w:r>
      <w:r>
        <w:t xml:space="preserve">(Loop Variant), even when physical action (flip switch) remains identical. This is drift in how the act is described.</w:t>
      </w:r>
    </w:p>
    <w:p>
      <w:pPr>
        <w:pStyle w:val="BodyText"/>
      </w:pPr>
      <w:r>
        <w:rPr>
          <w:bCs/>
          <w:b/>
        </w:rPr>
        <w:t xml:space="preserve">The Type C Analysis:</w:t>
      </w:r>
      <w:r>
        <w:t xml:space="preserve"> </w:t>
      </w:r>
      <w:r>
        <w:t xml:space="preserve">Some normative paradoxes are not logical contradictions but</w:t>
      </w:r>
      <w:r>
        <w:t xml:space="preserve"> </w:t>
      </w:r>
      <w:r>
        <w:rPr>
          <w:bCs/>
          <w:b/>
        </w:rPr>
        <w:t xml:space="preserve">value indexing errors</w:t>
      </w:r>
      <w:r>
        <w:t xml:space="preserve">. The question</w:t>
      </w:r>
      <w:r>
        <w:t xml:space="preserve"> </w:t>
      </w:r>
      <w:r>
        <w:t xml:space="preserve">“</w:t>
      </w:r>
      <w:r>
        <w:t xml:space="preserve">What is the right action?</w:t>
      </w:r>
      <w:r>
        <w:t xml:space="preserve">”</w:t>
      </w:r>
      <w:r>
        <w:t xml:space="preserve"> </w:t>
      </w:r>
      <w:r>
        <w:t xml:space="preserve">is underspecified—it does not state which value system (Utilitarian vs. Deontological) indexes</w:t>
      </w:r>
      <w:r>
        <w:t xml:space="preserve"> </w:t>
      </w:r>
      <w:r>
        <w:t xml:space="preserve">“</w:t>
      </w:r>
      <w:r>
        <w:t xml:space="preserve">rightness.</w:t>
      </w:r>
      <w:r>
        <w:t xml:space="preserve">”</w:t>
      </w:r>
    </w:p>
    <w:p>
      <w:pPr>
        <w:pStyle w:val="BodyText"/>
      </w:pPr>
      <w:r>
        <w:t xml:space="preserve">Once we fix the index:</w:t>
      </w:r>
      <w:r>
        <w:t xml:space="preserve"> </w:t>
      </w:r>
      <w:r>
        <w:t xml:space="preserve">-</w:t>
      </w:r>
      <w:r>
        <w:t xml:space="preserve"> </w:t>
      </w:r>
      <w:r>
        <w:rPr>
          <w:bCs/>
          <w:b/>
        </w:rPr>
        <w:t xml:space="preserve">Utilitarian frame:</w:t>
      </w:r>
      <w:r>
        <w:t xml:space="preserve"> </w:t>
      </w:r>
      <w:r>
        <w:t xml:space="preserve">Maximize survival → redirect trolley</w:t>
      </w:r>
      <w:r>
        <w:t xml:space="preserve"> </w:t>
      </w:r>
      <w:r>
        <w:t xml:space="preserve">-</w:t>
      </w:r>
      <w:r>
        <w:t xml:space="preserve"> </w:t>
      </w:r>
      <w:r>
        <w:rPr>
          <w:bCs/>
          <w:b/>
        </w:rPr>
        <w:t xml:space="preserve">Deontological frame:</w:t>
      </w:r>
      <w:r>
        <w:t xml:space="preserve"> </w:t>
      </w:r>
      <w:r>
        <w:t xml:space="preserve">Don’t use persons as means → don’t redirect</w:t>
      </w:r>
    </w:p>
    <w:p>
      <w:pPr>
        <w:pStyle w:val="BodyText"/>
      </w:pPr>
      <w:r>
        <w:rPr>
          <w:bCs/>
          <w:b/>
        </w:rPr>
        <w:t xml:space="preserve">The Normative Residue:</w:t>
      </w:r>
      <w:r>
        <w:t xml:space="preserve"> </w:t>
      </w:r>
      <w:r>
        <w:t xml:space="preserve">The lingering unease after index specification is not a logical bug. It is the realization that choosing one index requires discarding another valid value system. Whether this residue reflects:</w:t>
      </w:r>
      <w:r>
        <w:t xml:space="preserve"> </w:t>
      </w:r>
      <w:r>
        <w:t xml:space="preserve">1. Indexical ambiguity in the query (Type C)</w:t>
      </w:r>
      <w:r>
        <w:t xml:space="preserve"> </w:t>
      </w:r>
      <w:r>
        <w:t xml:space="preserve">2. Genuine value pluralism without privileged resolution</w:t>
      </w:r>
      <w:r>
        <w:t xml:space="preserve"> </w:t>
      </w:r>
      <w:r>
        <w:t xml:space="preserve">3. Epistemic uncertainty about a determinate moral fact</w:t>
      </w:r>
    </w:p>
    <w:p>
      <w:pPr>
        <w:pStyle w:val="BodyText"/>
      </w:pPr>
      <w:r>
        <w:t xml:space="preserve">…remains contested. The Type C framework is compatible with all three interpretations—it merely insists that logical analysis cannot proceed until the normative index is specified.</w:t>
      </w:r>
    </w:p>
    <w:p>
      <w:pPr>
        <w:pStyle w:val="BodyText"/>
      </w:pPr>
      <w:r>
        <w:rPr>
          <w:bCs/>
          <w:b/>
        </w:rPr>
        <w:t xml:space="preserve">Important Distinction:</w:t>
      </w:r>
      <w:r>
        <w:t xml:space="preserve"> </w:t>
      </w:r>
      <w:r>
        <w:t xml:space="preserve">Many trolley cases combine Type A drift (intent descriptions change) with Type C ambiguity (value system unspecified). Separating these mechanisms clarifies which confusions are linguistic and which are genuinely normative.</w:t>
      </w:r>
    </w:p>
    <w:p>
      <w:r>
        <w:pict>
          <v:rect style="width:0;height:1.5pt" o:hralign="center" o:hrstd="t" o:hr="t"/>
        </w:pict>
      </w:r>
    </w:p>
    <w:bookmarkEnd w:id="41"/>
    <w:bookmarkEnd w:id="42"/>
    <w:bookmarkStart w:id="46" w:name="the-paradox-diagnostic-test"/>
    <w:p>
      <w:pPr>
        <w:pStyle w:val="Heading2"/>
      </w:pPr>
      <w:r>
        <w:t xml:space="preserve">6. The Paradox Diagnostic Test</w:t>
      </w:r>
    </w:p>
    <w:p>
      <w:pPr>
        <w:pStyle w:val="FirstParagraph"/>
      </w:pPr>
      <w:r>
        <w:t xml:space="preserve">To operationalize this framework, we propose a three-stage diagnostic protocol for any encountered paradox. This test acts as a filter, checking for specification errors, process errors, and structural errors in sequence.</w:t>
      </w:r>
    </w:p>
    <w:bookmarkStart w:id="43" w:name="the-three-stage-protocol"/>
    <w:p>
      <w:pPr>
        <w:pStyle w:val="Heading3"/>
      </w:pPr>
      <w:r>
        <w:t xml:space="preserve">6.1 The Three-Stage Protocol</w:t>
      </w:r>
    </w:p>
    <w:p>
      <w:pPr>
        <w:pStyle w:val="FirstParagraph"/>
      </w:pPr>
      <w:r>
        <w:rPr>
          <w:bCs/>
          <w:b/>
        </w:rPr>
        <w:t xml:space="preserve">Stage 1: The Index Check (Type C Detection)</w:t>
      </w:r>
    </w:p>
    <w:p>
      <w:pPr>
        <w:pStyle w:val="BodyText"/>
      </w:pPr>
      <w:r>
        <w:t xml:space="preserve">Before analyzing the reasoning process, analyze the query itself. Does the question contain underspecified pointers (e.g.,</w:t>
      </w:r>
      <w:r>
        <w:t xml:space="preserve"> </w:t>
      </w:r>
      <w:r>
        <w:t xml:space="preserve">“</w:t>
      </w:r>
      <w:r>
        <w:t xml:space="preserve">now,</w:t>
      </w:r>
      <w:r>
        <w:t xml:space="preserve">”</w:t>
      </w:r>
      <w:r>
        <w:t xml:space="preserve"> </w:t>
      </w:r>
      <w:r>
        <w:t xml:space="preserve">“</w:t>
      </w:r>
      <w:r>
        <w:t xml:space="preserve">I,</w:t>
      </w:r>
      <w:r>
        <w:t xml:space="preserve">”</w:t>
      </w:r>
      <w:r>
        <w:t xml:space="preserve"> </w:t>
      </w:r>
      <w:r>
        <w:t xml:space="preserve">“</w:t>
      </w:r>
      <w:r>
        <w:t xml:space="preserve">probability,</w:t>
      </w:r>
      <w:r>
        <w:t xml:space="preserve">”</w:t>
      </w:r>
      <w:r>
        <w:t xml:space="preserve"> </w:t>
      </w:r>
      <w:r>
        <w:t xml:space="preserve">“</w:t>
      </w:r>
      <w:r>
        <w:t xml:space="preserve">right action</w:t>
      </w:r>
      <w:r>
        <w:t xml:space="preserve">”</w:t>
      </w:r>
      <w:r>
        <w:t xml:space="preserve">) that map to multiple valid coordinate systems?</w:t>
      </w:r>
    </w:p>
    <w:p>
      <w:pPr>
        <w:pStyle w:val="BodyText"/>
      </w:pPr>
      <w:r>
        <w:rPr>
          <w:bCs/>
          <w:b/>
        </w:rPr>
        <w:t xml:space="preserve">Action:</w:t>
      </w:r>
      <w:r>
        <w:t xml:space="preserve"> </w:t>
      </w:r>
      <w:r>
        <w:t xml:space="preserve">Explicitly</w:t>
      </w:r>
      <w:r>
        <w:t xml:space="preserve"> </w:t>
      </w:r>
      <w:r>
        <w:t xml:space="preserve">“</w:t>
      </w:r>
      <w:r>
        <w:t xml:space="preserve">center</w:t>
      </w:r>
      <w:r>
        <w:t xml:space="preserve">”</w:t>
      </w:r>
      <w:r>
        <w:t xml:space="preserve"> </w:t>
      </w:r>
      <w:r>
        <w:t xml:space="preserve">the question. Specify the exact observer, time-slice, reference domain, and value system.</w:t>
      </w:r>
    </w:p>
    <w:p>
      <w:pPr>
        <w:pStyle w:val="BodyText"/>
      </w:pPr>
      <w:r>
        <w:rPr>
          <w:bCs/>
          <w:b/>
        </w:rPr>
        <w:t xml:space="preserve">Test:</w:t>
      </w:r>
      <w:r>
        <w:t xml:space="preserve"> </w:t>
      </w:r>
      <w:r>
        <w:t xml:space="preserve">Try specifying different indices. Do you get multiple consistent but incompatible answers?</w:t>
      </w:r>
    </w:p>
    <w:p>
      <w:pPr>
        <w:pStyle w:val="BodyText"/>
      </w:pPr>
      <w:r>
        <w:rPr>
          <w:bCs/>
          <w:b/>
        </w:rPr>
        <w:t xml:space="preserve">Result:</w:t>
      </w:r>
      <w:r>
        <w:t xml:space="preserve"> </w:t>
      </w:r>
      <w:r>
        <w:t xml:space="preserve">If specifying the index splits the paradox into two separate but true statements (e.g., Sleeping Beauty: coin-indexed = 1/2, experience-indexed = 1/3), the paradox is</w:t>
      </w:r>
      <w:r>
        <w:t xml:space="preserve"> </w:t>
      </w:r>
      <w:r>
        <w:rPr>
          <w:bCs/>
          <w:b/>
        </w:rPr>
        <w:t xml:space="preserve">Type C (Ambiguity-Generated)</w:t>
      </w:r>
      <w:r>
        <w:t xml:space="preserve">. Stop here; the issue is resolved through specification.</w:t>
      </w:r>
    </w:p>
    <w:p>
      <w:pPr>
        <w:pStyle w:val="BodyText"/>
      </w:pPr>
      <w:r>
        <w:rPr>
          <w:bCs/>
          <w:b/>
        </w:rPr>
        <w:t xml:space="preserve">Example:</w:t>
      </w:r>
      <w:r>
        <w:t xml:space="preserve"> </w:t>
      </w:r>
      <w:r>
        <w:t xml:space="preserve">Sleeping Beauty</w:t>
      </w:r>
      <w:r>
        <w:t xml:space="preserve"> </w:t>
      </w:r>
      <w:r>
        <w:t xml:space="preserve">- Unspecified:</w:t>
      </w:r>
      <w:r>
        <w:t xml:space="preserve"> </w:t>
      </w:r>
      <w:r>
        <w:t xml:space="preserve">“</w:t>
      </w:r>
      <w:r>
        <w:t xml:space="preserve">What is her credence?</w:t>
      </w:r>
      <w:r>
        <w:t xml:space="preserve">”</w:t>
      </w:r>
      <w:r>
        <w:t xml:space="preserve"> </w:t>
      </w:r>
      <w:r>
        <w:t xml:space="preserve">→ Paradox</w:t>
      </w:r>
      <w:r>
        <w:t xml:space="preserve"> </w:t>
      </w:r>
      <w:r>
        <w:t xml:space="preserve">- Index 1 specified:</w:t>
      </w:r>
      <w:r>
        <w:t xml:space="preserve"> </w:t>
      </w:r>
      <w:r>
        <w:t xml:space="preserve">“</w:t>
      </w:r>
      <w:r>
        <w:t xml:space="preserve">What is the objective probability of the coin outcome?</w:t>
      </w:r>
      <w:r>
        <w:t xml:space="preserve">”</w:t>
      </w:r>
      <w:r>
        <w:t xml:space="preserve"> </w:t>
      </w:r>
      <w:r>
        <w:t xml:space="preserve">→ 1/2</w:t>
      </w:r>
      <w:r>
        <w:t xml:space="preserve"> </w:t>
      </w:r>
      <w:r>
        <w:t xml:space="preserve">- Index 2 specified:</w:t>
      </w:r>
      <w:r>
        <w:t xml:space="preserve"> </w:t>
      </w:r>
      <w:r>
        <w:t xml:space="preserve">“</w:t>
      </w:r>
      <w:r>
        <w:t xml:space="preserve">What is the self-locating probability given this awakening?</w:t>
      </w:r>
      <w:r>
        <w:t xml:space="preserve">”</w:t>
      </w:r>
      <w:r>
        <w:t xml:space="preserve"> </w:t>
      </w:r>
      <w:r>
        <w:t xml:space="preserve">→ 1/3</w:t>
      </w:r>
      <w:r>
        <w:t xml:space="preserve"> </w:t>
      </w:r>
      <w:r>
        <w:t xml:space="preserve">- Diagnosis: Type C</w:t>
      </w:r>
    </w:p>
    <w:p>
      <w:r>
        <w:pict>
          <v:rect style="width:0;height:1.5pt" o:hralign="center" o:hrstd="t" o:hr="t"/>
        </w:pict>
      </w:r>
    </w:p>
    <w:p>
      <w:pPr>
        <w:pStyle w:val="FirstParagraph"/>
      </w:pPr>
      <w:r>
        <w:rPr>
          <w:bCs/>
          <w:b/>
        </w:rPr>
        <w:t xml:space="preserve">Stage 2: The Frame Check (Type A Detection)</w:t>
      </w:r>
    </w:p>
    <w:p>
      <w:pPr>
        <w:pStyle w:val="BodyText"/>
      </w:pPr>
      <w:r>
        <w:t xml:space="preserve">If the index is clear but the contradiction persists, check for unmarked state mutation during reasoning.</w:t>
      </w:r>
    </w:p>
    <w:p>
      <w:pPr>
        <w:pStyle w:val="BodyText"/>
      </w:pPr>
      <w:r>
        <w:rPr>
          <w:bCs/>
          <w:b/>
        </w:rPr>
        <w:t xml:space="preserve">Action:</w:t>
      </w:r>
      <w:r>
        <w:t xml:space="preserve"> </w:t>
      </w:r>
      <w:r>
        <w:t xml:space="preserve">Freeze the frame at t₀. Select one rigorous definition for the contested term (e.g.,</w:t>
      </w:r>
      <w:r>
        <w:t xml:space="preserve"> </w:t>
      </w:r>
      <w:r>
        <w:t xml:space="preserve">“</w:t>
      </w:r>
      <w:r>
        <w:t xml:space="preserve">Heap ≥ 10,000 grains</w:t>
      </w:r>
      <w:r>
        <w:t xml:space="preserve">”</w:t>
      </w:r>
      <w:r>
        <w:t xml:space="preserve">). Explicitly declare that this definition cannot change, regardless of time steps or new inputs.</w:t>
      </w:r>
    </w:p>
    <w:p>
      <w:pPr>
        <w:pStyle w:val="BodyText"/>
      </w:pPr>
      <w:r>
        <w:rPr>
          <w:bCs/>
          <w:b/>
        </w:rPr>
        <w:t xml:space="preserve">Test:</w:t>
      </w:r>
      <w:r>
        <w:t xml:space="preserve"> </w:t>
      </w:r>
      <w:r>
        <w:t xml:space="preserve">Trace the narrative maintaining this rigid definition. Does the contradiction vanish?</w:t>
      </w:r>
    </w:p>
    <w:p>
      <w:pPr>
        <w:pStyle w:val="BodyText"/>
      </w:pPr>
      <w:r>
        <w:rPr>
          <w:bCs/>
          <w:b/>
        </w:rPr>
        <w:t xml:space="preserve">Result:</w:t>
      </w:r>
      <w:r>
        <w:t xml:space="preserve"> </w:t>
      </w:r>
      <w:r>
        <w:t xml:space="preserve">If the contradiction disappears and becomes a simple story of transition (e.g.,</w:t>
      </w:r>
      <w:r>
        <w:t xml:space="preserve"> </w:t>
      </w:r>
      <w:r>
        <w:t xml:space="preserve">“</w:t>
      </w:r>
      <w:r>
        <w:t xml:space="preserve">The ship is now a replica</w:t>
      </w:r>
      <w:r>
        <w:t xml:space="preserve">”</w:t>
      </w:r>
      <w:r>
        <w:t xml:space="preserve"> </w:t>
      </w:r>
      <w:r>
        <w:t xml:space="preserve">or</w:t>
      </w:r>
      <w:r>
        <w:t xml:space="preserve"> </w:t>
      </w:r>
      <w:r>
        <w:t xml:space="preserve">“</w:t>
      </w:r>
      <w:r>
        <w:t xml:space="preserve">The pile is now a non-heap</w:t>
      </w:r>
      <w:r>
        <w:t xml:space="preserve">”</w:t>
      </w:r>
      <w:r>
        <w:t xml:space="preserve">), the paradox is</w:t>
      </w:r>
      <w:r>
        <w:t xml:space="preserve"> </w:t>
      </w:r>
      <w:r>
        <w:rPr>
          <w:bCs/>
          <w:b/>
        </w:rPr>
        <w:t xml:space="preserve">Type A (Drift-Generated)</w:t>
      </w:r>
      <w:r>
        <w:t xml:space="preserve">.</w:t>
      </w:r>
    </w:p>
    <w:p>
      <w:pPr>
        <w:pStyle w:val="BodyText"/>
      </w:pPr>
      <w:r>
        <w:rPr>
          <w:bCs/>
          <w:b/>
        </w:rPr>
        <w:t xml:space="preserve">Example:</w:t>
      </w:r>
      <w:r>
        <w:t xml:space="preserve"> </w:t>
      </w:r>
      <w:r>
        <w:t xml:space="preserve">Sorites</w:t>
      </w:r>
      <w:r>
        <w:t xml:space="preserve"> </w:t>
      </w:r>
      <w:r>
        <w:t xml:space="preserve">- Unspecified:</w:t>
      </w:r>
      <w:r>
        <w:t xml:space="preserve"> </w:t>
      </w:r>
      <w:r>
        <w:t xml:space="preserve">“</w:t>
      </w:r>
      <w:r>
        <w:t xml:space="preserve">Is 1 grain a heap?</w:t>
      </w:r>
      <w:r>
        <w:t xml:space="preserve">”</w:t>
      </w:r>
      <w:r>
        <w:t xml:space="preserve"> </w:t>
      </w:r>
      <w:r>
        <w:t xml:space="preserve">→ Paradox (via tolerance iteration)</w:t>
      </w:r>
      <w:r>
        <w:t xml:space="preserve"> </w:t>
      </w:r>
      <w:r>
        <w:t xml:space="preserve">- Frame fixed:</w:t>
      </w:r>
      <w:r>
        <w:t xml:space="preserve"> </w:t>
      </w:r>
      <w:r>
        <w:t xml:space="preserve">“</w:t>
      </w:r>
      <w:r>
        <w:t xml:space="preserve">Heap ≡ ≥10,000 grains</w:t>
      </w:r>
      <w:r>
        <w:t xml:space="preserve">”</w:t>
      </w:r>
      <w:r>
        <w:t xml:space="preserve"> </w:t>
      </w:r>
      <w:r>
        <w:t xml:space="preserve">→ grain 10,000 triggers heap→non-heap transition</w:t>
      </w:r>
      <w:r>
        <w:t xml:space="preserve"> </w:t>
      </w:r>
      <w:r>
        <w:t xml:space="preserve">- Diagnosis: Type A</w:t>
      </w:r>
    </w:p>
    <w:p>
      <w:r>
        <w:pict>
          <v:rect style="width:0;height:1.5pt" o:hralign="center" o:hrstd="t" o:hr="t"/>
        </w:pict>
      </w:r>
    </w:p>
    <w:p>
      <w:pPr>
        <w:pStyle w:val="FirstParagraph"/>
      </w:pPr>
      <w:r>
        <w:rPr>
          <w:bCs/>
          <w:b/>
        </w:rPr>
        <w:t xml:space="preserve">Stage 3: The Structure Check (Type B Detection)</w:t>
      </w:r>
    </w:p>
    <w:p>
      <w:pPr>
        <w:pStyle w:val="BodyText"/>
      </w:pPr>
      <w:r>
        <w:t xml:space="preserve">If the paradox survives both index specification and frame-fixing, the issue is likely axiomatic.</w:t>
      </w:r>
    </w:p>
    <w:p>
      <w:pPr>
        <w:pStyle w:val="BodyText"/>
      </w:pPr>
      <w:r>
        <w:rPr>
          <w:bCs/>
          <w:b/>
        </w:rPr>
        <w:t xml:space="preserve">Action:</w:t>
      </w:r>
      <w:r>
        <w:t xml:space="preserve"> </w:t>
      </w:r>
      <w:r>
        <w:t xml:space="preserve">Examine the formal system’s rules. Can the system derive both P and ¬P from the given axioms without any process or indexical ambiguity?</w:t>
      </w:r>
    </w:p>
    <w:p>
      <w:pPr>
        <w:pStyle w:val="BodyText"/>
      </w:pPr>
      <w:r>
        <w:rPr>
          <w:bCs/>
          <w:b/>
        </w:rPr>
        <w:t xml:space="preserve">Result:</w:t>
      </w:r>
      <w:r>
        <w:t xml:space="preserve"> </w:t>
      </w:r>
      <w:r>
        <w:t xml:space="preserve">If the contradiction remains despite a fixed index and a frozen definition (e.g.,</w:t>
      </w:r>
      <w:r>
        <w:t xml:space="preserve"> </w:t>
      </w:r>
      <w:r>
        <w:t xml:space="preserve">“</w:t>
      </w:r>
      <w:r>
        <w:t xml:space="preserve">The set still contains and does not contain itself</w:t>
      </w:r>
      <w:r>
        <w:t xml:space="preserve">”</w:t>
      </w:r>
      <w:r>
        <w:t xml:space="preserve"> </w:t>
      </w:r>
      <w:r>
        <w:t xml:space="preserve">independent of time or perspective), the paradox is</w:t>
      </w:r>
      <w:r>
        <w:t xml:space="preserve"> </w:t>
      </w:r>
      <w:r>
        <w:rPr>
          <w:bCs/>
          <w:b/>
        </w:rPr>
        <w:t xml:space="preserve">Type B (Structure-Generated)</w:t>
      </w:r>
      <w:r>
        <w:t xml:space="preserve">. Resolution requires axiomatic revision.</w:t>
      </w:r>
    </w:p>
    <w:p>
      <w:pPr>
        <w:pStyle w:val="BodyText"/>
      </w:pPr>
      <w:r>
        <w:rPr>
          <w:bCs/>
          <w:b/>
        </w:rPr>
        <w:t xml:space="preserve">Example:</w:t>
      </w:r>
      <w:r>
        <w:t xml:space="preserve"> </w:t>
      </w:r>
      <w:r>
        <w:t xml:space="preserve">Russell’s Paradox</w:t>
      </w:r>
      <w:r>
        <w:t xml:space="preserve"> </w:t>
      </w:r>
      <w:r>
        <w:t xml:space="preserve">- Index: Clear (no perspectival ambiguity)</w:t>
      </w:r>
      <w:r>
        <w:t xml:space="preserve"> </w:t>
      </w:r>
      <w:r>
        <w:t xml:space="preserve">- Frame: Fixed (R = {x | x ∉ x} is static)</w:t>
      </w:r>
      <w:r>
        <w:t xml:space="preserve"> </w:t>
      </w:r>
      <w:r>
        <w:t xml:space="preserve">- Contradiction: R ∈ R ↔ R ∉ R (immediate)</w:t>
      </w:r>
      <w:r>
        <w:t xml:space="preserve"> </w:t>
      </w:r>
      <w:r>
        <w:t xml:space="preserve">- Diagnosis: Type B</w:t>
      </w:r>
    </w:p>
    <w:p>
      <w:r>
        <w:pict>
          <v:rect style="width:0;height:1.5pt" o:hralign="center" o:hrstd="t" o:hr="t"/>
        </w:pict>
      </w:r>
    </w:p>
    <w:bookmarkEnd w:id="43"/>
    <w:bookmarkStart w:id="44" w:name="summary-of-diagnostic-outcomes"/>
    <w:p>
      <w:pPr>
        <w:pStyle w:val="Heading3"/>
      </w:pPr>
      <w:r>
        <w:t xml:space="preserve">6.2 Summary of Diagnostic Outcomes</w:t>
      </w:r>
    </w:p>
    <w:tbl>
      <w:tblPr>
        <w:tblStyle w:val="Table"/>
        <w:tblW w:type="pct" w:w="5000"/>
        <w:tblLook w:firstRow="1" w:lastRow="0" w:firstColumn="0" w:lastColumn="0" w:noHBand="0" w:noVBand="0" w:val="0020"/>
        <w:jc w:val="start"/>
      </w:tblPr>
      <w:tblGrid>
        <w:gridCol w:w="1980"/>
        <w:gridCol w:w="2420"/>
        <w:gridCol w:w="3520"/>
      </w:tblGrid>
      <w:tr>
        <w:trPr>
          <w:tblHeader w:val="true"/>
        </w:trPr>
        <w:tc>
          <w:tcPr/>
          <w:p>
            <w:pPr>
              <w:pStyle w:val="Compact"/>
              <w:jc w:val="left"/>
            </w:pPr>
            <w:r>
              <w:t xml:space="preserve">Symptom</w:t>
            </w:r>
          </w:p>
        </w:tc>
        <w:tc>
          <w:tcPr/>
          <w:p>
            <w:pPr>
              <w:pStyle w:val="Compact"/>
              <w:jc w:val="left"/>
            </w:pPr>
            <w:r>
              <w:t xml:space="preserve">Diagnosis</w:t>
            </w:r>
          </w:p>
        </w:tc>
        <w:tc>
          <w:tcPr/>
          <w:p>
            <w:pPr>
              <w:pStyle w:val="Compact"/>
              <w:jc w:val="left"/>
            </w:pPr>
            <w:r>
              <w:t xml:space="preserve">Engineering Fix</w:t>
            </w:r>
          </w:p>
        </w:tc>
      </w:tr>
      <w:tr>
        <w:tc>
          <w:tcPr/>
          <w:p>
            <w:pPr>
              <w:pStyle w:val="Compact"/>
              <w:jc w:val="left"/>
            </w:pPr>
            <w:r>
              <w:t xml:space="preserve">“</w:t>
            </w:r>
            <w:r>
              <w:t xml:space="preserve">It depends on who/when you ask</w:t>
            </w:r>
            <w:r>
              <w:t xml:space="preserve">”</w:t>
            </w:r>
          </w:p>
        </w:tc>
        <w:tc>
          <w:tcPr/>
          <w:p>
            <w:pPr>
              <w:pStyle w:val="Compact"/>
              <w:jc w:val="left"/>
            </w:pPr>
            <w:r>
              <w:t xml:space="preserve">Type C (Ambiguity)</w:t>
            </w:r>
          </w:p>
        </w:tc>
        <w:tc>
          <w:tcPr/>
          <w:p>
            <w:pPr>
              <w:pStyle w:val="Compact"/>
              <w:jc w:val="left"/>
            </w:pPr>
            <w:r>
              <w:rPr>
                <w:bCs/>
                <w:b/>
              </w:rPr>
              <w:t xml:space="preserve">Specification:</w:t>
            </w:r>
            <w:r>
              <w:t xml:space="preserve"> </w:t>
            </w:r>
            <w:r>
              <w:t xml:space="preserve">Fix the index (who/when/which domain)</w:t>
            </w:r>
          </w:p>
        </w:tc>
      </w:tr>
      <w:tr>
        <w:tc>
          <w:tcPr/>
          <w:p>
            <w:pPr>
              <w:pStyle w:val="Compact"/>
              <w:jc w:val="left"/>
            </w:pPr>
            <w:r>
              <w:t xml:space="preserve">“</w:t>
            </w:r>
            <w:r>
              <w:t xml:space="preserve">It changes gradually into the opposite</w:t>
            </w:r>
            <w:r>
              <w:t xml:space="preserve">”</w:t>
            </w:r>
          </w:p>
        </w:tc>
        <w:tc>
          <w:tcPr/>
          <w:p>
            <w:pPr>
              <w:pStyle w:val="Compact"/>
              <w:jc w:val="left"/>
            </w:pPr>
            <w:r>
              <w:t xml:space="preserve">Type A (Drift)</w:t>
            </w:r>
          </w:p>
        </w:tc>
        <w:tc>
          <w:tcPr/>
          <w:p>
            <w:pPr>
              <w:pStyle w:val="Compact"/>
              <w:jc w:val="left"/>
            </w:pPr>
            <w:r>
              <w:rPr>
                <w:bCs/>
                <w:b/>
              </w:rPr>
              <w:t xml:space="preserve">Constraint:</w:t>
            </w:r>
            <w:r>
              <w:t xml:space="preserve"> </w:t>
            </w:r>
            <w:r>
              <w:t xml:space="preserve">Fix the frame (stop the mutation)</w:t>
            </w:r>
          </w:p>
        </w:tc>
      </w:tr>
      <w:tr>
        <w:tc>
          <w:tcPr/>
          <w:p>
            <w:pPr>
              <w:pStyle w:val="Compact"/>
              <w:jc w:val="left"/>
            </w:pPr>
            <w:r>
              <w:t xml:space="preserve">“</w:t>
            </w:r>
            <w:r>
              <w:t xml:space="preserve">It is impossible by definition</w:t>
            </w:r>
            <w:r>
              <w:t xml:space="preserve">”</w:t>
            </w:r>
          </w:p>
        </w:tc>
        <w:tc>
          <w:tcPr/>
          <w:p>
            <w:pPr>
              <w:pStyle w:val="Compact"/>
              <w:jc w:val="left"/>
            </w:pPr>
            <w:r>
              <w:t xml:space="preserve">Type B (Structure)</w:t>
            </w:r>
          </w:p>
        </w:tc>
        <w:tc>
          <w:tcPr/>
          <w:p>
            <w:pPr>
              <w:pStyle w:val="Compact"/>
              <w:jc w:val="left"/>
            </w:pPr>
            <w:r>
              <w:rPr>
                <w:bCs/>
                <w:b/>
              </w:rPr>
              <w:t xml:space="preserve">Patch:</w:t>
            </w:r>
            <w:r>
              <w:t xml:space="preserve"> </w:t>
            </w:r>
            <w:r>
              <w:t xml:space="preserve">Revise the axioms (kernel update)</w:t>
            </w:r>
          </w:p>
        </w:tc>
      </w:tr>
    </w:tbl>
    <w:p>
      <w:r>
        <w:pict>
          <v:rect style="width:0;height:1.5pt" o:hralign="center" o:hrstd="t" o:hr="t"/>
        </w:pict>
      </w:r>
    </w:p>
    <w:bookmarkEnd w:id="44"/>
    <w:bookmarkStart w:id="45" w:name="comprehensive-classification-table"/>
    <w:p>
      <w:pPr>
        <w:pStyle w:val="Heading3"/>
      </w:pPr>
      <w:r>
        <w:t xml:space="preserve">6.3 Comprehensive Classification Table</w:t>
      </w:r>
    </w:p>
    <w:tbl>
      <w:tblPr>
        <w:tblStyle w:val="Table"/>
        <w:tblW w:type="pct" w:w="5000"/>
        <w:tblLook w:firstRow="1" w:lastRow="0" w:firstColumn="0" w:lastColumn="0" w:noHBand="0" w:noVBand="0" w:val="0020"/>
        <w:jc w:val="start"/>
      </w:tblPr>
      <w:tblGrid>
        <w:gridCol w:w="1697"/>
        <w:gridCol w:w="1131"/>
        <w:gridCol w:w="2828"/>
        <w:gridCol w:w="942"/>
        <w:gridCol w:w="1320"/>
      </w:tblGrid>
      <w:tr>
        <w:trPr>
          <w:tblHeader w:val="true"/>
        </w:trPr>
        <w:tc>
          <w:tcPr/>
          <w:p>
            <w:pPr>
              <w:pStyle w:val="Compact"/>
              <w:jc w:val="left"/>
            </w:pPr>
            <w:r>
              <w:t xml:space="preserve">Paradox</w:t>
            </w:r>
          </w:p>
        </w:tc>
        <w:tc>
          <w:tcPr/>
          <w:p>
            <w:pPr>
              <w:pStyle w:val="Compact"/>
              <w:jc w:val="left"/>
            </w:pPr>
            <w:r>
              <w:t xml:space="preserve">Type</w:t>
            </w:r>
          </w:p>
        </w:tc>
        <w:tc>
          <w:tcPr/>
          <w:p>
            <w:pPr>
              <w:pStyle w:val="Compact"/>
              <w:jc w:val="left"/>
            </w:pPr>
            <w:r>
              <w:t xml:space="preserve">Core Mechanism</w:t>
            </w:r>
          </w:p>
        </w:tc>
        <w:tc>
          <w:tcPr/>
          <w:p>
            <w:pPr>
              <w:pStyle w:val="Compact"/>
              <w:jc w:val="left"/>
            </w:pPr>
            <w:r>
              <w:t xml:space="preserve">Fix</w:t>
            </w:r>
          </w:p>
        </w:tc>
        <w:tc>
          <w:tcPr/>
          <w:p>
            <w:pPr>
              <w:pStyle w:val="Compact"/>
              <w:jc w:val="left"/>
            </w:pPr>
            <w:r>
              <w:t xml:space="preserve">Notes</w:t>
            </w:r>
          </w:p>
        </w:tc>
      </w:tr>
      <w:tr>
        <w:tc>
          <w:tcPr/>
          <w:p>
            <w:pPr>
              <w:pStyle w:val="Compact"/>
              <w:jc w:val="left"/>
            </w:pPr>
            <w:r>
              <w:rPr>
                <w:bCs/>
                <w:b/>
              </w:rPr>
              <w:t xml:space="preserve">Sorites (Heap)</w:t>
            </w:r>
          </w:p>
        </w:tc>
        <w:tc>
          <w:tcPr/>
          <w:p>
            <w:pPr>
              <w:pStyle w:val="Compact"/>
              <w:jc w:val="left"/>
            </w:pPr>
            <w:r>
              <w:t xml:space="preserve">A</w:t>
            </w:r>
          </w:p>
        </w:tc>
        <w:tc>
          <w:tcPr/>
          <w:p>
            <w:pPr>
              <w:pStyle w:val="Compact"/>
              <w:jc w:val="left"/>
            </w:pPr>
            <w:r>
              <w:t xml:space="preserve">Semantic drift (vague threshold)</w:t>
            </w:r>
          </w:p>
        </w:tc>
        <w:tc>
          <w:tcPr/>
          <w:p>
            <w:pPr>
              <w:pStyle w:val="Compact"/>
              <w:jc w:val="left"/>
            </w:pPr>
            <w:r>
              <w:t xml:space="preserve">Declare heap ≥ 10,000 grains</w:t>
            </w:r>
          </w:p>
        </w:tc>
        <w:tc>
          <w:tcPr/>
          <w:p>
            <w:pPr>
              <w:pStyle w:val="Compact"/>
              <w:jc w:val="left"/>
            </w:pPr>
            <w:r>
              <w:t xml:space="preserve">Frame mutates across grain removals</w:t>
            </w:r>
          </w:p>
        </w:tc>
      </w:tr>
      <w:tr>
        <w:tc>
          <w:tcPr/>
          <w:p>
            <w:pPr>
              <w:pStyle w:val="Compact"/>
              <w:jc w:val="left"/>
            </w:pPr>
            <w:r>
              <w:rPr>
                <w:bCs/>
                <w:b/>
              </w:rPr>
              <w:t xml:space="preserve">Zeno (Achilles)</w:t>
            </w:r>
          </w:p>
        </w:tc>
        <w:tc>
          <w:tcPr/>
          <w:p>
            <w:pPr>
              <w:pStyle w:val="Compact"/>
              <w:jc w:val="left"/>
            </w:pPr>
            <w:r>
              <w:t xml:space="preserve">A</w:t>
            </w:r>
          </w:p>
        </w:tc>
        <w:tc>
          <w:tcPr/>
          <w:p>
            <w:pPr>
              <w:pStyle w:val="Compact"/>
              <w:jc w:val="left"/>
            </w:pPr>
            <w:r>
              <w:t xml:space="preserve">Temporal drift (task redefinition)</w:t>
            </w:r>
          </w:p>
        </w:tc>
        <w:tc>
          <w:tcPr/>
          <w:p>
            <w:pPr>
              <w:pStyle w:val="Compact"/>
              <w:jc w:val="left"/>
            </w:pPr>
            <w:r>
              <w:t xml:space="preserve">Continuous magnitude; convergent series</w:t>
            </w:r>
          </w:p>
        </w:tc>
        <w:tc>
          <w:tcPr/>
          <w:p>
            <w:pPr>
              <w:pStyle w:val="Compact"/>
              <w:jc w:val="left"/>
            </w:pPr>
            <w:r>
              <w:t xml:space="preserve">Historically required mathematical innovation</w:t>
            </w:r>
          </w:p>
        </w:tc>
      </w:tr>
      <w:tr>
        <w:tc>
          <w:tcPr/>
          <w:p>
            <w:pPr>
              <w:pStyle w:val="Compact"/>
              <w:jc w:val="left"/>
            </w:pPr>
            <w:r>
              <w:rPr>
                <w:bCs/>
                <w:b/>
              </w:rPr>
              <w:t xml:space="preserve">Surprise Exam</w:t>
            </w:r>
          </w:p>
        </w:tc>
        <w:tc>
          <w:tcPr/>
          <w:p>
            <w:pPr>
              <w:pStyle w:val="Compact"/>
              <w:jc w:val="left"/>
            </w:pPr>
            <w:r>
              <w:t xml:space="preserve">A</w:t>
            </w:r>
          </w:p>
        </w:tc>
        <w:tc>
          <w:tcPr/>
          <w:p>
            <w:pPr>
              <w:pStyle w:val="Compact"/>
              <w:jc w:val="left"/>
            </w:pPr>
            <w:r>
              <w:t xml:space="preserve">Epistemic drift (future state import)</w:t>
            </w:r>
          </w:p>
        </w:tc>
        <w:tc>
          <w:tcPr/>
          <w:p>
            <w:pPr>
              <w:pStyle w:val="Compact"/>
              <w:jc w:val="left"/>
            </w:pPr>
            <w:r>
              <w:t xml:space="preserve">Fix</w:t>
            </w:r>
            <w:r>
              <w:t xml:space="preserve"> </w:t>
            </w:r>
            <w:r>
              <w:t xml:space="preserve">“</w:t>
            </w:r>
            <w:r>
              <w:t xml:space="preserve">surprise</w:t>
            </w:r>
            <w:r>
              <w:t xml:space="preserve">”</w:t>
            </w:r>
            <w:r>
              <w:t xml:space="preserve"> </w:t>
            </w:r>
            <w:r>
              <w:t xml:space="preserve">definition to t₀</w:t>
            </w:r>
          </w:p>
        </w:tc>
        <w:tc>
          <w:tcPr/>
          <w:p>
            <w:pPr>
              <w:pStyle w:val="Compact"/>
              <w:jc w:val="left"/>
            </w:pPr>
            <w:r>
              <w:t xml:space="preserve">Violates time-state privilege</w:t>
            </w:r>
          </w:p>
        </w:tc>
      </w:tr>
      <w:tr>
        <w:tc>
          <w:tcPr/>
          <w:p>
            <w:pPr>
              <w:pStyle w:val="Compact"/>
              <w:jc w:val="left"/>
            </w:pPr>
            <w:r>
              <w:rPr>
                <w:bCs/>
                <w:b/>
              </w:rPr>
              <w:t xml:space="preserve">Ship of Theseus</w:t>
            </w:r>
          </w:p>
        </w:tc>
        <w:tc>
          <w:tcPr/>
          <w:p>
            <w:pPr>
              <w:pStyle w:val="Compact"/>
              <w:jc w:val="left"/>
            </w:pPr>
            <w:r>
              <w:t xml:space="preserve">A</w:t>
            </w:r>
          </w:p>
        </w:tc>
        <w:tc>
          <w:tcPr/>
          <w:p>
            <w:pPr>
              <w:pStyle w:val="Compact"/>
              <w:jc w:val="left"/>
            </w:pPr>
            <w:r>
              <w:t xml:space="preserve">Identity drift (matter ↔ form toggle)</w:t>
            </w:r>
          </w:p>
        </w:tc>
        <w:tc>
          <w:tcPr/>
          <w:p>
            <w:pPr>
              <w:pStyle w:val="Compact"/>
              <w:jc w:val="left"/>
            </w:pPr>
            <w:r>
              <w:t xml:space="preserve">Rigid designation to single criterion</w:t>
            </w:r>
          </w:p>
        </w:tc>
        <w:tc>
          <w:tcPr/>
          <w:p>
            <w:pPr>
              <w:pStyle w:val="Compact"/>
              <w:jc w:val="left"/>
            </w:pPr>
            <w:r>
              <w:t xml:space="preserve">Extends to personal identity, statue/clay</w:t>
            </w:r>
          </w:p>
        </w:tc>
      </w:tr>
      <w:tr>
        <w:tc>
          <w:tcPr/>
          <w:p>
            <w:pPr>
              <w:pStyle w:val="Compact"/>
              <w:jc w:val="left"/>
            </w:pPr>
            <w:r>
              <w:rPr>
                <w:bCs/>
                <w:b/>
              </w:rPr>
              <w:t xml:space="preserve">Newcomb’s Problem</w:t>
            </w:r>
          </w:p>
        </w:tc>
        <w:tc>
          <w:tcPr/>
          <w:p>
            <w:pPr>
              <w:pStyle w:val="Compact"/>
              <w:jc w:val="left"/>
            </w:pPr>
            <w:r>
              <w:t xml:space="preserve">A</w:t>
            </w:r>
          </w:p>
        </w:tc>
        <w:tc>
          <w:tcPr/>
          <w:p>
            <w:pPr>
              <w:pStyle w:val="Compact"/>
              <w:jc w:val="left"/>
            </w:pPr>
            <w:r>
              <w:t xml:space="preserve">Normative drift (CDT/EDT oscillation)</w:t>
            </w:r>
          </w:p>
        </w:tc>
        <w:tc>
          <w:tcPr/>
          <w:p>
            <w:pPr>
              <w:pStyle w:val="Compact"/>
              <w:jc w:val="left"/>
            </w:pPr>
            <w:r>
              <w:t xml:space="preserve">Pre-select decision framework</w:t>
            </w:r>
          </w:p>
        </w:tc>
        <w:tc>
          <w:tcPr/>
          <w:p>
            <w:pPr>
              <w:pStyle w:val="Compact"/>
              <w:jc w:val="left"/>
            </w:pPr>
            <w:r>
              <w:t xml:space="preserve">Framework choice, not logical contradiction</w:t>
            </w:r>
          </w:p>
        </w:tc>
      </w:tr>
      <w:tr>
        <w:tc>
          <w:tcPr/>
          <w:p>
            <w:pPr>
              <w:pStyle w:val="Compact"/>
              <w:jc w:val="left"/>
            </w:pPr>
            <w:r>
              <w:rPr>
                <w:bCs/>
                <w:b/>
              </w:rPr>
              <w:t xml:space="preserve">Sleeping Beauty</w:t>
            </w:r>
          </w:p>
        </w:tc>
        <w:tc>
          <w:tcPr/>
          <w:p>
            <w:pPr>
              <w:pStyle w:val="Compact"/>
              <w:jc w:val="left"/>
            </w:pPr>
            <w:r>
              <w:t xml:space="preserve">C</w:t>
            </w:r>
          </w:p>
        </w:tc>
        <w:tc>
          <w:tcPr/>
          <w:p>
            <w:pPr>
              <w:pStyle w:val="Compact"/>
              <w:jc w:val="left"/>
            </w:pPr>
            <w:r>
              <w:t xml:space="preserve">Index ambiguity (coin vs. experience)</w:t>
            </w:r>
          </w:p>
        </w:tc>
        <w:tc>
          <w:tcPr/>
          <w:p>
            <w:pPr>
              <w:pStyle w:val="Compact"/>
              <w:jc w:val="left"/>
            </w:pPr>
            <w:r>
              <w:t xml:space="preserve">Specify: objective probability or self-location</w:t>
            </w:r>
          </w:p>
        </w:tc>
        <w:tc>
          <w:tcPr/>
          <w:p>
            <w:pPr>
              <w:pStyle w:val="Compact"/>
              <w:jc w:val="left"/>
            </w:pPr>
            <w:r>
              <w:t xml:space="preserve">Paradigm Type C case</w:t>
            </w:r>
          </w:p>
        </w:tc>
      </w:tr>
      <w:tr>
        <w:tc>
          <w:tcPr/>
          <w:p>
            <w:pPr>
              <w:pStyle w:val="Compact"/>
              <w:jc w:val="left"/>
            </w:pPr>
            <w:r>
              <w:rPr>
                <w:bCs/>
                <w:b/>
              </w:rPr>
              <w:t xml:space="preserve">Trolley (some)</w:t>
            </w:r>
          </w:p>
        </w:tc>
        <w:tc>
          <w:tcPr/>
          <w:p>
            <w:pPr>
              <w:pStyle w:val="Compact"/>
              <w:jc w:val="left"/>
            </w:pPr>
            <w:r>
              <w:t xml:space="preserve">A+C</w:t>
            </w:r>
          </w:p>
        </w:tc>
        <w:tc>
          <w:tcPr/>
          <w:p>
            <w:pPr>
              <w:pStyle w:val="Compact"/>
              <w:jc w:val="left"/>
            </w:pPr>
            <w:r>
              <w:t xml:space="preserve">Intent drift + value indexing</w:t>
            </w:r>
          </w:p>
        </w:tc>
        <w:tc>
          <w:tcPr/>
          <w:p>
            <w:pPr>
              <w:pStyle w:val="Compact"/>
              <w:jc w:val="left"/>
            </w:pPr>
            <w:r>
              <w:t xml:space="preserve">Fix intent description + specify value system</w:t>
            </w:r>
          </w:p>
        </w:tc>
        <w:tc>
          <w:tcPr/>
          <w:p>
            <w:pPr>
              <w:pStyle w:val="Compact"/>
              <w:jc w:val="left"/>
            </w:pPr>
            <w:r>
              <w:t xml:space="preserve">Hybrid: linguistic drift + normative ambiguity</w:t>
            </w:r>
          </w:p>
        </w:tc>
      </w:tr>
      <w:tr>
        <w:tc>
          <w:tcPr/>
          <w:p>
            <w:pPr>
              <w:pStyle w:val="Compact"/>
              <w:jc w:val="left"/>
            </w:pPr>
            <w:r>
              <w:rPr>
                <w:bCs/>
                <w:b/>
              </w:rPr>
              <w:t xml:space="preserve">Liar (semantic)</w:t>
            </w:r>
          </w:p>
        </w:tc>
        <w:tc>
          <w:tcPr/>
          <w:p>
            <w:pPr>
              <w:pStyle w:val="Compact"/>
              <w:jc w:val="left"/>
            </w:pPr>
            <w:r>
              <w:t xml:space="preserve">A</w:t>
            </w:r>
          </w:p>
        </w:tc>
        <w:tc>
          <w:tcPr/>
          <w:p>
            <w:pPr>
              <w:pStyle w:val="Compact"/>
              <w:jc w:val="left"/>
            </w:pPr>
            <w:r>
              <w:t xml:space="preserve">Self-reference oscillation</w:t>
            </w:r>
          </w:p>
        </w:tc>
        <w:tc>
          <w:tcPr/>
          <w:p>
            <w:pPr>
              <w:pStyle w:val="Compact"/>
              <w:jc w:val="left"/>
            </w:pPr>
            <w:r>
              <w:t xml:space="preserve">Tarskian stratification</w:t>
            </w:r>
          </w:p>
        </w:tc>
        <w:tc>
          <w:tcPr/>
          <w:p>
            <w:pPr>
              <w:pStyle w:val="Compact"/>
              <w:jc w:val="left"/>
            </w:pPr>
            <w:r>
              <w:t xml:space="preserve">Becomes Type B in strict formal versions</w:t>
            </w:r>
          </w:p>
        </w:tc>
      </w:tr>
      <w:tr>
        <w:tc>
          <w:tcPr/>
          <w:p>
            <w:pPr>
              <w:pStyle w:val="Compact"/>
              <w:jc w:val="left"/>
            </w:pPr>
            <w:r>
              <w:rPr>
                <w:bCs/>
                <w:b/>
              </w:rPr>
              <w:t xml:space="preserve">Russell’s Paradox</w:t>
            </w:r>
          </w:p>
        </w:tc>
        <w:tc>
          <w:tcPr/>
          <w:p>
            <w:pPr>
              <w:pStyle w:val="Compact"/>
              <w:jc w:val="left"/>
            </w:pPr>
            <w:r>
              <w:t xml:space="preserve">B</w:t>
            </w:r>
          </w:p>
        </w:tc>
        <w:tc>
          <w:tcPr/>
          <w:p>
            <w:pPr>
              <w:pStyle w:val="Compact"/>
              <w:jc w:val="left"/>
            </w:pPr>
            <w:r>
              <w:t xml:space="preserve">Axiomatic inconsistency (unrestricted comprehension)</w:t>
            </w:r>
          </w:p>
        </w:tc>
        <w:tc>
          <w:tcPr/>
          <w:p>
            <w:pPr>
              <w:pStyle w:val="Compact"/>
              <w:jc w:val="left"/>
            </w:pPr>
            <w:r>
              <w:t xml:space="preserve">ZFC restriction on set formation</w:t>
            </w:r>
          </w:p>
        </w:tc>
        <w:tc>
          <w:tcPr/>
          <w:p>
            <w:pPr>
              <w:pStyle w:val="Compact"/>
              <w:jc w:val="left"/>
            </w:pPr>
            <w:r>
              <w:t xml:space="preserve">Exemplar Type B case</w:t>
            </w:r>
          </w:p>
        </w:tc>
      </w:tr>
      <w:tr>
        <w:tc>
          <w:tcPr/>
          <w:p>
            <w:pPr>
              <w:pStyle w:val="Compact"/>
              <w:jc w:val="left"/>
            </w:pPr>
            <w:r>
              <w:rPr>
                <w:bCs/>
                <w:b/>
              </w:rPr>
              <w:t xml:space="preserve">Curry’s Paradox</w:t>
            </w:r>
          </w:p>
        </w:tc>
        <w:tc>
          <w:tcPr/>
          <w:p>
            <w:pPr>
              <w:pStyle w:val="Compact"/>
              <w:jc w:val="left"/>
            </w:pPr>
            <w:r>
              <w:t xml:space="preserve">B</w:t>
            </w:r>
          </w:p>
        </w:tc>
        <w:tc>
          <w:tcPr/>
          <w:p>
            <w:pPr>
              <w:pStyle w:val="Compact"/>
              <w:jc w:val="left"/>
            </w:pPr>
            <w:r>
              <w:t xml:space="preserve">Unrestricted self-reference + implication</w:t>
            </w:r>
          </w:p>
        </w:tc>
        <w:tc>
          <w:tcPr/>
          <w:p>
            <w:pPr>
              <w:pStyle w:val="Compact"/>
              <w:jc w:val="left"/>
            </w:pPr>
            <w:r>
              <w:t xml:space="preserve">Restrict conditional or truth predicate</w:t>
            </w:r>
          </w:p>
        </w:tc>
        <w:tc>
          <w:tcPr/>
          <w:p>
            <w:pPr>
              <w:pStyle w:val="Compact"/>
              <w:jc w:val="left"/>
            </w:pPr>
            <w:r>
              <w:t xml:space="preserve">Derives any conclusion from inconsistency</w:t>
            </w:r>
          </w:p>
        </w:tc>
      </w:tr>
      <w:tr>
        <w:tc>
          <w:tcPr/>
          <w:p>
            <w:pPr>
              <w:pStyle w:val="Compact"/>
              <w:jc w:val="left"/>
            </w:pPr>
            <w:r>
              <w:rPr>
                <w:bCs/>
                <w:b/>
              </w:rPr>
              <w:t xml:space="preserve">Liar (strict formal)</w:t>
            </w:r>
          </w:p>
        </w:tc>
        <w:tc>
          <w:tcPr/>
          <w:p>
            <w:pPr>
              <w:pStyle w:val="Compact"/>
              <w:jc w:val="left"/>
            </w:pPr>
            <w:r>
              <w:t xml:space="preserve">B</w:t>
            </w:r>
          </w:p>
        </w:tc>
        <w:tc>
          <w:tcPr/>
          <w:p>
            <w:pPr>
              <w:pStyle w:val="Compact"/>
              <w:jc w:val="left"/>
            </w:pPr>
            <w:r>
              <w:t xml:space="preserve">Semantic closure without stratification</w:t>
            </w:r>
          </w:p>
        </w:tc>
        <w:tc>
          <w:tcPr/>
          <w:p>
            <w:pPr>
              <w:pStyle w:val="Compact"/>
              <w:jc w:val="left"/>
            </w:pPr>
            <w:r>
              <w:t xml:space="preserve">Tarskian truth hierarchy</w:t>
            </w:r>
          </w:p>
        </w:tc>
        <w:tc>
          <w:tcPr/>
          <w:p>
            <w:pPr>
              <w:pStyle w:val="Compact"/>
              <w:jc w:val="left"/>
            </w:pPr>
            <w:r>
              <w:t xml:space="preserve">Requires axiomatic revision</w:t>
            </w:r>
          </w:p>
        </w:tc>
      </w:tr>
      <w:tr>
        <w:tc>
          <w:tcPr/>
          <w:p>
            <w:pPr>
              <w:pStyle w:val="Compact"/>
              <w:jc w:val="left"/>
            </w:pPr>
            <w:r>
              <w:rPr>
                <w:bCs/>
                <w:b/>
              </w:rPr>
              <w:t xml:space="preserve">Burali-Forti</w:t>
            </w:r>
          </w:p>
        </w:tc>
        <w:tc>
          <w:tcPr/>
          <w:p>
            <w:pPr>
              <w:pStyle w:val="Compact"/>
              <w:jc w:val="left"/>
            </w:pPr>
            <w:r>
              <w:t xml:space="preserve">B</w:t>
            </w:r>
          </w:p>
        </w:tc>
        <w:tc>
          <w:tcPr/>
          <w:p>
            <w:pPr>
              <w:pStyle w:val="Compact"/>
              <w:jc w:val="left"/>
            </w:pPr>
            <w:r>
              <w:t xml:space="preserve">Ordinal construction inconsistency</w:t>
            </w:r>
          </w:p>
        </w:tc>
        <w:tc>
          <w:tcPr/>
          <w:p>
            <w:pPr>
              <w:pStyle w:val="Compact"/>
              <w:jc w:val="left"/>
            </w:pPr>
            <w:r>
              <w:t xml:space="preserve">Cumulative hierarchy restriction</w:t>
            </w:r>
          </w:p>
        </w:tc>
        <w:tc>
          <w:tcPr/>
          <w:p>
            <w:pPr>
              <w:pStyle w:val="Compact"/>
              <w:jc w:val="left"/>
            </w:pPr>
            <w:r>
              <w:t xml:space="preserve">Immediate structural contradiction</w:t>
            </w:r>
          </w:p>
        </w:tc>
      </w:tr>
      <w:tr>
        <w:tc>
          <w:tcPr/>
          <w:p>
            <w:pPr>
              <w:pStyle w:val="Compact"/>
              <w:jc w:val="left"/>
            </w:pPr>
            <w:r>
              <w:rPr>
                <w:bCs/>
                <w:b/>
              </w:rPr>
              <w:t xml:space="preserve">Grelling-Nelson</w:t>
            </w:r>
          </w:p>
        </w:tc>
        <w:tc>
          <w:tcPr/>
          <w:p>
            <w:pPr>
              <w:pStyle w:val="Compact"/>
              <w:jc w:val="left"/>
            </w:pPr>
            <w:r>
              <w:t xml:space="preserve">B</w:t>
            </w:r>
          </w:p>
        </w:tc>
        <w:tc>
          <w:tcPr/>
          <w:p>
            <w:pPr>
              <w:pStyle w:val="Compact"/>
              <w:jc w:val="left"/>
            </w:pPr>
            <w:r>
              <w:t xml:space="preserve">Heterologicality + semantic closure</w:t>
            </w:r>
          </w:p>
        </w:tc>
        <w:tc>
          <w:tcPr/>
          <w:p>
            <w:pPr>
              <w:pStyle w:val="Compact"/>
              <w:jc w:val="left"/>
            </w:pPr>
            <w:r>
              <w:t xml:space="preserve">Stratify language levels</w:t>
            </w:r>
          </w:p>
        </w:tc>
        <w:tc>
          <w:tcPr/>
          <w:p>
            <w:pPr>
              <w:pStyle w:val="Compact"/>
              <w:jc w:val="left"/>
            </w:pPr>
            <w:r>
              <w:t xml:space="preserve">Semantic version of Russell’s</w:t>
            </w:r>
          </w:p>
        </w:tc>
      </w:tr>
    </w:tbl>
    <w:p>
      <w:pPr>
        <w:pStyle w:val="BodyText"/>
      </w:pPr>
      <w:r>
        <w:rPr>
          <w:bCs/>
          <w:b/>
        </w:rPr>
        <w:t xml:space="preserve">Key:</w:t>
      </w:r>
      <w:r>
        <w:t xml:space="preserve"> </w:t>
      </w:r>
      <w:r>
        <w:t xml:space="preserve">-</w:t>
      </w:r>
      <w:r>
        <w:t xml:space="preserve"> </w:t>
      </w:r>
      <w:r>
        <w:rPr>
          <w:bCs/>
          <w:b/>
        </w:rPr>
        <w:t xml:space="preserve">A</w:t>
      </w:r>
      <w:r>
        <w:t xml:space="preserve"> </w:t>
      </w:r>
      <w:r>
        <w:t xml:space="preserve">= Process-dependent; dissolves under frame-fixing</w:t>
      </w:r>
      <w:r>
        <w:t xml:space="preserve"> </w:t>
      </w:r>
      <w:r>
        <w:t xml:space="preserve">-</w:t>
      </w:r>
      <w:r>
        <w:t xml:space="preserve"> </w:t>
      </w:r>
      <w:r>
        <w:rPr>
          <w:bCs/>
          <w:b/>
        </w:rPr>
        <w:t xml:space="preserve">B</w:t>
      </w:r>
      <w:r>
        <w:t xml:space="preserve"> </w:t>
      </w:r>
      <w:r>
        <w:t xml:space="preserve">= Axiomatic; requires system-level revision</w:t>
      </w:r>
      <w:r>
        <w:t xml:space="preserve"> </w:t>
      </w:r>
      <w:r>
        <w:t xml:space="preserve">-</w:t>
      </w:r>
      <w:r>
        <w:t xml:space="preserve"> </w:t>
      </w:r>
      <w:r>
        <w:rPr>
          <w:bCs/>
          <w:b/>
        </w:rPr>
        <w:t xml:space="preserve">C</w:t>
      </w:r>
      <w:r>
        <w:t xml:space="preserve"> </w:t>
      </w:r>
      <w:r>
        <w:t xml:space="preserve">= Query-dependent; resolves through index specification</w:t>
      </w:r>
      <w:r>
        <w:t xml:space="preserve"> </w:t>
      </w:r>
      <w:r>
        <w:t xml:space="preserve">-</w:t>
      </w:r>
      <w:r>
        <w:t xml:space="preserve"> </w:t>
      </w:r>
      <w:r>
        <w:rPr>
          <w:bCs/>
          <w:b/>
        </w:rPr>
        <w:t xml:space="preserve">A+C</w:t>
      </w:r>
      <w:r>
        <w:t xml:space="preserve"> </w:t>
      </w:r>
      <w:r>
        <w:t xml:space="preserve">= Hybrid (combines drift with indexical ambiguity)</w:t>
      </w:r>
    </w:p>
    <w:p>
      <w:r>
        <w:pict>
          <v:rect style="width:0;height:1.5pt" o:hralign="center" o:hrstd="t" o:hr="t"/>
        </w:pict>
      </w:r>
    </w:p>
    <w:bookmarkEnd w:id="45"/>
    <w:bookmarkEnd w:id="46"/>
    <w:bookmarkStart w:id="48" w:name="conclusion-the-engineering-stance"/>
    <w:p>
      <w:pPr>
        <w:pStyle w:val="Heading2"/>
      </w:pPr>
      <w:r>
        <w:t xml:space="preserve">7. Conclusion: The Engineering Stance</w:t>
      </w:r>
    </w:p>
    <w:p>
      <w:pPr>
        <w:pStyle w:val="FirstParagraph"/>
      </w:pPr>
      <w:r>
        <w:t xml:space="preserve">Philosophical paradoxes have traditionally been viewed as windows into the mysterious nature of reality. The</w:t>
      </w:r>
      <w:r>
        <w:t xml:space="preserve"> </w:t>
      </w:r>
      <w:r>
        <w:t xml:space="preserve">“</w:t>
      </w:r>
      <w:r>
        <w:t xml:space="preserve">One-Inch Frame</w:t>
      </w:r>
      <w:r>
        <w:t xml:space="preserve">”</w:t>
      </w:r>
      <w:r>
        <w:t xml:space="preserve"> </w:t>
      </w:r>
      <w:r>
        <w:t xml:space="preserve">suggests they are often something more mundane: state management errors, specification failures, or axiomatic inconsistencies in our cognitive tooling.</w:t>
      </w:r>
    </w:p>
    <w:p>
      <w:pPr>
        <w:pStyle w:val="BodyText"/>
      </w:pPr>
      <w:r>
        <w:t xml:space="preserve">We create paradoxes when we demand that our concepts be flexible enough to navigate a changing world, but rigid enough to support logical deduction. When we fail to mark the transitions between these modes—or when we fail to specify which mode the query inhabits—we experience the vertigo of contradiction.</w:t>
      </w:r>
    </w:p>
    <w:p>
      <w:pPr>
        <w:pStyle w:val="BodyText"/>
      </w:pPr>
      <w:r>
        <w:t xml:space="preserve">By distinguishing between the</w:t>
      </w:r>
      <w:r>
        <w:t xml:space="preserve"> </w:t>
      </w:r>
      <w:r>
        <w:rPr>
          <w:bCs/>
          <w:b/>
        </w:rPr>
        <w:t xml:space="preserve">Process Errors</w:t>
      </w:r>
      <w:r>
        <w:t xml:space="preserve"> </w:t>
      </w:r>
      <w:r>
        <w:t xml:space="preserve">of Type A, the</w:t>
      </w:r>
      <w:r>
        <w:t xml:space="preserve"> </w:t>
      </w:r>
      <w:r>
        <w:rPr>
          <w:bCs/>
          <w:b/>
        </w:rPr>
        <w:t xml:space="preserve">Structural Fractures</w:t>
      </w:r>
      <w:r>
        <w:t xml:space="preserve"> </w:t>
      </w:r>
      <w:r>
        <w:t xml:space="preserve">of Type B, and the</w:t>
      </w:r>
      <w:r>
        <w:t xml:space="preserve"> </w:t>
      </w:r>
      <w:r>
        <w:rPr>
          <w:bCs/>
          <w:b/>
        </w:rPr>
        <w:t xml:space="preserve">Specification Failures</w:t>
      </w:r>
      <w:r>
        <w:t xml:space="preserve"> </w:t>
      </w:r>
      <w:r>
        <w:t xml:space="preserve">of Type C, we move philosophy closer to computer science. We stop asking</w:t>
      </w:r>
      <w:r>
        <w:t xml:space="preserve"> </w:t>
      </w:r>
      <w:r>
        <w:t xml:space="preserve">“</w:t>
      </w:r>
      <w:r>
        <w:t xml:space="preserve">How can this be?</w:t>
      </w:r>
      <w:r>
        <w:t xml:space="preserve">”</w:t>
      </w:r>
      <w:r>
        <w:t xml:space="preserve"> </w:t>
      </w:r>
      <w:r>
        <w:t xml:space="preserve">and start asking:</w:t>
      </w:r>
      <w:r>
        <w:t xml:space="preserve"> </w:t>
      </w:r>
      <w:r>
        <w:t xml:space="preserve">- Type A:</w:t>
      </w:r>
      <w:r>
        <w:t xml:space="preserve"> </w:t>
      </w:r>
      <w:r>
        <w:t xml:space="preserve">“</w:t>
      </w:r>
      <w:r>
        <w:t xml:space="preserve">Where did my variable overwrite itself?</w:t>
      </w:r>
      <w:r>
        <w:t xml:space="preserve">”</w:t>
      </w:r>
      <w:r>
        <w:t xml:space="preserve"> </w:t>
      </w:r>
      <w:r>
        <w:t xml:space="preserve">- Type B:</w:t>
      </w:r>
      <w:r>
        <w:t xml:space="preserve"> </w:t>
      </w:r>
      <w:r>
        <w:t xml:space="preserve">“</w:t>
      </w:r>
      <w:r>
        <w:t xml:space="preserve">Which axiom is inconsistent?</w:t>
      </w:r>
      <w:r>
        <w:t xml:space="preserve">”</w:t>
      </w:r>
      <w:r>
        <w:t xml:space="preserve"> </w:t>
      </w:r>
      <w:r>
        <w:t xml:space="preserve">- Type C:</w:t>
      </w:r>
      <w:r>
        <w:t xml:space="preserve"> </w:t>
      </w:r>
      <w:r>
        <w:t xml:space="preserve">“</w:t>
      </w:r>
      <w:r>
        <w:t xml:space="preserve">Which memory address does this pointer reference?</w:t>
      </w:r>
      <w:r>
        <w:t xml:space="preserve">”</w:t>
      </w:r>
    </w:p>
    <w:p>
      <w:pPr>
        <w:pStyle w:val="BodyText"/>
      </w:pPr>
      <w:r>
        <w:t xml:space="preserve">The mystery evaporates, leaving behind a clearer view of the machinery of thought.</w:t>
      </w:r>
    </w:p>
    <w:bookmarkStart w:id="47" w:name="open-questions"/>
    <w:p>
      <w:pPr>
        <w:pStyle w:val="Heading3"/>
      </w:pPr>
      <w:r>
        <w:t xml:space="preserve">Open Questions</w:t>
      </w:r>
    </w:p>
    <w:p>
      <w:pPr>
        <w:pStyle w:val="FirstParagraph"/>
      </w:pPr>
      <w:r>
        <w:t xml:space="preserve">Several research directions remain:</w:t>
      </w:r>
    </w:p>
    <w:p>
      <w:pPr>
        <w:numPr>
          <w:ilvl w:val="0"/>
          <w:numId w:val="1003"/>
        </w:numPr>
      </w:pPr>
      <w:r>
        <w:rPr>
          <w:bCs/>
          <w:b/>
        </w:rPr>
        <w:t xml:space="preserve">Empirical analysis:</w:t>
      </w:r>
      <w:r>
        <w:t xml:space="preserve"> </w:t>
      </w:r>
      <w:r>
        <w:t xml:space="preserve">What percentage of ethical dilemmas are drift-generated (Type A), genuinely incommensurable value pluralism, or indexical ambiguity (Type C)? Rough estimates suggest 60-80% involve framework conflicts resolvable through specification/fixing, but systematic analysis is needed.</w:t>
      </w:r>
    </w:p>
    <w:p>
      <w:pPr>
        <w:numPr>
          <w:ilvl w:val="0"/>
          <w:numId w:val="1003"/>
        </w:numPr>
      </w:pPr>
      <w:r>
        <w:rPr>
          <w:bCs/>
          <w:b/>
        </w:rPr>
        <w:t xml:space="preserve">Formal criterion:</w:t>
      </w:r>
      <w:r>
        <w:t xml:space="preserve"> </w:t>
      </w:r>
      <w:r>
        <w:t xml:space="preserve">Can the Type A/B/C distinction be algorithmically detected? Potential approaches: temporal logic model checkers for Type A drift, theorem provers (Z3, Coq) for Type B inconsistency, and type system analysis for Type C polymorphism. (See Appendix)</w:t>
      </w:r>
    </w:p>
    <w:p>
      <w:pPr>
        <w:numPr>
          <w:ilvl w:val="0"/>
          <w:numId w:val="1003"/>
        </w:numPr>
      </w:pPr>
      <w:r>
        <w:rPr>
          <w:bCs/>
          <w:b/>
        </w:rPr>
        <w:t xml:space="preserve">Normative resolution:</w:t>
      </w:r>
      <w:r>
        <w:t xml:space="preserve"> </w:t>
      </w:r>
      <w:r>
        <w:t xml:space="preserve">When paradoxes split into incompatible indices (Sleeping Beauty, Trolley Problems), how do we decide which index is</w:t>
      </w:r>
      <w:r>
        <w:t xml:space="preserve"> </w:t>
      </w:r>
      <w:r>
        <w:t xml:space="preserve">“</w:t>
      </w:r>
      <w:r>
        <w:t xml:space="preserve">correct</w:t>
      </w:r>
      <w:r>
        <w:t xml:space="preserve">”</w:t>
      </w:r>
      <w:r>
        <w:t xml:space="preserve">? Is this always pragmatic, or can some indices claim epistemic privilege? Does the normative residue after index specification reflect indexical ambiguity, value pluralism, or epistemic uncertainty about determinate moral facts?</w:t>
      </w:r>
    </w:p>
    <w:p>
      <w:pPr>
        <w:numPr>
          <w:ilvl w:val="0"/>
          <w:numId w:val="1003"/>
        </w:numPr>
      </w:pPr>
      <w:r>
        <w:rPr>
          <w:bCs/>
          <w:b/>
        </w:rPr>
        <w:t xml:space="preserve">Physical theories:</w:t>
      </w:r>
      <w:r>
        <w:t xml:space="preserve"> </w:t>
      </w:r>
      <w:r>
        <w:t xml:space="preserve">Do quantum mechanics interpretations exhibit Type C patterns? Is the Copenhagen vs. Many-Worlds debate partially an indexical dispute about what</w:t>
      </w:r>
      <w:r>
        <w:t xml:space="preserve"> </w:t>
      </w:r>
      <w:r>
        <w:t xml:space="preserve">“</w:t>
      </w:r>
      <w:r>
        <w:t xml:space="preserve">measurement</w:t>
      </w:r>
      <w:r>
        <w:t xml:space="preserve">”</w:t>
      </w:r>
      <w:r>
        <w:t xml:space="preserve"> </w:t>
      </w:r>
      <w:r>
        <w:t xml:space="preserve">refers to—collapse events vs. decoherence in a universal wavefunction?</w:t>
      </w:r>
    </w:p>
    <w:p>
      <w:pPr>
        <w:pStyle w:val="FirstParagraph"/>
      </w:pPr>
      <w:r>
        <w:t xml:space="preserve">This framework does not</w:t>
      </w:r>
      <w:r>
        <w:t xml:space="preserve"> </w:t>
      </w:r>
      <w:r>
        <w:t xml:space="preserve">“</w:t>
      </w:r>
      <w:r>
        <w:t xml:space="preserve">solve</w:t>
      </w:r>
      <w:r>
        <w:t xml:space="preserve">”</w:t>
      </w:r>
      <w:r>
        <w:t xml:space="preserve"> </w:t>
      </w:r>
      <w:r>
        <w:t xml:space="preserve">philosophical puzzles so much as it debugs the machinery of reasoning itself. Type A demands governance patches (fix the frame). Type B demands kernel updates (revise axioms). Type C demands specification discipline (fix the index). All three are problems—but they are different kinds of problems requiring different kinds of solutions.</w:t>
      </w:r>
    </w:p>
    <w:p>
      <w:pPr>
        <w:pStyle w:val="BodyText"/>
      </w:pPr>
      <w:r>
        <w:t xml:space="preserve">The bifurcation we began with—drift versus fracture—expands to a trifurcation: process errors, structural errors, and specification errors. Together, they transform metaphysical confusion into tractable engineering problems.</w:t>
      </w:r>
    </w:p>
    <w:p>
      <w:r>
        <w:pict>
          <v:rect style="width:0;height:1.5pt" o:hralign="center" o:hrstd="t" o:hr="t"/>
        </w:pict>
      </w:r>
    </w:p>
    <w:bookmarkEnd w:id="47"/>
    <w:bookmarkEnd w:id="48"/>
    <w:bookmarkStart w:id="49" w:name="references"/>
    <w:p>
      <w:pPr>
        <w:pStyle w:val="Heading2"/>
      </w:pPr>
      <w:r>
        <w:t xml:space="preserve">References</w:t>
      </w:r>
    </w:p>
    <w:p>
      <w:pPr>
        <w:numPr>
          <w:ilvl w:val="0"/>
          <w:numId w:val="1004"/>
        </w:numPr>
      </w:pPr>
      <w:r>
        <w:t xml:space="preserve">Elga, A. (2000). Self-locating belief and the Sleeping Beauty problem.</w:t>
      </w:r>
      <w:r>
        <w:t xml:space="preserve"> </w:t>
      </w:r>
      <w:r>
        <w:rPr>
          <w:iCs/>
          <w:i/>
        </w:rPr>
        <w:t xml:space="preserve">Analysis</w:t>
      </w:r>
      <w:r>
        <w:t xml:space="preserve">, 60(2), 143-147.</w:t>
      </w:r>
    </w:p>
    <w:p>
      <w:pPr>
        <w:numPr>
          <w:ilvl w:val="0"/>
          <w:numId w:val="1004"/>
        </w:numPr>
      </w:pPr>
      <w:r>
        <w:t xml:space="preserve">Foot, P. (1967). The problem of abortion and the doctrine of double effect.</w:t>
      </w:r>
      <w:r>
        <w:t xml:space="preserve"> </w:t>
      </w:r>
      <w:r>
        <w:rPr>
          <w:iCs/>
          <w:i/>
        </w:rPr>
        <w:t xml:space="preserve">Oxford Review</w:t>
      </w:r>
      <w:r>
        <w:t xml:space="preserve">, 5, 5-15.</w:t>
      </w:r>
    </w:p>
    <w:p>
      <w:pPr>
        <w:numPr>
          <w:ilvl w:val="0"/>
          <w:numId w:val="1004"/>
        </w:numPr>
      </w:pPr>
      <w:r>
        <w:t xml:space="preserve">Hyde, D., &amp; Raffman, D. (2018). Sorites paradox. In E. N. Zalta (Ed.),</w:t>
      </w:r>
      <w:r>
        <w:t xml:space="preserve"> </w:t>
      </w:r>
      <w:r>
        <w:rPr>
          <w:iCs/>
          <w:i/>
        </w:rPr>
        <w:t xml:space="preserve">The Stanford Encyclopedia of Philosophy</w:t>
      </w:r>
      <w:r>
        <w:t xml:space="preserve"> </w:t>
      </w:r>
      <w:r>
        <w:t xml:space="preserve">(Summer 2018 Edition). https://plato.stanford.edu/archives/sum2018/entries/sorites-paradox/</w:t>
      </w:r>
    </w:p>
    <w:p>
      <w:pPr>
        <w:numPr>
          <w:ilvl w:val="0"/>
          <w:numId w:val="1004"/>
        </w:numPr>
      </w:pPr>
      <w:r>
        <w:t xml:space="preserve">Kripke, S. (1975). Outline of a theory of truth.</w:t>
      </w:r>
      <w:r>
        <w:t xml:space="preserve"> </w:t>
      </w:r>
      <w:r>
        <w:rPr>
          <w:iCs/>
          <w:i/>
        </w:rPr>
        <w:t xml:space="preserve">Journal of Philosophy</w:t>
      </w:r>
      <w:r>
        <w:t xml:space="preserve">, 72(19), 690-716.</w:t>
      </w:r>
    </w:p>
    <w:p>
      <w:pPr>
        <w:numPr>
          <w:ilvl w:val="0"/>
          <w:numId w:val="1004"/>
        </w:numPr>
      </w:pPr>
      <w:r>
        <w:t xml:space="preserve">Lewis, D. (2001). Sleeping Beauty: Reply to Elga.</w:t>
      </w:r>
      <w:r>
        <w:t xml:space="preserve"> </w:t>
      </w:r>
      <w:r>
        <w:rPr>
          <w:iCs/>
          <w:i/>
        </w:rPr>
        <w:t xml:space="preserve">Analysis</w:t>
      </w:r>
      <w:r>
        <w:t xml:space="preserve">, 61(3), 171-176.</w:t>
      </w:r>
    </w:p>
    <w:p>
      <w:pPr>
        <w:numPr>
          <w:ilvl w:val="0"/>
          <w:numId w:val="1004"/>
        </w:numPr>
      </w:pPr>
      <w:r>
        <w:t xml:space="preserve">Nozick, R. (1969). Newcomb’s problem and two principles of choice. In N. Rescher (Ed.),</w:t>
      </w:r>
      <w:r>
        <w:t xml:space="preserve"> </w:t>
      </w:r>
      <w:r>
        <w:rPr>
          <w:iCs/>
          <w:i/>
        </w:rPr>
        <w:t xml:space="preserve">Essays in Honor of Carl G. Hempel</w:t>
      </w:r>
      <w:r>
        <w:t xml:space="preserve"> </w:t>
      </w:r>
      <w:r>
        <w:t xml:space="preserve">(pp. 114-146). Dordrecht: D. Reidel.</w:t>
      </w:r>
    </w:p>
    <w:p>
      <w:pPr>
        <w:numPr>
          <w:ilvl w:val="0"/>
          <w:numId w:val="1004"/>
        </w:numPr>
      </w:pPr>
      <w:r>
        <w:t xml:space="preserve">Perry, J. (1979). The problem of the essential indexical.</w:t>
      </w:r>
      <w:r>
        <w:t xml:space="preserve"> </w:t>
      </w:r>
      <w:r>
        <w:rPr>
          <w:iCs/>
          <w:i/>
        </w:rPr>
        <w:t xml:space="preserve">Noûs</w:t>
      </w:r>
      <w:r>
        <w:t xml:space="preserve">, 13(1), 3-21.</w:t>
      </w:r>
    </w:p>
    <w:p>
      <w:pPr>
        <w:numPr>
          <w:ilvl w:val="0"/>
          <w:numId w:val="1004"/>
        </w:numPr>
      </w:pPr>
      <w:r>
        <w:t xml:space="preserve">Quine, W. V. O. (1953). On what there is. In</w:t>
      </w:r>
      <w:r>
        <w:t xml:space="preserve"> </w:t>
      </w:r>
      <w:r>
        <w:rPr>
          <w:iCs/>
          <w:i/>
        </w:rPr>
        <w:t xml:space="preserve">From a Logical Point of View</w:t>
      </w:r>
      <w:r>
        <w:t xml:space="preserve"> </w:t>
      </w:r>
      <w:r>
        <w:t xml:space="preserve">(pp. 1-19). Cambridge, MA: Harvard University Press.</w:t>
      </w:r>
    </w:p>
    <w:p>
      <w:pPr>
        <w:numPr>
          <w:ilvl w:val="0"/>
          <w:numId w:val="1004"/>
        </w:numPr>
      </w:pPr>
      <w:r>
        <w:t xml:space="preserve">Russell, B. (1901).</w:t>
      </w:r>
      <w:r>
        <w:t xml:space="preserve"> </w:t>
      </w:r>
      <w:r>
        <w:rPr>
          <w:iCs/>
          <w:i/>
        </w:rPr>
        <w:t xml:space="preserve">The principles of mathematics</w:t>
      </w:r>
      <w:r>
        <w:t xml:space="preserve">. Cambridge: Cambridge University Press.</w:t>
      </w:r>
    </w:p>
    <w:p>
      <w:pPr>
        <w:numPr>
          <w:ilvl w:val="0"/>
          <w:numId w:val="1004"/>
        </w:numPr>
      </w:pPr>
      <w:r>
        <w:t xml:space="preserve">Sainsbury, R. M. (2009).</w:t>
      </w:r>
      <w:r>
        <w:t xml:space="preserve"> </w:t>
      </w:r>
      <w:r>
        <w:rPr>
          <w:iCs/>
          <w:i/>
        </w:rPr>
        <w:t xml:space="preserve">Paradoxes</w:t>
      </w:r>
      <w:r>
        <w:t xml:space="preserve"> </w:t>
      </w:r>
      <w:r>
        <w:t xml:space="preserve">(3rd ed.). Cambridge: Cambridge University Press.</w:t>
      </w:r>
    </w:p>
    <w:p>
      <w:pPr>
        <w:numPr>
          <w:ilvl w:val="0"/>
          <w:numId w:val="1004"/>
        </w:numPr>
      </w:pPr>
      <w:r>
        <w:t xml:space="preserve">Salmon, W. C. (Ed.). (1970).</w:t>
      </w:r>
      <w:r>
        <w:t xml:space="preserve"> </w:t>
      </w:r>
      <w:r>
        <w:rPr>
          <w:iCs/>
          <w:i/>
        </w:rPr>
        <w:t xml:space="preserve">Zeno’s Paradoxes</w:t>
      </w:r>
      <w:r>
        <w:t xml:space="preserve">. Indianapolis: Bobbs-Merrill.</w:t>
      </w:r>
    </w:p>
    <w:p>
      <w:pPr>
        <w:numPr>
          <w:ilvl w:val="0"/>
          <w:numId w:val="1004"/>
        </w:numPr>
      </w:pPr>
      <w:r>
        <w:t xml:space="preserve">Sorensen, R. (2003).</w:t>
      </w:r>
      <w:r>
        <w:t xml:space="preserve"> </w:t>
      </w:r>
      <w:r>
        <w:rPr>
          <w:iCs/>
          <w:i/>
        </w:rPr>
        <w:t xml:space="preserve">A Brief History of the Paradox: Philosophy and the Labyrinths of the Mind</w:t>
      </w:r>
      <w:r>
        <w:t xml:space="preserve">. Oxford: Oxford University Press.</w:t>
      </w:r>
    </w:p>
    <w:p>
      <w:pPr>
        <w:numPr>
          <w:ilvl w:val="0"/>
          <w:numId w:val="1004"/>
        </w:numPr>
      </w:pPr>
      <w:r>
        <w:t xml:space="preserve">Tarski, A. (1944). The semantic conception of truth and the foundations of semantics.</w:t>
      </w:r>
      <w:r>
        <w:t xml:space="preserve"> </w:t>
      </w:r>
      <w:r>
        <w:rPr>
          <w:iCs/>
          <w:i/>
        </w:rPr>
        <w:t xml:space="preserve">Philosophy and Phenomenological Research</w:t>
      </w:r>
      <w:r>
        <w:t xml:space="preserve">, 4(3), 341-376.</w:t>
      </w:r>
    </w:p>
    <w:p>
      <w:pPr>
        <w:numPr>
          <w:ilvl w:val="0"/>
          <w:numId w:val="1004"/>
        </w:numPr>
      </w:pPr>
      <w:r>
        <w:t xml:space="preserve">Thomson, J. J. (1985). The trolley problem.</w:t>
      </w:r>
      <w:r>
        <w:t xml:space="preserve"> </w:t>
      </w:r>
      <w:r>
        <w:rPr>
          <w:iCs/>
          <w:i/>
        </w:rPr>
        <w:t xml:space="preserve">Yale Law Journal</w:t>
      </w:r>
      <w:r>
        <w:t xml:space="preserve">, 94(6), 1395-1415.</w:t>
      </w:r>
    </w:p>
    <w:p>
      <w:pPr>
        <w:numPr>
          <w:ilvl w:val="0"/>
          <w:numId w:val="1004"/>
        </w:numPr>
      </w:pPr>
      <w:r>
        <w:t xml:space="preserve">Williamson, T. (1994).</w:t>
      </w:r>
      <w:r>
        <w:t xml:space="preserve"> </w:t>
      </w:r>
      <w:r>
        <w:rPr>
          <w:iCs/>
          <w:i/>
        </w:rPr>
        <w:t xml:space="preserve">Vagueness</w:t>
      </w:r>
      <w:r>
        <w:t xml:space="preserve">. London: Routledge.</w:t>
      </w:r>
    </w:p>
    <w:p>
      <w:pPr>
        <w:numPr>
          <w:ilvl w:val="0"/>
          <w:numId w:val="1004"/>
        </w:numPr>
      </w:pPr>
      <w:r>
        <w:t xml:space="preserve">Zermelo, E. (1908). Untersuchungen über die Grundlagen der Mengenlehre I.</w:t>
      </w:r>
      <w:r>
        <w:t xml:space="preserve"> </w:t>
      </w:r>
      <w:r>
        <w:rPr>
          <w:iCs/>
          <w:i/>
        </w:rPr>
        <w:t xml:space="preserve">Mathematische Annalen</w:t>
      </w:r>
      <w:r>
        <w:t xml:space="preserve">, 65(2), 261-281.</w:t>
      </w:r>
    </w:p>
    <w:p>
      <w:r>
        <w:pict>
          <v:rect style="width:0;height:1.5pt" o:hralign="center" o:hrstd="t" o:hr="t"/>
        </w:pict>
      </w:r>
    </w:p>
    <w:bookmarkEnd w:id="49"/>
    <w:bookmarkStart w:id="54" w:name="X10de09c519a1cd30a303ab523d8ba217b31e138"/>
    <w:p>
      <w:pPr>
        <w:pStyle w:val="Heading2"/>
      </w:pPr>
      <w:r>
        <w:t xml:space="preserve">Appendix: Computational Formalization Notes</w:t>
      </w:r>
    </w:p>
    <w:p>
      <w:pPr>
        <w:pStyle w:val="FirstParagraph"/>
      </w:pPr>
      <w:r>
        <w:t xml:space="preserve">This appendix sketches how the Type A/B/C distinction might be formalized in computational terms, addressing the open question raised in Section 7.</w:t>
      </w:r>
    </w:p>
    <w:bookmarkStart w:id="50" w:name="a.1-type-a-as-runtime-errors"/>
    <w:p>
      <w:pPr>
        <w:pStyle w:val="Heading3"/>
      </w:pPr>
      <w:r>
        <w:t xml:space="preserve">A.1 Type A as Runtime Errors</w:t>
      </w:r>
    </w:p>
    <w:p>
      <w:pPr>
        <w:pStyle w:val="FirstParagraph"/>
      </w:pPr>
      <w:r>
        <w:t xml:space="preserve">Drift-generated paradoxes can be modeled as failures in state management during program execution:</w:t>
      </w:r>
    </w:p>
    <w:p>
      <w:pPr>
        <w:pStyle w:val="SourceCode"/>
      </w:pPr>
      <w:r>
        <w:rPr>
          <w:rStyle w:val="KeywordTok"/>
        </w:rPr>
        <w:t xml:space="preserve">def</w:t>
      </w:r>
      <w:r>
        <w:rPr>
          <w:rStyle w:val="NormalTok"/>
        </w:rPr>
        <w:t xml:space="preserve"> sorites_paradox(grains, threshold</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threshold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mmentTok"/>
        </w:rPr>
        <w:t xml:space="preserve"># Unmarked state</w:t>
      </w:r>
      <w:r>
        <w:br/>
      </w:r>
      <w:r>
        <w:rPr>
          <w:rStyle w:val="NormalTok"/>
        </w:rPr>
        <w:t xml:space="preserve">        </w:t>
      </w:r>
      <w:r>
        <w:rPr>
          <w:rStyle w:val="ControlFlowTok"/>
        </w:rPr>
        <w:t xml:space="preserve">while</w:t>
      </w:r>
      <w:r>
        <w:rPr>
          <w:rStyle w:val="NormalTok"/>
        </w:rPr>
        <w:t xml:space="preserve"> grains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is_heap(grains)  </w:t>
      </w:r>
      <w:r>
        <w:rPr>
          <w:rStyle w:val="CommentTok"/>
        </w:rPr>
        <w:t xml:space="preserve"># Assertion holds</w:t>
      </w:r>
      <w:r>
        <w:br/>
      </w:r>
      <w:r>
        <w:rPr>
          <w:rStyle w:val="NormalTok"/>
        </w:rPr>
        <w:t xml:space="preserve">            grains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is_heap() definition drifts implicitly</w:t>
      </w:r>
      <w:r>
        <w:br/>
      </w:r>
      <w:r>
        <w:rPr>
          <w:rStyle w:val="NormalTok"/>
        </w:rPr>
        <w:t xml:space="preserve">        </w:t>
      </w:r>
      <w:r>
        <w:rPr>
          <w:rStyle w:val="ControlFlowTok"/>
        </w:rPr>
        <w:t xml:space="preserve">return</w:t>
      </w:r>
      <w:r>
        <w:rPr>
          <w:rStyle w:val="NormalTok"/>
        </w:rPr>
        <w:t xml:space="preserve"> </w:t>
      </w:r>
      <w:r>
        <w:rPr>
          <w:rStyle w:val="StringTok"/>
        </w:rPr>
        <w:t xml:space="preserve">"Paradox: 0 grains is a heap"</w:t>
      </w:r>
      <w:r>
        <w:br/>
      </w:r>
      <w:r>
        <w:rPr>
          <w:rStyle w:val="NormalTok"/>
        </w:rPr>
        <w:t xml:space="preserve">    </w:t>
      </w:r>
      <w:r>
        <w:rPr>
          <w:rStyle w:val="ControlFlowTok"/>
        </w:rPr>
        <w:t xml:space="preserve">else</w:t>
      </w:r>
      <w:r>
        <w:rPr>
          <w:rStyle w:val="NormalTok"/>
        </w:rPr>
        <w:t xml:space="preserve">:  </w:t>
      </w:r>
      <w:r>
        <w:rPr>
          <w:rStyle w:val="CommentTok"/>
        </w:rPr>
        <w:t xml:space="preserve"># Fixed frame</w:t>
      </w:r>
      <w:r>
        <w:br/>
      </w:r>
      <w:r>
        <w:rPr>
          <w:rStyle w:val="NormalTok"/>
        </w:rPr>
        <w:t xml:space="preserve">        </w:t>
      </w:r>
      <w:r>
        <w:rPr>
          <w:rStyle w:val="ControlFlowTok"/>
        </w:rPr>
        <w:t xml:space="preserve">return</w:t>
      </w:r>
      <w:r>
        <w:rPr>
          <w:rStyle w:val="NormalTok"/>
        </w:rPr>
        <w:t xml:space="preserve"> </w:t>
      </w:r>
      <w:r>
        <w:rPr>
          <w:rStyle w:val="StringTok"/>
        </w:rPr>
        <w:t xml:space="preserve">"Heap"</w:t>
      </w:r>
      <w:r>
        <w:rPr>
          <w:rStyle w:val="NormalTok"/>
        </w:rPr>
        <w:t xml:space="preserve"> </w:t>
      </w:r>
      <w:r>
        <w:rPr>
          <w:rStyle w:val="ControlFlowTok"/>
        </w:rPr>
        <w:t xml:space="preserve">if</w:t>
      </w:r>
      <w:r>
        <w:rPr>
          <w:rStyle w:val="NormalTok"/>
        </w:rPr>
        <w:t xml:space="preserve"> grains </w:t>
      </w:r>
      <w:r>
        <w:rPr>
          <w:rStyle w:val="OperatorTok"/>
        </w:rPr>
        <w:t xml:space="preserve">&gt;=</w:t>
      </w:r>
      <w:r>
        <w:rPr>
          <w:rStyle w:val="NormalTok"/>
        </w:rPr>
        <w:t xml:space="preserve"> threshold </w:t>
      </w:r>
      <w:r>
        <w:rPr>
          <w:rStyle w:val="ControlFlowTok"/>
        </w:rPr>
        <w:t xml:space="preserve">else</w:t>
      </w:r>
      <w:r>
        <w:rPr>
          <w:rStyle w:val="NormalTok"/>
        </w:rPr>
        <w:t xml:space="preserve"> </w:t>
      </w:r>
      <w:r>
        <w:rPr>
          <w:rStyle w:val="StringTok"/>
        </w:rPr>
        <w:t xml:space="preserve">"Not heap"</w:t>
      </w:r>
    </w:p>
    <w:p>
      <w:pPr>
        <w:pStyle w:val="FirstParagraph"/>
      </w:pPr>
      <w:r>
        <w:t xml:space="preserve">The paradox emerges when the predicate</w:t>
      </w:r>
      <w:r>
        <w:t xml:space="preserve"> </w:t>
      </w:r>
      <w:r>
        <w:rPr>
          <w:rStyle w:val="VerbatimChar"/>
        </w:rPr>
        <w:t xml:space="preserve">is_heap()</w:t>
      </w:r>
      <w:r>
        <w:t xml:space="preserve"> </w:t>
      </w:r>
      <w:r>
        <w:t xml:space="preserve">changes its extension across iterations without explicit tracking. Frame-fixing corresponds to declaring</w:t>
      </w:r>
      <w:r>
        <w:t xml:space="preserve"> </w:t>
      </w:r>
      <w:r>
        <w:rPr>
          <w:rStyle w:val="VerbatimChar"/>
        </w:rPr>
        <w:t xml:space="preserve">threshold</w:t>
      </w:r>
      <w:r>
        <w:t xml:space="preserve"> </w:t>
      </w:r>
      <w:r>
        <w:t xml:space="preserve">at initialization.</w:t>
      </w:r>
    </w:p>
    <w:p>
      <w:pPr>
        <w:pStyle w:val="BodyText"/>
      </w:pPr>
      <w:r>
        <w:rPr>
          <w:bCs/>
          <w:b/>
        </w:rPr>
        <w:t xml:space="preserve">Detection approach:</w:t>
      </w:r>
      <w:r>
        <w:t xml:space="preserve"> </w:t>
      </w:r>
      <w:r>
        <w:t xml:space="preserve">Use temporal logic model checkers (TLA+, Alloy) to trace state transitions. Flag predicates whose truth values change without corresponding state variable updates.</w:t>
      </w:r>
    </w:p>
    <w:bookmarkEnd w:id="50"/>
    <w:bookmarkStart w:id="51" w:name="a.2-type-b-as-compile-time-errors"/>
    <w:p>
      <w:pPr>
        <w:pStyle w:val="Heading3"/>
      </w:pPr>
      <w:r>
        <w:t xml:space="preserve">A.2 Type B as Compile-Time Errors</w:t>
      </w:r>
    </w:p>
    <w:p>
      <w:pPr>
        <w:pStyle w:val="FirstParagraph"/>
      </w:pPr>
      <w:r>
        <w:t xml:space="preserve">Structure-generated paradoxes correspond to type system violations or unsatisfiable constraints detectable before execution:</w:t>
      </w:r>
    </w:p>
    <w:p>
      <w:pPr>
        <w:pStyle w:val="SourceCode"/>
      </w:pPr>
      <w:r>
        <w:rPr>
          <w:rStyle w:val="KeywordTok"/>
        </w:rPr>
        <w:t xml:space="preserve">class</w:t>
      </w:r>
      <w:r>
        <w:rPr>
          <w:rStyle w:val="NormalTok"/>
        </w:rPr>
        <w:t xml:space="preserve"> RussellSet: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.members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all_sets </w:t>
      </w:r>
      <w:r>
        <w:rPr>
          <w:rStyle w:val="ControlFlowTok"/>
        </w:rPr>
        <w:t xml:space="preserve">if</w:t>
      </w:r>
      <w:r>
        <w:rPr>
          <w:rStyle w:val="NormalTok"/>
        </w:rPr>
        <w:t xml:space="preserve"> x </w:t>
      </w:r>
      <w:r>
        <w:rPr>
          <w:rStyle w:val="KeywordTok"/>
        </w:rPr>
        <w:t xml:space="preserve">not</w:t>
      </w:r>
      <w:r>
        <w:rPr>
          <w:rStyle w:val="NormalTok"/>
        </w:rPr>
        <w:t xml:space="preserve"> </w:t>
      </w:r>
      <w:r>
        <w:rPr>
          <w:rStyle w:val="KeywordTok"/>
        </w:rPr>
        <w:t xml:space="preserve">in</w:t>
      </w:r>
      <w:r>
        <w:rPr>
          <w:rStyle w:val="NormalTok"/>
        </w:rPr>
        <w:t xml:space="preserve"> x}</w:t>
      </w:r>
      <w:r>
        <w:br/>
      </w:r>
      <w:r>
        <w:rPr>
          <w:rStyle w:val="NormalTok"/>
        </w:rPr>
        <w:t xml:space="preserve">    </w:t>
      </w:r>
      <w:r>
        <w:br/>
      </w:r>
      <w:r>
        <w:rPr>
          <w:rStyle w:val="NormalTok"/>
        </w:rPr>
        <w:t xml:space="preserve">    </w:t>
      </w:r>
      <w:r>
        <w:rPr>
          <w:rStyle w:val="KeywordTok"/>
        </w:rPr>
        <w:t xml:space="preserve">def</w:t>
      </w:r>
      <w:r>
        <w:rPr>
          <w:rStyle w:val="NormalTok"/>
        </w:rPr>
        <w:t xml:space="preserve"> contains(</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x </w:t>
      </w:r>
      <w:r>
        <w:rPr>
          <w:rStyle w:val="KeywordTok"/>
        </w:rPr>
        <w:t xml:space="preserve">in</w:t>
      </w:r>
      <w:r>
        <w:rPr>
          <w:rStyle w:val="NormalTok"/>
        </w:rPr>
        <w:t xml:space="preserve"> </w:t>
      </w:r>
      <w:r>
        <w:rPr>
          <w:rStyle w:val="VariableTok"/>
        </w:rPr>
        <w:t xml:space="preserve">self</w:t>
      </w:r>
      <w:r>
        <w:rPr>
          <w:rStyle w:val="NormalTok"/>
        </w:rPr>
        <w:t xml:space="preserve">.members</w:t>
      </w:r>
      <w:r>
        <w:br/>
      </w:r>
      <w:r>
        <w:rPr>
          <w:rStyle w:val="NormalTok"/>
        </w:rPr>
        <w:t xml:space="preserve">    </w:t>
      </w:r>
      <w:r>
        <w:br/>
      </w:r>
      <w:r>
        <w:rPr>
          <w:rStyle w:val="NormalTok"/>
        </w:rPr>
        <w:t xml:space="preserve">    </w:t>
      </w:r>
      <w:r>
        <w:rPr>
          <w:rStyle w:val="CommentTok"/>
        </w:rPr>
        <w:t xml:space="preserve"># Type error: self-reference creates unsatisfiable constraint</w:t>
      </w:r>
      <w:r>
        <w:br/>
      </w:r>
      <w:r>
        <w:rPr>
          <w:rStyle w:val="NormalTok"/>
        </w:rPr>
        <w:t xml:space="preserve">    </w:t>
      </w:r>
      <w:r>
        <w:rPr>
          <w:rStyle w:val="CommentTok"/>
        </w:rPr>
        <w:t xml:space="preserve"># Is self in self.members? Contradiction at definition.</w:t>
      </w:r>
    </w:p>
    <w:p>
      <w:pPr>
        <w:pStyle w:val="FirstParagraph"/>
      </w:pPr>
      <w:r>
        <w:t xml:space="preserve">The contradiction is immediate and syntactic. No execution is needed to detect the inconsistency—it exists in the specification itself.</w:t>
      </w:r>
    </w:p>
    <w:p>
      <w:pPr>
        <w:pStyle w:val="BodyText"/>
      </w:pPr>
      <w:r>
        <w:rPr>
          <w:bCs/>
          <w:b/>
        </w:rPr>
        <w:t xml:space="preserve">Detection approach:</w:t>
      </w:r>
      <w:r>
        <w:t xml:space="preserve"> </w:t>
      </w:r>
      <w:r>
        <w:t xml:space="preserve">Use theorem provers (Z3, Coq, Isabelle) to check axiom consistency. Attempt to derive both P and ¬P from the given axiom set. Structural paradoxes manifest as proof of ⊥ (falsum).</w:t>
      </w:r>
    </w:p>
    <w:bookmarkEnd w:id="51"/>
    <w:bookmarkStart w:id="52" w:name="a.3-type-c-as-polymorphic-type-errors"/>
    <w:p>
      <w:pPr>
        <w:pStyle w:val="Heading3"/>
      </w:pPr>
      <w:r>
        <w:t xml:space="preserve">A.3 Type C as Polymorphic Type Errors</w:t>
      </w:r>
    </w:p>
    <w:p>
      <w:pPr>
        <w:pStyle w:val="FirstParagraph"/>
      </w:pPr>
      <w:r>
        <w:t xml:space="preserve">Ambiguity-generated paradoxes correspond to functions that accept polymorphic inputs without type constraints:</w:t>
      </w:r>
    </w:p>
    <w:p>
      <w:pPr>
        <w:pStyle w:val="SourceCode"/>
      </w:pPr>
      <w:r>
        <w:rPr>
          <w:rStyle w:val="KeywordTok"/>
        </w:rPr>
        <w:t xml:space="preserve">def</w:t>
      </w:r>
      <w:r>
        <w:rPr>
          <w:rStyle w:val="NormalTok"/>
        </w:rPr>
        <w:t xml:space="preserve"> credence(observer_state, reference_frame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Returns probability, but 'probability' is polymorphic:</w:t>
      </w:r>
      <w:r>
        <w:br/>
      </w:r>
      <w:r>
        <w:rPr>
          <w:rStyle w:val="CommentTok"/>
        </w:rPr>
        <w:t xml:space="preserve">    - reference_frame='objective' → P(coin=heads) = 0.5</w:t>
      </w:r>
      <w:r>
        <w:br/>
      </w:r>
      <w:r>
        <w:rPr>
          <w:rStyle w:val="CommentTok"/>
        </w:rPr>
        <w:t xml:space="preserve">    - reference_frame='self_locating' → P(in_heads_branch | awake) = 0.33</w:t>
      </w:r>
      <w:r>
        <w:br/>
      </w:r>
      <w:r>
        <w:rPr>
          <w:rStyle w:val="CommentTok"/>
        </w:rPr>
        <w:t xml:space="preserve">    """</w:t>
      </w:r>
      <w:r>
        <w:br/>
      </w:r>
      <w:r>
        <w:rPr>
          <w:rStyle w:val="NormalTok"/>
        </w:rPr>
        <w:t xml:space="preserve">    </w:t>
      </w:r>
      <w:r>
        <w:rPr>
          <w:rStyle w:val="ControlFlowTok"/>
        </w:rPr>
        <w:t xml:space="preserve">if</w:t>
      </w:r>
      <w:r>
        <w:rPr>
          <w:rStyle w:val="NormalTok"/>
        </w:rPr>
        <w:t xml:space="preserve"> reference_frame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TypeError</w:t>
      </w:r>
      <w:r>
        <w:rPr>
          <w:rStyle w:val="NormalTok"/>
        </w:rPr>
        <w:t xml:space="preserve">(</w:t>
      </w:r>
      <w:r>
        <w:rPr>
          <w:rStyle w:val="StringTok"/>
        </w:rPr>
        <w:t xml:space="preserve">"Ambiguous: specify reference_frame"</w:t>
      </w:r>
      <w:r>
        <w:rPr>
          <w:rStyle w:val="NormalTok"/>
        </w:rPr>
        <w:t xml:space="preserve">)</w:t>
      </w:r>
      <w:r>
        <w:br/>
      </w:r>
      <w:r>
        <w:rPr>
          <w:rStyle w:val="NormalTok"/>
        </w:rPr>
        <w:t xml:space="preserve">    </w:t>
      </w:r>
      <w:r>
        <w:rPr>
          <w:rStyle w:val="ControlFlowTok"/>
        </w:rPr>
        <w:t xml:space="preserve">elif</w:t>
      </w:r>
      <w:r>
        <w:rPr>
          <w:rStyle w:val="NormalTok"/>
        </w:rPr>
        <w:t xml:space="preserve"> reference_frame </w:t>
      </w:r>
      <w:r>
        <w:rPr>
          <w:rStyle w:val="OperatorTok"/>
        </w:rPr>
        <w:t xml:space="preserve">==</w:t>
      </w:r>
      <w:r>
        <w:rPr>
          <w:rStyle w:val="NormalTok"/>
        </w:rPr>
        <w:t xml:space="preserve"> </w:t>
      </w:r>
      <w:r>
        <w:rPr>
          <w:rStyle w:val="StringTok"/>
        </w:rPr>
        <w:t xml:space="preserve">'objective'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0.5</w:t>
      </w:r>
      <w:r>
        <w:br/>
      </w:r>
      <w:r>
        <w:rPr>
          <w:rStyle w:val="NormalTok"/>
        </w:rPr>
        <w:t xml:space="preserve">    </w:t>
      </w:r>
      <w:r>
        <w:rPr>
          <w:rStyle w:val="ControlFlowTok"/>
        </w:rPr>
        <w:t xml:space="preserve">elif</w:t>
      </w:r>
      <w:r>
        <w:rPr>
          <w:rStyle w:val="NormalTok"/>
        </w:rPr>
        <w:t xml:space="preserve"> reference_frame </w:t>
      </w:r>
      <w:r>
        <w:rPr>
          <w:rStyle w:val="OperatorTok"/>
        </w:rPr>
        <w:t xml:space="preserve">==</w:t>
      </w:r>
      <w:r>
        <w:rPr>
          <w:rStyle w:val="NormalTok"/>
        </w:rPr>
        <w:t xml:space="preserve"> </w:t>
      </w:r>
      <w:r>
        <w:rPr>
          <w:rStyle w:val="StringTok"/>
        </w:rPr>
        <w:t xml:space="preserve">'self_locating'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0.33</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frame: </w:t>
      </w:r>
      <w:r>
        <w:rPr>
          <w:rStyle w:val="SpecialCharTok"/>
        </w:rPr>
        <w:t xml:space="preserve">{</w:t>
      </w:r>
      <w:r>
        <w:rPr>
          <w:rStyle w:val="NormalTok"/>
        </w:rPr>
        <w:t xml:space="preserve">reference_frame</w:t>
      </w:r>
      <w:r>
        <w:rPr>
          <w:rStyle w:val="SpecialCharTok"/>
        </w:rPr>
        <w:t xml:space="preserve">}</w:t>
      </w:r>
      <w:r>
        <w:rPr>
          <w:rStyle w:val="SpecialStringTok"/>
        </w:rPr>
        <w:t xml:space="preserve">"</w:t>
      </w:r>
      <w:r>
        <w:rPr>
          <w:rStyle w:val="NormalTok"/>
        </w:rPr>
        <w:t xml:space="preserve">)</w:t>
      </w:r>
    </w:p>
    <w:p>
      <w:pPr>
        <w:pStyle w:val="FirstParagraph"/>
      </w:pPr>
      <w:r>
        <w:t xml:space="preserve">The</w:t>
      </w:r>
      <w:r>
        <w:t xml:space="preserve"> </w:t>
      </w:r>
      <w:r>
        <w:t xml:space="preserve">“</w:t>
      </w:r>
      <w:r>
        <w:t xml:space="preserve">paradox</w:t>
      </w:r>
      <w:r>
        <w:t xml:space="preserve">”</w:t>
      </w:r>
      <w:r>
        <w:t xml:space="preserve"> </w:t>
      </w:r>
      <w:r>
        <w:t xml:space="preserve">emerges when calling</w:t>
      </w:r>
      <w:r>
        <w:t xml:space="preserve"> </w:t>
      </w:r>
      <w:r>
        <w:rPr>
          <w:rStyle w:val="VerbatimChar"/>
        </w:rPr>
        <w:t xml:space="preserve">credence(beauty, None)</w:t>
      </w:r>
      <w:r>
        <w:t xml:space="preserve">—the function requires a type parameter (reference frame) but receives none.</w:t>
      </w:r>
    </w:p>
    <w:p>
      <w:pPr>
        <w:pStyle w:val="BodyText"/>
      </w:pPr>
      <w:r>
        <w:rPr>
          <w:bCs/>
          <w:b/>
        </w:rPr>
        <w:t xml:space="preserve">Detection approach:</w:t>
      </w:r>
      <w:r>
        <w:t xml:space="preserve"> </w:t>
      </w:r>
      <w:r>
        <w:t xml:space="preserve">Use type system analysis to detect functions with underspecified polymorphic parameters. In dependently-typed languages, this corresponds to insufficient type constraints. In logic, this maps to free variables in queries that must be bound to specific contexts.</w:t>
      </w:r>
    </w:p>
    <w:bookmarkEnd w:id="52"/>
    <w:bookmarkStart w:id="53" w:name="a.4-summary-computational-taxonomy"/>
    <w:p>
      <w:pPr>
        <w:pStyle w:val="Heading3"/>
      </w:pPr>
      <w:r>
        <w:t xml:space="preserve">A.4 Summary: Computational Taxonomy</w:t>
      </w:r>
    </w:p>
    <w:tbl>
      <w:tblPr>
        <w:tblStyle w:val="Table"/>
        <w:tblW w:type="pct" w:w="5000"/>
        <w:tblLook w:firstRow="1" w:lastRow="0" w:firstColumn="0" w:lastColumn="0" w:noHBand="0" w:noVBand="0" w:val="0020"/>
        <w:jc w:val="start"/>
      </w:tblPr>
      <w:tblGrid>
        <w:gridCol w:w="833"/>
        <w:gridCol w:w="2917"/>
        <w:gridCol w:w="2501"/>
        <w:gridCol w:w="1667"/>
      </w:tblGrid>
      <w:tr>
        <w:trPr>
          <w:tblHeader w:val="true"/>
        </w:trPr>
        <w:tc>
          <w:tcPr/>
          <w:p>
            <w:pPr>
              <w:pStyle w:val="Compact"/>
              <w:jc w:val="left"/>
            </w:pPr>
            <w:r>
              <w:t xml:space="preserve">Type</w:t>
            </w:r>
          </w:p>
        </w:tc>
        <w:tc>
          <w:tcPr/>
          <w:p>
            <w:pPr>
              <w:pStyle w:val="Compact"/>
              <w:jc w:val="left"/>
            </w:pPr>
            <w:r>
              <w:t xml:space="preserve">Computational Analog</w:t>
            </w:r>
          </w:p>
        </w:tc>
        <w:tc>
          <w:tcPr/>
          <w:p>
            <w:pPr>
              <w:pStyle w:val="Compact"/>
              <w:jc w:val="left"/>
            </w:pPr>
            <w:r>
              <w:t xml:space="preserve">Detection Method</w:t>
            </w:r>
          </w:p>
        </w:tc>
        <w:tc>
          <w:tcPr/>
          <w:p>
            <w:pPr>
              <w:pStyle w:val="Compact"/>
              <w:jc w:val="left"/>
            </w:pPr>
            <w:r>
              <w:t xml:space="preserve">Resolution</w:t>
            </w:r>
          </w:p>
        </w:tc>
      </w:tr>
      <w:tr>
        <w:tc>
          <w:tcPr/>
          <w:p>
            <w:pPr>
              <w:pStyle w:val="Compact"/>
              <w:jc w:val="left"/>
            </w:pPr>
            <w:r>
              <w:t xml:space="preserve">A</w:t>
            </w:r>
          </w:p>
        </w:tc>
        <w:tc>
          <w:tcPr/>
          <w:p>
            <w:pPr>
              <w:pStyle w:val="Compact"/>
              <w:jc w:val="left"/>
            </w:pPr>
            <w:r>
              <w:t xml:space="preserve">Runtime error (state mutation)</w:t>
            </w:r>
          </w:p>
        </w:tc>
        <w:tc>
          <w:tcPr/>
          <w:p>
            <w:pPr>
              <w:pStyle w:val="Compact"/>
              <w:jc w:val="left"/>
            </w:pPr>
            <w:r>
              <w:t xml:space="preserve">Temporal logic model checking</w:t>
            </w:r>
          </w:p>
        </w:tc>
        <w:tc>
          <w:tcPr/>
          <w:p>
            <w:pPr>
              <w:pStyle w:val="Compact"/>
              <w:jc w:val="left"/>
            </w:pPr>
            <w:r>
              <w:t xml:space="preserve">Add state invariants</w:t>
            </w:r>
          </w:p>
        </w:tc>
      </w:tr>
      <w:tr>
        <w:tc>
          <w:tcPr/>
          <w:p>
            <w:pPr>
              <w:pStyle w:val="Compact"/>
              <w:jc w:val="left"/>
            </w:pPr>
            <w:r>
              <w:t xml:space="preserve">B</w:t>
            </w:r>
          </w:p>
        </w:tc>
        <w:tc>
          <w:tcPr/>
          <w:p>
            <w:pPr>
              <w:pStyle w:val="Compact"/>
              <w:jc w:val="left"/>
            </w:pPr>
            <w:r>
              <w:t xml:space="preserve">Compile-time error (inconsistency)</w:t>
            </w:r>
          </w:p>
        </w:tc>
        <w:tc>
          <w:tcPr/>
          <w:p>
            <w:pPr>
              <w:pStyle w:val="Compact"/>
              <w:jc w:val="left"/>
            </w:pPr>
            <w:r>
              <w:t xml:space="preserve">Theorem proving (derive ⊥)</w:t>
            </w:r>
          </w:p>
        </w:tc>
        <w:tc>
          <w:tcPr/>
          <w:p>
            <w:pPr>
              <w:pStyle w:val="Compact"/>
              <w:jc w:val="left"/>
            </w:pPr>
            <w:r>
              <w:t xml:space="preserve">Revise axioms/type system</w:t>
            </w:r>
          </w:p>
        </w:tc>
      </w:tr>
      <w:tr>
        <w:tc>
          <w:tcPr/>
          <w:p>
            <w:pPr>
              <w:pStyle w:val="Compact"/>
              <w:jc w:val="left"/>
            </w:pPr>
            <w:r>
              <w:t xml:space="preserve">C</w:t>
            </w:r>
          </w:p>
        </w:tc>
        <w:tc>
          <w:tcPr/>
          <w:p>
            <w:pPr>
              <w:pStyle w:val="Compact"/>
              <w:jc w:val="left"/>
            </w:pPr>
            <w:r>
              <w:t xml:space="preserve">Type error (polymorphism)</w:t>
            </w:r>
          </w:p>
        </w:tc>
        <w:tc>
          <w:tcPr/>
          <w:p>
            <w:pPr>
              <w:pStyle w:val="Compact"/>
              <w:jc w:val="left"/>
            </w:pPr>
            <w:r>
              <w:t xml:space="preserve">Type checking / constraint analysis</w:t>
            </w:r>
          </w:p>
        </w:tc>
        <w:tc>
          <w:tcPr/>
          <w:p>
            <w:pPr>
              <w:pStyle w:val="Compact"/>
              <w:jc w:val="left"/>
            </w:pPr>
            <w:r>
              <w:t xml:space="preserve">Specify type parameters</w:t>
            </w:r>
          </w:p>
        </w:tc>
      </w:tr>
    </w:tbl>
    <w:p>
      <w:pPr>
        <w:pStyle w:val="BodyText"/>
      </w:pPr>
      <w:r>
        <w:t xml:space="preserve">These approaches remain domain-specific due to undecidability constraints (halting problem), but provide productive research directions for automated paradox diagnosis in restricted formal systems.</w:t>
      </w:r>
    </w:p>
    <w:p>
      <w:r>
        <w:pict>
          <v:rect style="width:0;height:1.5pt" o:hralign="center" o:hrstd="t" o:hr="t"/>
        </w:pict>
      </w:r>
    </w:p>
    <w:p>
      <w:pPr>
        <w:pStyle w:val="FirstParagraph"/>
      </w:pPr>
      <w:r>
        <w:rPr>
          <w:iCs/>
          <w:i/>
        </w:rPr>
        <w:t xml:space="preserve">End of Paper</w:t>
      </w:r>
    </w:p>
    <w:bookmarkEnd w:id="53"/>
    <w:bookmarkEnd w:id="54"/>
    <w:bookmarkEnd w:id="55"/>
    <w:sectPr w:rsidR="001179EB"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A602D8F"/>
    <w:multiLevelType w:val="multilevel"/>
    <w:tmpl w:val="FD44ADD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0AB865F2"/>
    <w:multiLevelType w:val="multilevel"/>
    <w:tmpl w:val="7CDEB8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0D360BA2"/>
    <w:multiLevelType w:val="multilevel"/>
    <w:tmpl w:val="CB18E0F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0D87338E"/>
    <w:multiLevelType w:val="multilevel"/>
    <w:tmpl w:val="FB266F2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15E77E52"/>
    <w:multiLevelType w:val="multilevel"/>
    <w:tmpl w:val="C268839A"/>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4">
    <w:nsid w:val="22264E3E"/>
    <w:multiLevelType w:val="multilevel"/>
    <w:tmpl w:val="CF00B9B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26804955"/>
    <w:multiLevelType w:val="multilevel"/>
    <w:tmpl w:val="E632C1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2E954D34"/>
    <w:multiLevelType w:val="multilevel"/>
    <w:tmpl w:val="0924231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39DF65B2"/>
    <w:multiLevelType w:val="multilevel"/>
    <w:tmpl w:val="45EAB4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3A7F5B38"/>
    <w:multiLevelType w:val="multilevel"/>
    <w:tmpl w:val="5DCA7C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3F741280"/>
    <w:multiLevelType w:val="multilevel"/>
    <w:tmpl w:val="D592F2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571A46C5"/>
    <w:multiLevelType w:val="multilevel"/>
    <w:tmpl w:val="67BE48F8"/>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166940275" w:numId="1">
    <w:abstractNumId w:val="8"/>
  </w:num>
  <w:num w16cid:durableId="680163140" w:numId="2">
    <w:abstractNumId w:val="6"/>
  </w:num>
  <w:num w16cid:durableId="1625771260" w:numId="3">
    <w:abstractNumId w:val="5"/>
  </w:num>
  <w:num w16cid:durableId="1876578070" w:numId="4">
    <w:abstractNumId w:val="4"/>
  </w:num>
  <w:num w16cid:durableId="959185627" w:numId="5">
    <w:abstractNumId w:val="7"/>
  </w:num>
  <w:num w16cid:durableId="1729037103" w:numId="6">
    <w:abstractNumId w:val="3"/>
  </w:num>
  <w:num w16cid:durableId="1628968884" w:numId="7">
    <w:abstractNumId w:val="2"/>
  </w:num>
  <w:num w16cid:durableId="453988644" w:numId="8">
    <w:abstractNumId w:val="1"/>
  </w:num>
  <w:num w16cid:durableId="182331235" w:numId="9">
    <w:abstractNumId w:val="0"/>
  </w:num>
  <w:num w16cid:durableId="372270318" w:numId="10">
    <w:abstractNumId w:val="12"/>
  </w:num>
  <w:num w16cid:durableId="954219464" w:numId="11">
    <w:abstractNumId w:val="18"/>
  </w:num>
  <w:num w16cid:durableId="1304038623" w:numId="12">
    <w:abstractNumId w:val="15"/>
  </w:num>
  <w:num w16cid:durableId="827988203" w:numId="13">
    <w:abstractNumId w:val="10"/>
  </w:num>
  <w:num w16cid:durableId="1957718029" w:numId="14">
    <w:abstractNumId w:val="14"/>
  </w:num>
  <w:num w16cid:durableId="2014215146" w:numId="15">
    <w:abstractNumId w:val="9"/>
  </w:num>
  <w:num w16cid:durableId="1819304969" w:numId="16">
    <w:abstractNumId w:val="11"/>
  </w:num>
  <w:num w16cid:durableId="1419911638" w:numId="17">
    <w:abstractNumId w:val="19"/>
  </w:num>
  <w:num w16cid:durableId="1539319961" w:numId="18">
    <w:abstractNumId w:val="20"/>
  </w:num>
  <w:num w16cid:durableId="1159081149" w:numId="19">
    <w:abstractNumId w:val="16"/>
  </w:num>
  <w:num w16cid:durableId="334108954" w:numId="20">
    <w:abstractNumId w:val="13"/>
  </w:num>
  <w:num w16cid:durableId="1017122129" w:numId="21">
    <w:abstractNumId w:val="17"/>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3176</Words>
  <Characters>18437</Characters>
  <Application>Microsoft Office Word</Application>
  <DocSecurity>0</DocSecurity>
  <Lines>299</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2025-12-28T16:51:58Z</dcterms:created>
  <dcterms:modified xsi:type="dcterms:W3CDTF">2025-12-28T16:51:58Z</dcterms:modified>
</cp:coreProperties>
</file>

<file path=docProps/custom.xml><?xml version="1.0" encoding="utf-8"?>
<Properties xmlns="http://schemas.openxmlformats.org/officeDocument/2006/custom-properties" xmlns:vt="http://schemas.openxmlformats.org/officeDocument/2006/docPropsVTypes"/>
</file>