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01462E">
      <w:pPr>
        <w:jc w:val="center"/>
      </w:pPr>
      <w:r>
        <w:t>(Versión 1.1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01462E">
        <w:rPr>
          <w:rFonts w:ascii="Arial" w:hAnsi="Arial"/>
          <w:sz w:val="24"/>
          <w:lang w:val="es-MX"/>
        </w:rPr>
        <w:t xml:space="preserve"> Actualizar producto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01462E">
        <w:rPr>
          <w:rFonts w:ascii="Arial" w:hAnsi="Arial"/>
          <w:sz w:val="24"/>
          <w:lang w:val="es-MX"/>
        </w:rPr>
        <w:t xml:space="preserve"> Colaborador</w:t>
      </w:r>
      <w:r w:rsidR="005B78BB">
        <w:rPr>
          <w:rFonts w:ascii="Arial" w:hAnsi="Arial"/>
          <w:sz w:val="24"/>
          <w:lang w:val="es-MX"/>
        </w:rPr>
        <w:t>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01462E" w:rsidRDefault="00DE3E7F" w:rsidP="0001462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01462E">
        <w:rPr>
          <w:rFonts w:ascii="Arial" w:hAnsi="Arial"/>
          <w:sz w:val="24"/>
          <w:lang w:val="es-MX"/>
        </w:rPr>
        <w:t xml:space="preserve"> </w:t>
      </w:r>
    </w:p>
    <w:p w:rsidR="00DE3E7F" w:rsidRDefault="0001462E" w:rsidP="0001462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habilita la opción de modificar los datos de un producto, para que en cualquier momento que sea requerido pueda ser actualizada la</w:t>
      </w:r>
      <w:r w:rsidR="005B78BB">
        <w:rPr>
          <w:rFonts w:ascii="Arial" w:hAnsi="Arial"/>
          <w:sz w:val="24"/>
          <w:lang w:val="es-MX"/>
        </w:rPr>
        <w:t xml:space="preserve"> información del mismo. Este, se</w:t>
      </w:r>
      <w:r>
        <w:rPr>
          <w:rFonts w:ascii="Arial" w:hAnsi="Arial"/>
          <w:sz w:val="24"/>
          <w:lang w:val="es-MX"/>
        </w:rPr>
        <w:t xml:space="preserve"> hace con el fin </w:t>
      </w:r>
      <w:r w:rsidR="005B78BB">
        <w:rPr>
          <w:rFonts w:ascii="Arial" w:hAnsi="Arial"/>
          <w:sz w:val="24"/>
          <w:lang w:val="es-MX"/>
        </w:rPr>
        <w:t>de mantener actualizado el inventario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01462E" w:rsidP="003E3E8E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colaborador teniendo acceso al sistema, puede ingresar al inventario</w:t>
      </w:r>
      <w:r w:rsidR="003E3E8E">
        <w:rPr>
          <w:rFonts w:ascii="Arial" w:hAnsi="Arial"/>
          <w:sz w:val="24"/>
          <w:lang w:val="es-MX"/>
        </w:rPr>
        <w:t xml:space="preserve"> para administrar los productos. </w:t>
      </w:r>
    </w:p>
    <w:p w:rsidR="003E3E8E" w:rsidRDefault="003E3E8E" w:rsidP="003E3E8E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colaborador dentro del módulo de inventario tiene la opción de buscar un producto por su código o revisar toda una lista de productos.</w:t>
      </w:r>
    </w:p>
    <w:p w:rsidR="003E3E8E" w:rsidRDefault="003E3E8E" w:rsidP="003E3E8E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formulario del producto se presenta con los datos ya ingresados, como código, descripción, cantidad en stock, estado de disponibilidad y unidad de medida.</w:t>
      </w:r>
      <w:r w:rsidRPr="003E3E8E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>El único campo no editable es el código del producto.</w:t>
      </w:r>
    </w:p>
    <w:p w:rsidR="003E3E8E" w:rsidRDefault="003E3E8E" w:rsidP="003E3E8E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colaborador actualiza la información deseada. </w:t>
      </w:r>
    </w:p>
    <w:p w:rsidR="003E3E8E" w:rsidRDefault="003E3E8E" w:rsidP="003E3E8E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se encarga de actualizar la información y verificar los datos de los campos requeridos.</w:t>
      </w:r>
    </w:p>
    <w:p w:rsidR="003E3E8E" w:rsidRDefault="003E3E8E" w:rsidP="003E3E8E">
      <w:pPr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Seguidamente, al efectuarse la actualización el sistema notifica el estado de la misma.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 w:rsidP="003E3E8E">
      <w:pPr>
        <w:ind w:left="360"/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3E3E8E" w:rsidP="003E3E8E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Extiende de administrar inventario.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3E3E8E" w:rsidRPr="003E3E8E" w:rsidRDefault="003E3E8E" w:rsidP="003E3E8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Cs/>
          <w:sz w:val="24"/>
          <w:lang w:val="es-MX"/>
        </w:rPr>
        <w:t>Se ha iniciado sesión como colaborador.</w:t>
      </w:r>
    </w:p>
    <w:p w:rsidR="00DE3E7F" w:rsidRDefault="003E3E8E" w:rsidP="003E3E8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cargado los datos del producto.</w:t>
      </w:r>
    </w:p>
    <w:p w:rsidR="003E3E8E" w:rsidRDefault="003E3E8E" w:rsidP="003E3E8E">
      <w:pPr>
        <w:ind w:left="360"/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3E3E8E" w:rsidP="003E3E8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actualizado la información del producto.</w:t>
      </w:r>
    </w:p>
    <w:p w:rsidR="00C74C82" w:rsidRDefault="003E3E8E" w:rsidP="003E3E8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re direccionado al colaborador a la visualización de los datos del producto, para la verificación de cambios.</w:t>
      </w:r>
      <w:r>
        <w:rPr>
          <w:rFonts w:ascii="Arial" w:hAnsi="Arial"/>
          <w:sz w:val="24"/>
          <w:lang w:val="es-MX"/>
        </w:rPr>
        <w:tab/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5B78BB" w:rsidRDefault="005B78BB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E3E8E" w:rsidRDefault="00DE3E7F" w:rsidP="003E3E8E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3E3E8E" w:rsidRDefault="003E3E8E" w:rsidP="003E3E8E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E3E8E" w:rsidRDefault="003E3E8E" w:rsidP="00576309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colaborador ingresa al módulo de inventario. 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dos opciones, “Administrar productos” o “Pedidos”.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colaborador ingresa al módulo de “Administrar productos”.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una lista de todos los productos en inventario y muestra las opciones para cada producto de modificar y eliminar.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colaborador selecciona la opción de modificar.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la información del producto, código, descripción, cantidad en stock, estado de disponibilidad y unidad de medida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colaborador edita la información que desea actualizar, excepto el código, puesto que el mismo no es editable.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colaborador procede a guardar los cambios.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valida los campos requeridos, que el campo de stock sea de valor numérico y que la descripción no se encuentre vacía.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notificación del estado de la actualización.</w:t>
            </w:r>
          </w:p>
        </w:tc>
      </w:tr>
      <w:tr w:rsidR="003E3E8E" w:rsidTr="00576309">
        <w:tc>
          <w:tcPr>
            <w:tcW w:w="637" w:type="dxa"/>
          </w:tcPr>
          <w:p w:rsidR="003E3E8E" w:rsidRDefault="003E3E8E" w:rsidP="0057630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3E3E8E" w:rsidRDefault="003E3E8E" w:rsidP="00576309">
            <w:pPr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direcciona el flujo del programa a la vista de los datos del producto recién modificado.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3E3E8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3E3E8E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  <w:t>2. El colaborador puede optar por realizar Administrar pedidos.</w:t>
      </w:r>
    </w:p>
    <w:p w:rsidR="003E3E8E" w:rsidRDefault="003E3E8E" w:rsidP="00C74C82">
      <w:pPr>
        <w:jc w:val="both"/>
        <w:rPr>
          <w:rFonts w:ascii="Arial" w:hAnsi="Arial"/>
          <w:sz w:val="24"/>
          <w:lang w:val="es-MX"/>
        </w:rPr>
      </w:pPr>
    </w:p>
    <w:p w:rsidR="003E3E8E" w:rsidRDefault="003E3E8E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  <w:t>4. El colaborador no consigue ver el producto en la lista cargada.</w:t>
      </w:r>
    </w:p>
    <w:p w:rsidR="003E3E8E" w:rsidRDefault="003E3E8E" w:rsidP="005B78BB">
      <w:pPr>
        <w:ind w:left="7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4.1 El colaborador puede hacer un filtro de búsqueda ya sea por el nombre o por el código del producto, si este no es encontrado puede pasar al caso de uso de agregar un producto.</w:t>
      </w:r>
    </w:p>
    <w:p w:rsidR="003E3E8E" w:rsidRDefault="003E3E8E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3E3E8E" w:rsidRDefault="003E3E8E" w:rsidP="003E3E8E">
      <w:pPr>
        <w:ind w:firstLine="7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9. Campos requeridos no llenados correctamente.</w:t>
      </w:r>
    </w:p>
    <w:p w:rsidR="003E3E8E" w:rsidRDefault="003E3E8E" w:rsidP="003E3E8E">
      <w:pPr>
        <w:ind w:left="10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9.1 El sistema no ejecuta la actualización y vuelve al punto 7, notificando que hay campos que no han sido llenados correctamente.</w:t>
      </w:r>
    </w:p>
    <w:p w:rsidR="003E3E8E" w:rsidRDefault="003E3E8E" w:rsidP="003E3E8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3E3E8E" w:rsidRDefault="003E3E8E" w:rsidP="003E3E8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    12. Se cancela la actualización.</w:t>
      </w:r>
    </w:p>
    <w:p w:rsidR="003E3E8E" w:rsidRDefault="003E3E8E" w:rsidP="003E3E8E">
      <w:pPr>
        <w:ind w:left="70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12.1 El sistema muestra un mensaje de validación, si quiere salir de la actualización o quedarse.</w:t>
      </w:r>
    </w:p>
    <w:p w:rsidR="003E3E8E" w:rsidRDefault="003E3E8E" w:rsidP="003E3E8E">
      <w:pPr>
        <w:ind w:left="6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12.2 Si el colaborador sale de la actualización, es enviado al menú de inicio.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3E3E8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B78B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2D2413" w:rsidRDefault="002D2413" w:rsidP="002D241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4D33DC">
              <w:rPr>
                <w:rFonts w:ascii="Arial" w:hAnsi="Arial"/>
                <w:sz w:val="24"/>
                <w:lang w:val="es-MX"/>
              </w:rPr>
              <w:t>No se ejecuta la actualización.</w:t>
            </w:r>
          </w:p>
          <w:p w:rsidR="002D2413" w:rsidRPr="004D33DC" w:rsidRDefault="002D2413" w:rsidP="002D2413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4D33DC">
              <w:rPr>
                <w:rFonts w:ascii="Arial" w:hAnsi="Arial"/>
                <w:sz w:val="24"/>
                <w:lang w:val="es-MX"/>
              </w:rPr>
              <w:t>El colaborador cierra la sesión sin guardad los cambios hechos al formulario del producto.</w:t>
            </w:r>
          </w:p>
          <w:p w:rsidR="002D2413" w:rsidRPr="004D33DC" w:rsidRDefault="002D2413" w:rsidP="002D2413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Pr="004D33DC">
              <w:rPr>
                <w:rFonts w:ascii="Arial" w:hAnsi="Arial"/>
                <w:sz w:val="24"/>
                <w:lang w:val="es-MX"/>
              </w:rPr>
              <w:t>El colaborador cierra el navegador.</w:t>
            </w:r>
          </w:p>
          <w:p w:rsidR="00C74C82" w:rsidRDefault="002D2413" w:rsidP="002D241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1.3 </w:t>
            </w:r>
            <w:r w:rsidRPr="004D33DC">
              <w:rPr>
                <w:rFonts w:ascii="Arial" w:hAnsi="Arial"/>
                <w:sz w:val="24"/>
                <w:lang w:val="es-MX"/>
              </w:rPr>
              <w:t>El colaborador no admite el uso de cookies en su máquina.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5BB" w:rsidRDefault="00E555BB">
      <w:r>
        <w:separator/>
      </w:r>
    </w:p>
  </w:endnote>
  <w:endnote w:type="continuationSeparator" w:id="0">
    <w:p w:rsidR="00E555BB" w:rsidRDefault="00E5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5BB" w:rsidRDefault="00E555BB">
      <w:r>
        <w:separator/>
      </w:r>
    </w:p>
  </w:footnote>
  <w:footnote w:type="continuationSeparator" w:id="0">
    <w:p w:rsidR="00E555BB" w:rsidRDefault="00E5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 w:rsidR="0001462E">
      <w:rPr>
        <w:lang w:val="es-MX"/>
      </w:rPr>
      <w:t xml:space="preserve"> Tostador</w:t>
    </w:r>
    <w:r>
      <w:rPr>
        <w:lang w:val="es-MX"/>
      </w:rPr>
      <w:tab/>
    </w:r>
    <w:r>
      <w:rPr>
        <w:lang w:val="es-MX"/>
      </w:rPr>
      <w:tab/>
    </w:r>
    <w:r w:rsidR="0001462E">
      <w:rPr>
        <w:lang w:val="es-MX"/>
      </w:rPr>
      <w:t>06/09/2016</w:t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 w:rsidR="0001462E">
      <w:rPr>
        <w:lang w:val="es-MX"/>
      </w:rPr>
      <w:t xml:space="preserve"> </w:t>
    </w:r>
    <w:proofErr w:type="spellStart"/>
    <w:r w:rsidR="0001462E">
      <w:rPr>
        <w:lang w:val="es-MX"/>
      </w:rPr>
      <w:t>SystemSolutions</w:t>
    </w:r>
    <w:proofErr w:type="spellEnd"/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4C10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097"/>
    <w:multiLevelType w:val="hybridMultilevel"/>
    <w:tmpl w:val="3976D7D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4704C99"/>
    <w:multiLevelType w:val="multilevel"/>
    <w:tmpl w:val="3B767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A560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A03493"/>
    <w:multiLevelType w:val="hybridMultilevel"/>
    <w:tmpl w:val="5D0296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2E"/>
    <w:rsid w:val="0001462E"/>
    <w:rsid w:val="002D2413"/>
    <w:rsid w:val="003E3E8E"/>
    <w:rsid w:val="00464C10"/>
    <w:rsid w:val="005B78BB"/>
    <w:rsid w:val="00B47C10"/>
    <w:rsid w:val="00C74C82"/>
    <w:rsid w:val="00DE3E7F"/>
    <w:rsid w:val="00E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A300A6"/>
  <w15:chartTrackingRefBased/>
  <w15:docId w15:val="{0D50AADC-BAA4-4B13-AF21-9C014B1F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ListParagraph">
    <w:name w:val="List Paragraph"/>
    <w:basedOn w:val="Normal"/>
    <w:rsid w:val="002D2413"/>
    <w:pPr>
      <w:suppressAutoHyphens/>
      <w:autoSpaceDN w:val="0"/>
      <w:ind w:left="72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R\2016\II\Analisis\Tostador-Anthony-Carlos-Chris-Kenneth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67</TotalTime>
  <Pages>1</Pages>
  <Words>547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Personal User</dc:creator>
  <cp:keywords/>
  <dc:description/>
  <cp:lastModifiedBy>Personal User</cp:lastModifiedBy>
  <cp:revision>3</cp:revision>
  <dcterms:created xsi:type="dcterms:W3CDTF">2016-09-06T21:12:00Z</dcterms:created>
  <dcterms:modified xsi:type="dcterms:W3CDTF">2016-09-07T18:46:00Z</dcterms:modified>
</cp:coreProperties>
</file>