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81E183" wp14:paraId="54275B02" wp14:textId="5048D945">
      <w:pPr>
        <w:pStyle w:val="Normal"/>
        <w:suppressLineNumbers w:val="0"/>
        <w:tabs>
          <w:tab w:val="right" w:leader="none" w:pos="8640"/>
        </w:tabs>
        <w:bidi w:val="0"/>
        <w:spacing w:before="240" w:beforeAutospacing="off" w:after="0" w:afterAutospacing="off" w:line="240" w:lineRule="auto"/>
        <w:ind w:left="0" w:right="0"/>
        <w:jc w:val="left"/>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pP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t>ESSMAN DUMAN TAHLIYE KAPAKLARI FİYAT TEKLİFİ</w:t>
        <w:tab/>
      </w: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r>
      <w:r/>
    </w:p>
    <w:p xmlns:wp14="http://schemas.microsoft.com/office/word/2010/wordml" w:rsidP="0A81E183" wp14:paraId="4F3676DE" wp14:textId="755B9689">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Tarih</w:t>
        <w:tab/>
        <w:t>: 2026-01-08</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57F63977" wp14:textId="48FC088D">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Adı</w:t>
        <w:tab/>
        <w:t>: TEST 123 123</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1DB4442F" wp14:textId="5812ACD1">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Yeri</w:t>
        <w:tab/>
        <w:t>: - / Türkiye</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w:rsidR="1FB4BE18" w:rsidP="2153E690" w:rsidRDefault="1FB4BE18" w14:paraId="611B36B7" w14:textId="48146EBF">
      <w:pPr>
        <w:tabs>
          <w:tab w:val="left" w:leader="none" w:pos="2160"/>
        </w:tabs>
        <w:spacing w:before="120" w:beforeAutospacing="off" w:after="36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A62C4AD">
        <w:rPr>
          <w:rFonts w:ascii="Calibri" w:hAnsi="Calibri" w:eastAsia="Calibri" w:cs="Calibri"/>
          <w:b w:val="0"/>
          <w:bCs w:val="0"/>
          <w:i w:val="0"/>
          <w:iCs w:val="0"/>
          <w:noProof w:val="0"/>
          <w:color w:val="000000" w:themeColor="text1" w:themeTint="FF" w:themeShade="FF"/>
          <w:sz w:val="16"/>
          <w:szCs w:val="16"/>
          <w:lang w:val="tr-TR"/>
        </w:rPr>
        <w:t xml:space="preserve">ESSMAN LK Duman Tahliye Kapakları </w:t>
      </w:r>
      <w:r w:rsidRPr="2153E690" w:rsidR="1FB4BE18">
        <w:rPr>
          <w:rFonts w:ascii="Calibri" w:hAnsi="Calibri" w:eastAsia="Calibri" w:cs="Calibri"/>
          <w:b w:val="0"/>
          <w:bCs w:val="0"/>
          <w:i w:val="0"/>
          <w:iCs w:val="0"/>
          <w:noProof w:val="0"/>
          <w:color w:val="000000" w:themeColor="text1" w:themeTint="FF" w:themeShade="FF"/>
          <w:sz w:val="16"/>
          <w:szCs w:val="16"/>
          <w:lang w:val="tr-TR"/>
        </w:rPr>
        <w:t>İş Tanımı:</w:t>
      </w:r>
    </w:p>
    <w:p w:rsidR="1FB4BE18" w:rsidP="12094B29" w:rsidRDefault="1FB4BE18" w14:paraId="0BF43815" w14:textId="5BA7FC29">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İş, 213x123 cm ebadında 20 cm kasa yüksekliği ve çift cidarli opal (beyaz) renkte çelik profil üzeri pvc kaplamalı (ısı yalıtımlı) kanadı olan ısı kontrollü ESSMANN LK marka duman tahliye kapaklarının temin edilmesi ve montajının yapılmasıdır.</w:t>
      </w:r>
      <w:r w:rsidRPr="12094B29" w:rsidR="1FB4BE18">
        <w:rPr>
          <w:rFonts w:ascii="Calibri" w:hAnsi="Calibri" w:eastAsia="Calibri" w:cs="Calibri"/>
          <w:b w:val="0"/>
          <w:bCs w:val="0"/>
          <w:i w:val="0"/>
          <w:iCs w:val="0"/>
          <w:noProof w:val="0"/>
          <w:color w:val="000000" w:themeColor="text1" w:themeTint="FF" w:themeShade="FF"/>
          <w:sz w:val="16"/>
          <w:szCs w:val="16"/>
          <w:lang w:val="tr-TR"/>
        </w:rPr>
      </w:r>
      <w:r w:rsidRPr="12094B29" w:rsidR="1FB4BE18">
        <w:rPr>
          <w:rFonts w:ascii="Calibri" w:hAnsi="Calibri" w:eastAsia="Calibri" w:cs="Calibri"/>
          <w:b w:val="0"/>
          <w:bCs w:val="0"/>
          <w:i w:val="0"/>
          <w:iCs w:val="0"/>
          <w:noProof w:val="0"/>
          <w:color w:val="000000" w:themeColor="text1" w:themeTint="FF" w:themeShade="FF"/>
          <w:sz w:val="16"/>
          <w:szCs w:val="16"/>
          <w:lang w:val="tr-TR"/>
        </w:rPr>
      </w:r>
    </w:p>
    <w:p w:rsidR="1FB4BE18" w:rsidP="2153E690" w:rsidRDefault="1FB4BE18" w14:paraId="410C1CF5" w14:textId="0CC3ACE5">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Projesine uygun şekilde seçilmiş kapak kasasının etrafı, taş yünü dolgusu ve en dışa membran dönülerek sonlandırılacaktır. Bu sayede terlemeye karşı ısı izolasyonu, sızdırmaya karşı su izolasyonu sağlanmış olacaktır. Bu işlem </w:t>
      </w:r>
      <w:r w:rsidRPr="2153E690" w:rsidR="1FB4BE18">
        <w:rPr>
          <w:rFonts w:ascii="Calibri" w:hAnsi="Calibri" w:eastAsia="Calibri" w:cs="Calibri"/>
          <w:b w:val="0"/>
          <w:bCs w:val="0"/>
          <w:i w:val="0"/>
          <w:iCs w:val="0"/>
          <w:noProof w:val="0"/>
          <w:color w:val="000000" w:themeColor="text1" w:themeTint="FF" w:themeShade="FF"/>
          <w:sz w:val="16"/>
          <w:szCs w:val="16"/>
          <w:lang w:val="tr-TR"/>
        </w:rPr>
        <w:t>işveren'e</w:t>
      </w: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 ait olacaktır.</w:t>
      </w:r>
    </w:p>
    <w:p w:rsidR="1FB4BE18" w:rsidP="2153E690" w:rsidRDefault="1FB4BE18" w14:paraId="4295C027" w14:textId="695EFA9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Sistemin damlalık kısmı PVC malzemeden, kasası ise Çelik olacak şekilde imal edilecektir. Sistem, opsiyonel olarak bina içerisindeki ışık, duman tahliye veya havalandırma gereksinimlerini karşılayabilmektedir. Işık geçirme özelliğine sahip kanat sayesinde, yapı içerisinde doğal aydınlatmada sağlanır.</w:t>
      </w:r>
      <w:r w:rsidRPr="2153E690" w:rsidR="205120DC">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35A36827" w14:textId="092924EF">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Duman tahliye sistemi olarak termik </w:t>
      </w:r>
      <w:r w:rsidRPr="12094B29" w:rsidR="1FB4BE18">
        <w:rPr>
          <w:rFonts w:ascii="Calibri" w:hAnsi="Calibri" w:eastAsia="Calibri" w:cs="Calibri"/>
          <w:b w:val="0"/>
          <w:bCs w:val="0"/>
          <w:i w:val="0"/>
          <w:iCs w:val="0"/>
          <w:noProof w:val="0"/>
          <w:color w:val="000000" w:themeColor="text1" w:themeTint="FF" w:themeShade="FF"/>
          <w:sz w:val="16"/>
          <w:szCs w:val="16"/>
          <w:lang w:val="tr-TR"/>
        </w:rPr>
        <w:t>pnömatik</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sistem kullanılmaktadır.</w:t>
      </w:r>
    </w:p>
    <w:p w:rsidR="1FB4BE18" w:rsidP="2153E690" w:rsidRDefault="1FB4BE18" w14:paraId="7977403B" w14:textId="0089178E">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Termik pnömatik sistemde, yangın anında 93 °C duyarlı, içerisinde cıva bulunan cam tüpün kırılması sonucunda CO2 tüpü tetiklenir ve bunun sonucunda sistem CO2 gazının basıncı sayesinde yatay ile 145° üzerinde açı yapacak şekilde açılır.</w:t>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43638577">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034AA8B1" w14:textId="4A40AEA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CO2 tüplerinin gazının miktarı, kapak ölçüsüne ve adetlerine uygun şekilde seçilmektedir.</w:t>
      </w:r>
    </w:p>
    <w:p w:rsidR="1FB4BE18" w:rsidP="12094B29" w:rsidRDefault="1FB4BE18" w14:paraId="3F3F3F1D" w14:textId="4FED32F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Havalandırma sistemlerinde kapakların açılabilmesi için projesine göre 24V veya 220V motorlar kullanılır ve kapaklar kullanılan motorun piston boyu kadar açılabilmektedir (30-50-75-100 cm). Panolu ve panosuz sistemler olacak şekilde ikiye ayrılırlar. Panosuz sistemlerde butona bir veya birden fazla kapak bağlanarak buton yardımıyla sistemlerin manuel olarak açılıp kapanmaları sağlanır. Panolu sistemlerde ise uygun şekilde kapaklar gruplandırılarak pano üzerinden istenilen gruba veya gruplara ait kapakların manuel olarak açılıp kapanmaları sağlanır. Ayrıca,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yağmur ve sıcaklık sensörleri sayesinde sistem otomatik açılır ve kapanır hale dönüştürülebilir. Dış ortama yerleştirilen sensörler ile, havalandırma için manuel olarak açılan bir kapak aşırı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veya yağmur anında otomatik olarak kapanır böylece iç ortamın yağmurdan etkilenmesini ve kapağında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rüzgardan</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korunmasını sağlar. Havalandırma sistemi duman tahliyeden tamamen bağımsız çalışır ve duman tahliyenin çalışmasını hiçbir suretle etkilemez.</w:t>
      </w:r>
    </w:p>
    <w:p w:rsidR="12094B29" w:rsidP="12094B29" w:rsidRDefault="12094B29"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xmlns:a="http://schemas.openxmlformats.org/drawingml/2006/main">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2100"/>
        <w:gridCol w:w="5625"/>
        <w:gridCol w:w="1941"/>
      </w:tblGrid>
      <w:tr w:rsidR="3430B06E" w:rsidTr="28B21C2D" w14:paraId="5F62EBC9">
        <w:trPr>
          <w:trHeight w:val="255"/>
        </w:trPr>
        <w:tc>
          <w:tcPr>
            <w:tcW w:w="9666" w:type="dxa"/>
            <w:gridSpan w:val="3"/>
            <w:tcBorders>
              <w:top w:val="nil"/>
              <w:left w:val="nil"/>
              <w:bottom w:val="single" w:color="1F3763" w:sz="6"/>
              <w:right w:val="nil"/>
            </w:tcBorders>
            <w:shd w:val="clear" w:color="auto" w:fill="1F3763"/>
            <w:tcMar/>
            <w:vAlign w:val="top"/>
          </w:tcPr>
          <w:p w:rsidR="3430B06E" w:rsidP="297FAE98" w:rsidRDefault="3430B06E" w14:paraId="51F72773" w14:textId="4587B150">
            <w:pPr>
              <w:spacing w:before="0" w:beforeAutospacing="off" w:after="0" w:afterAutospacing="off" w:line="234" w:lineRule="exact"/>
              <w:ind w:left="0" w:right="0"/>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pP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t>TEKNİK ÖZELLİKLER : ESSMANN LK 213x123 cm</w:t>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6CEF1C06">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p>
        </w:tc>
      </w:tr>
      <w:tr w:rsidR="3430B06E" w:rsidTr="28B21C2D" w14:paraId="6DAA6528">
        <w:trPr>
          <w:trHeight w:val="30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0603E6C9" w14:textId="5281DA71">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8B21C2D" w:rsidRDefault="3430B06E" w14:paraId="54C7E558" w14:textId="22C58401">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8B21C2D" w:rsidR="7C8EF842">
              <w:rPr>
                <w:rFonts w:ascii="Calibri" w:hAnsi="Calibri" w:eastAsia="Calibri" w:cs="Calibri"/>
                <w:b w:val="1"/>
                <w:bCs w:val="1"/>
                <w:i w:val="0"/>
                <w:iCs w:val="0"/>
                <w:caps w:val="0"/>
                <w:smallCaps w:val="0"/>
                <w:color w:val="000000" w:themeColor="text1" w:themeTint="FF" w:themeShade="FF"/>
                <w:sz w:val="14"/>
                <w:szCs w:val="14"/>
                <w:lang w:val="tr-TR"/>
              </w:rPr>
              <w:t>Çelik KASA</w:t>
            </w:r>
            <w:r w:rsidRPr="28B21C2D" w:rsidR="3430B06E">
              <w:rPr>
                <w:rFonts w:ascii="Calibri" w:hAnsi="Calibri" w:eastAsia="Calibri" w:cs="Calibri"/>
                <w:b w:val="1"/>
                <w:bCs w:val="1"/>
                <w:i w:val="0"/>
                <w:iCs w:val="0"/>
                <w:caps w:val="0"/>
                <w:smallCaps w:val="0"/>
                <w:color w:val="000000" w:themeColor="text1" w:themeTint="FF" w:themeShade="FF"/>
                <w:sz w:val="14"/>
                <w:szCs w:val="14"/>
                <w:lang w:val="tr-TR"/>
              </w:rPr>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0C51311A" w14:textId="6E7A8B1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Kalınlık: 2,0 mm</w:t>
            </w:r>
            <w:r w:rsidR="3430B06E">
              <w:drawing>
                <wp:anchor distT="0" distB="0" distL="114300" distR="114300" simplePos="0" relativeHeight="251658240" behindDoc="0" locked="0" layoutInCell="1" allowOverlap="1" wp14:editId="2A5010E9" wp14:anchorId="65340245">
                  <wp:simplePos x="0" y="0"/>
                  <wp:positionH relativeFrom="column">
                    <wp:posOffset>3743325</wp:posOffset>
                  </wp:positionH>
                  <wp:positionV relativeFrom="paragraph">
                    <wp:posOffset>85725</wp:posOffset>
                  </wp:positionV>
                  <wp:extent cx="771525" cy="390525"/>
                  <wp:effectExtent l="0" t="0" r="0" b="0"/>
                  <wp:wrapNone/>
                  <wp:docPr id="1" name="drawing" title="Group 3, Gruplandırılmış nesne"/>
                  <wp:cNvGraphicFramePr>
                    <a:graphicFrameLocks noChangeAspect="1"/>
                  </wp:cNvGraphicFramePr>
                  <a:graphic>
                    <a:graphicData uri="http://schemas.openxmlformats.org/drawingml/2006/picture">
                      <pic:pic xmlns:pic="http://schemas.openxmlformats.org/drawingml/2006/picture">
                        <pic:nvPicPr>
                          <pic:cNvPr id="1" name="Picture 995273376"/>
                          <pic:cNvPicPr/>
                        </pic:nvPicPr>
                        <pic:blipFill>
                          <a:blip r:embed="rId10">
                            <a:extLst>
                              <a:ext uri="{28A0092B-C50C-407E-A947-70E740481C1C}">
                                <a14:useLocalDpi xmlns:a14="http://schemas.microsoft.com/office/drawing/2010/main"/>
                              </a:ext>
                            </a:extLst>
                          </a:blip>
                          <a:stretch>
                            <a:fillRect/>
                          </a:stretch>
                        </pic:blipFill>
                        <pic:spPr>
                          <a:xfrm>
                            <a:off x="0" y="0"/>
                            <a:ext cx="771525" cy="390525"/>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3DF24DA7" w14:textId="449F84A1">
            <w:pPr>
              <w:spacing w:before="12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12"/>
                <w:szCs w:val="12"/>
              </w:rPr>
            </w:pPr>
          </w:p>
          <w:p w:rsidR="3430B06E" w:rsidP="3430B06E" w:rsidRDefault="3430B06E" w14:paraId="70E634EA" w14:textId="47343BF2">
            <w:pPr>
              <w:spacing w:beforeAutospacing="on" w:afterAutospacing="on"/>
              <w:ind w:left="567" w:right="-567"/>
              <w:jc w:val="center"/>
              <w:rPr>
                <w:rFonts w:ascii="Calibri" w:hAnsi="Calibri" w:eastAsia="Calibri" w:cs="Calibri"/>
                <w:b w:val="0"/>
                <w:bCs w:val="0"/>
                <w:i w:val="0"/>
                <w:iCs w:val="0"/>
                <w:caps w:val="0"/>
                <w:smallCaps w:val="0"/>
                <w:color w:val="000000" w:themeColor="text1" w:themeTint="FF" w:themeShade="FF"/>
                <w:sz w:val="12"/>
                <w:szCs w:val="12"/>
                <w:lang w:val="tr-TR"/>
              </w:rPr>
            </w:pPr>
          </w:p>
        </w:tc>
      </w:tr>
      <w:tr w:rsidR="3430B06E" w:rsidTr="28B21C2D" w14:paraId="57E509CA">
        <w:trPr>
          <w:trHeight w:val="180"/>
        </w:trPr>
        <w:tc>
          <w:tcPr>
            <w:tcW w:w="2100" w:type="dxa"/>
            <w:vMerge/>
            <w:tcBorders/>
            <w:tcMar/>
            <w:vAlign w:val="center"/>
          </w:tcPr>
          <w:p w14:paraId="7E098368"/>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3C252EDB" w14:textId="04967AF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Yükseklik: 20 cm</w:t>
            </w:r>
            <w:r w:rsidRPr="2520149A" w:rsidR="5AD9FF03">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20B386B2"/>
        </w:tc>
      </w:tr>
      <w:tr w:rsidR="3430B06E" w:rsidTr="28B21C2D" w14:paraId="028F2B72">
        <w:trPr>
          <w:trHeight w:val="180"/>
        </w:trPr>
        <w:tc>
          <w:tcPr>
            <w:tcW w:w="2100" w:type="dxa"/>
            <w:vMerge/>
            <w:tcBorders/>
            <w:tcMar/>
            <w:vAlign w:val="center"/>
          </w:tcPr>
          <w:p w14:paraId="64513FD9"/>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55EC50CC" w14:textId="02ED0B02">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Renk: RAL 9002 elektrostatik boyalı,</w:t>
            </w:r>
          </w:p>
        </w:tc>
        <w:tc>
          <w:tcPr>
            <w:tcW w:w="1941" w:type="dxa"/>
            <w:vMerge/>
            <w:tcBorders/>
            <w:tcMar/>
            <w:vAlign w:val="center"/>
          </w:tcPr>
          <w:p w14:paraId="55266101"/>
        </w:tc>
      </w:tr>
      <w:tr w:rsidR="3430B06E" w:rsidTr="28B21C2D" w14:paraId="506F8A0A">
        <w:trPr>
          <w:trHeight w:val="180"/>
        </w:trPr>
        <w:tc>
          <w:tcPr>
            <w:tcW w:w="2100" w:type="dxa"/>
            <w:vMerge/>
            <w:tcBorders/>
            <w:tcMar/>
            <w:vAlign w:val="center"/>
          </w:tcPr>
          <w:p w14:paraId="430A9A23"/>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44EB5683" w14:textId="6E969AC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35559555"/>
        </w:tc>
      </w:tr>
      <w:tr w:rsidR="3430B06E" w:rsidTr="28B21C2D" w14:paraId="5586660F">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5B04E314" w14:textId="1A92635D">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610345DD" w14:textId="23EF2572">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6C28450" w14:textId="30F6D955">
            <w:pPr>
              <w:spacing w:before="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DUMAN TAHLİYE SİSTEMİ</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22953368" w14:textId="15B9FB26">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EN 12101-2 sertifikalı Duman tahliye mekanizması (CO2 gazı ile çalı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an termik-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pnömatik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0607B359" w14:textId="33284042">
            <w:pPr>
              <w:spacing w:before="17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20"/>
                <w:szCs w:val="20"/>
              </w:rPr>
            </w:pPr>
          </w:p>
          <w:p w:rsidR="3430B06E" w:rsidP="3430B06E" w:rsidRDefault="3430B06E" w14:paraId="1DA92AB6" w14:textId="5D464091">
            <w:pPr>
              <w:spacing w:beforeAutospacing="on" w:afterAutospacing="on"/>
              <w:ind w:left="567" w:right="-567"/>
            </w:pPr>
          </w:p>
        </w:tc>
      </w:tr>
      <w:tr w:rsidR="3430B06E" w:rsidTr="28B21C2D" w14:paraId="371C3766">
        <w:trPr>
          <w:trHeight w:val="180"/>
        </w:trPr>
        <w:tc>
          <w:tcPr>
            <w:tcW w:w="2100" w:type="dxa"/>
            <w:vMerge/>
            <w:tcBorders/>
            <w:tcMar/>
            <w:vAlign w:val="center"/>
          </w:tcPr>
          <w:p w14:paraId="74938596"/>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19B3619" w14:textId="3A407E4E">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Tek kanat ile 145 derece açının üzerinde açılabilen,</w:t>
            </w:r>
          </w:p>
        </w:tc>
        <w:tc>
          <w:tcPr>
            <w:tcW w:w="1941" w:type="dxa"/>
            <w:vMerge/>
            <w:tcBorders/>
            <w:tcMar/>
            <w:vAlign w:val="center"/>
          </w:tcPr>
          <w:p w14:paraId="1CC65733"/>
        </w:tc>
      </w:tr>
      <w:tr w:rsidR="3430B06E" w:rsidTr="28B21C2D" w14:paraId="33D39BA3">
        <w:trPr>
          <w:trHeight w:val="180"/>
        </w:trPr>
        <w:tc>
          <w:tcPr>
            <w:tcW w:w="2100" w:type="dxa"/>
            <w:vMerge/>
            <w:tcBorders/>
            <w:tcMar/>
            <w:vAlign w:val="center"/>
          </w:tcPr>
          <w:p w14:paraId="77BDDC9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B682D0D" w14:textId="7EEDA1D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Kar yükü SL (EN12101-2): 500 N/m²</w:t>
            </w:r>
            <w:r w:rsidR="3430B06E">
              <w:drawing>
                <wp:anchor distT="0" distB="0" distL="114300" distR="114300" simplePos="0" relativeHeight="251658240" behindDoc="0" locked="0" layoutInCell="1" allowOverlap="1" wp14:editId="15428CFA" wp14:anchorId="48095C1C">
                  <wp:simplePos x="0" y="0"/>
                  <wp:positionH relativeFrom="column">
                    <wp:posOffset>3581400</wp:posOffset>
                  </wp:positionH>
                  <wp:positionV relativeFrom="paragraph">
                    <wp:posOffset>9525</wp:posOffset>
                  </wp:positionV>
                  <wp:extent cx="1076325" cy="476250"/>
                  <wp:effectExtent l="0" t="0" r="0" b="0"/>
                  <wp:wrapNone/>
                  <wp:docPr id="2" name="drawing"/>
                  <wp:cNvGraphicFramePr>
                    <a:graphicFrameLocks noChangeAspect="1"/>
                  </wp:cNvGraphicFramePr>
                  <a:graphic>
                    <a:graphicData uri="http://schemas.openxmlformats.org/drawingml/2006/picture">
                      <pic:pic xmlns:pic="http://schemas.openxmlformats.org/drawingml/2006/picture">
                        <pic:nvPicPr>
                          <pic:cNvPr id="2" name="Picture 641646622"/>
                          <pic:cNvPicPr/>
                        </pic:nvPicPr>
                        <pic:blipFill>
                          <a:blip r:embed="rId11">
                            <a:extLst>
                              <a:ext uri="{28A0092B-C50C-407E-A947-70E740481C1C}">
                                <a14:useLocalDpi xmlns:a14="http://schemas.microsoft.com/office/drawing/2010/main"/>
                              </a:ext>
                            </a:extLst>
                          </a:blip>
                          <a:stretch>
                            <a:fillRect/>
                          </a:stretch>
                        </pic:blipFill>
                        <pic:spPr>
                          <a:xfrm>
                            <a:off x="0" y="0"/>
                            <a:ext cx="1076325" cy="476250"/>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tcBorders/>
            <w:tcMar/>
            <w:vAlign w:val="center"/>
          </w:tcPr>
          <w:p w14:paraId="7D5BC055"/>
        </w:tc>
      </w:tr>
      <w:tr w:rsidR="3430B06E" w:rsidTr="28B21C2D" w14:paraId="674974C7">
        <w:trPr>
          <w:trHeight w:val="180"/>
        </w:trPr>
        <w:tc>
          <w:tcPr>
            <w:tcW w:w="2100" w:type="dxa"/>
            <w:vMerge/>
            <w:tcBorders/>
            <w:tcMar/>
            <w:vAlign w:val="center"/>
          </w:tcPr>
          <w:p w14:paraId="387728BD"/>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7B7A9115" w14:textId="250C89D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Rüzgar</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direnci WL (EN12101-2): 1500 N/m²</w:t>
            </w:r>
          </w:p>
        </w:tc>
        <w:tc>
          <w:tcPr>
            <w:tcW w:w="1941" w:type="dxa"/>
            <w:vMerge/>
            <w:tcBorders/>
            <w:tcMar/>
            <w:vAlign w:val="center"/>
          </w:tcPr>
          <w:p w14:paraId="2237752B"/>
        </w:tc>
      </w:tr>
      <w:tr w:rsidR="3430B06E" w:rsidTr="28B21C2D" w14:paraId="54A7E600">
        <w:trPr>
          <w:trHeight w:val="180"/>
        </w:trPr>
        <w:tc>
          <w:tcPr>
            <w:tcW w:w="2100" w:type="dxa"/>
            <w:vMerge/>
            <w:tcBorders/>
            <w:tcMar/>
            <w:vAlign w:val="center"/>
          </w:tcPr>
          <w:p w14:paraId="219FC34A"/>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0B51671" w14:textId="47E3C867">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test sıcaklı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 (EN12101-2): T (0/-15 °C)</w:t>
            </w:r>
          </w:p>
        </w:tc>
        <w:tc>
          <w:tcPr>
            <w:tcW w:w="1941" w:type="dxa"/>
            <w:vMerge/>
            <w:tcBorders/>
            <w:tcMar/>
            <w:vAlign w:val="center"/>
          </w:tcPr>
          <w:p w14:paraId="4F9B13A3"/>
        </w:tc>
      </w:tr>
      <w:tr w:rsidR="3430B06E" w:rsidTr="28B21C2D" w14:paraId="4F1687FA">
        <w:trPr>
          <w:trHeight w:val="180"/>
        </w:trPr>
        <w:tc>
          <w:tcPr>
            <w:tcW w:w="2100" w:type="dxa"/>
            <w:vMerge/>
            <w:tcBorders/>
            <w:tcMar/>
            <w:vAlign w:val="center"/>
          </w:tcPr>
          <w:p w14:paraId="5E846D14"/>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956D972" w14:textId="749577E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Isı direnci (EN12101-2): B300</w:t>
            </w:r>
          </w:p>
        </w:tc>
        <w:tc>
          <w:tcPr>
            <w:tcW w:w="1941" w:type="dxa"/>
            <w:vMerge/>
            <w:tcBorders/>
            <w:tcMar/>
            <w:vAlign w:val="center"/>
          </w:tcPr>
          <w:p w14:paraId="3CD84923"/>
        </w:tc>
      </w:tr>
      <w:tr w:rsidR="3430B06E" w:rsidTr="28B21C2D" w14:paraId="54B1DF9E">
        <w:trPr>
          <w:trHeight w:val="180"/>
        </w:trPr>
        <w:tc>
          <w:tcPr>
            <w:tcW w:w="2100" w:type="dxa"/>
            <w:vMerge/>
            <w:tcBorders/>
            <w:tcMar/>
            <w:vAlign w:val="center"/>
          </w:tcPr>
          <w:p w14:paraId="6AD65C21"/>
        </w:tc>
        <w:tc>
          <w:tcPr>
            <w:tcW w:w="5625" w:type="dxa"/>
            <w:tcBorders>
              <w:top w:val="single" w:color="8EA9DB" w:sz="6"/>
              <w:left w:val="single" w:color="8EA9DB" w:sz="6"/>
              <w:bottom w:val="single" w:color="8EA9DB" w:sz="6"/>
              <w:right w:val="single" w:color="1F3763" w:sz="6"/>
            </w:tcBorders>
            <w:tcMar/>
            <w:vAlign w:val="top"/>
          </w:tcPr>
          <w:p w:rsidR="3430B06E" w:rsidP="30FC642B" w:rsidRDefault="3430B06E" w14:paraId="11E8703B" w14:textId="1DE6349B">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Sıcaklığa duyarlı fusible link 93 °C otomatik açılma sıcaklığı,</w:t>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614A0AF1">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636F91DA"/>
        </w:tc>
      </w:tr>
      <w:tr w:rsidR="3430B06E" w:rsidTr="28B21C2D" w14:paraId="240E1980">
        <w:trPr>
          <w:trHeight w:val="180"/>
        </w:trPr>
        <w:tc>
          <w:tcPr>
            <w:tcW w:w="2100" w:type="dxa"/>
            <w:vMerge/>
            <w:tcBorders/>
            <w:tcMar/>
            <w:vAlign w:val="center"/>
          </w:tcPr>
          <w:p w14:paraId="2E14E0AA"/>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6B49A074" w14:textId="5669EED0">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7E19FDAF"/>
        </w:tc>
      </w:tr>
      <w:tr w:rsidR="3430B06E" w:rsidTr="28B21C2D" w14:paraId="7017CF01">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2608C6E1" w14:textId="5854F1B5">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784117FE" w14:textId="140DD289">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2BD7BD9" w14:textId="002F2B9A">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KANAT VE DAMLALIK</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6BB3E4F2" w14:textId="3400CC6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Areodinamik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etkin açıklık alanı (EN 12101-2): 2,21 m²</w:t>
            </w:r>
            <w:r w:rsidR="3430B06E">
              <w:drawing>
                <wp:anchor distT="0" distB="0" distL="114300" distR="114300" simplePos="0" relativeHeight="251658240" behindDoc="0" locked="0" layoutInCell="1" allowOverlap="1" wp14:editId="54F8270F" wp14:anchorId="103C4DBF">
                  <wp:simplePos x="0" y="0"/>
                  <wp:positionH relativeFrom="column">
                    <wp:posOffset>3686175</wp:posOffset>
                  </wp:positionH>
                  <wp:positionV relativeFrom="paragraph">
                    <wp:posOffset>57150</wp:posOffset>
                  </wp:positionV>
                  <wp:extent cx="847725" cy="616527"/>
                  <wp:effectExtent l="0" t="0" r="0" b="0"/>
                  <wp:wrapNone/>
                  <wp:docPr id="3" name="drawing"/>
                  <wp:cNvGraphicFramePr>
                    <a:graphicFrameLocks noChangeAspect="1"/>
                  </wp:cNvGraphicFramePr>
                  <a:graphic>
                    <a:graphicData uri="http://schemas.openxmlformats.org/drawingml/2006/picture">
                      <pic:pic xmlns:pic="http://schemas.openxmlformats.org/drawingml/2006/picture">
                        <pic:nvPicPr>
                          <pic:cNvPr id="3" name="Picture 1036696159"/>
                          <pic:cNvPicPr/>
                        </pic:nvPicPr>
                        <pic:blipFill>
                          <a:blip r:embed="rId12">
                            <a:extLst>
                              <a:ext uri="{28A0092B-C50C-407E-A947-70E740481C1C}">
                                <a14:useLocalDpi xmlns:a14="http://schemas.microsoft.com/office/drawing/2010/main"/>
                              </a:ext>
                            </a:extLst>
                          </a:blip>
                          <a:stretch>
                            <a:fillRect/>
                          </a:stretch>
                        </pic:blipFill>
                        <pic:spPr>
                          <a:xfrm rot="0">
                            <a:off x="0" y="0"/>
                            <a:ext cx="847725" cy="616527"/>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2E439237" w14:textId="57ED32A0">
            <w:pPr>
              <w:spacing w:beforeAutospacing="on" w:afterAutospacing="on"/>
              <w:ind w:left="567" w:right="-567"/>
            </w:pPr>
          </w:p>
        </w:tc>
      </w:tr>
      <w:tr w:rsidR="3430B06E" w:rsidTr="28B21C2D" w14:paraId="783AA358">
        <w:trPr>
          <w:trHeight w:val="180"/>
        </w:trPr>
        <w:tc>
          <w:tcPr>
            <w:tcW w:w="2100" w:type="dxa"/>
            <w:vMerge/>
            <w:tcBorders/>
            <w:tcMar/>
            <w:vAlign w:val="center"/>
          </w:tcPr>
          <w:p w14:paraId="3D398E5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F31CCEB" w14:textId="2D3523AA">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Damlalık malzemesi: PVC</w:t>
            </w:r>
          </w:p>
        </w:tc>
        <w:tc>
          <w:tcPr>
            <w:tcW w:w="1941" w:type="dxa"/>
            <w:vMerge/>
            <w:tcBorders/>
            <w:tcMar/>
            <w:vAlign w:val="center"/>
          </w:tcPr>
          <w:p w14:paraId="5CA79D57"/>
        </w:tc>
      </w:tr>
      <w:tr w:rsidR="3430B06E" w:rsidTr="28B21C2D" w14:paraId="60D4E6D2">
        <w:trPr>
          <w:trHeight w:val="180"/>
        </w:trPr>
        <w:tc>
          <w:tcPr>
            <w:tcW w:w="2100" w:type="dxa"/>
            <w:vMerge/>
            <w:tcBorders/>
            <w:tcMar/>
            <w:vAlign w:val="center"/>
          </w:tcPr>
          <w:p w14:paraId="57A6FB1E"/>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17FE6D53" w14:textId="1B442428">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Kanat malzemesi: çift cidarli kubbe</w:t>
            </w:r>
            <w:r w:rsidRPr="2520149A" w:rsidR="5179008C">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16505C67"/>
        </w:tc>
      </w:tr>
      <w:tr w:rsidR="3430B06E" w:rsidTr="28B21C2D" w14:paraId="095E1D24">
        <w:trPr>
          <w:trHeight w:val="180"/>
        </w:trPr>
        <w:tc>
          <w:tcPr>
            <w:tcW w:w="2100" w:type="dxa"/>
            <w:vMerge/>
            <w:tcBorders/>
            <w:tcMar/>
            <w:vAlign w:val="center"/>
          </w:tcPr>
          <w:p w14:paraId="775FF477"/>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53F3E21C" w14:textId="1FF9FBC3">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Isı iletim katsayısı: U: </w:t>
            </w:r>
            <w:r w:rsidRPr="2520149A" w:rsidR="0B6BB864">
              <w:rPr>
                <w:rFonts w:ascii="Segoe UI Emoji" w:hAnsi="Segoe UI Emoji" w:eastAsia="Segoe UI Emoji" w:cs="Segoe UI Emoji"/>
                <w:b w:val="0"/>
                <w:bCs w:val="0"/>
                <w:i w:val="0"/>
                <w:iCs w:val="0"/>
                <w:caps w:val="0"/>
                <w:smallCaps w:val="0"/>
                <w:color w:val="000000" w:themeColor="text1" w:themeTint="FF" w:themeShade="FF"/>
                <w:sz w:val="13"/>
                <w:szCs w:val="13"/>
                <w:lang w:val="tr-TR"/>
              </w:rPr>
              <w:t>{/ISIKT/}</w:t>
            </w:r>
          </w:p>
        </w:tc>
        <w:tc>
          <w:tcPr>
            <w:tcW w:w="1941" w:type="dxa"/>
            <w:vMerge/>
            <w:tcBorders/>
            <w:tcMar/>
            <w:vAlign w:val="center"/>
          </w:tcPr>
          <w:p w14:paraId="0F22D457"/>
        </w:tc>
      </w:tr>
      <w:tr w:rsidR="3430B06E" w:rsidTr="28B21C2D" w14:paraId="37D5FBBD">
        <w:trPr>
          <w:trHeight w:val="180"/>
        </w:trPr>
        <w:tc>
          <w:tcPr>
            <w:tcW w:w="2100" w:type="dxa"/>
            <w:vMerge/>
            <w:tcBorders/>
            <w:tcMar/>
            <w:vAlign w:val="center"/>
          </w:tcPr>
          <w:p w14:paraId="00A1B452"/>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23CDCFEA" w14:textId="5139EAF0">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ık geçirgenli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 </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{/ISKYZD</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tcBorders/>
            <w:tcMar/>
            <w:vAlign w:val="center"/>
          </w:tcPr>
          <w:p w14:paraId="38655753"/>
        </w:tc>
      </w:tr>
      <w:tr w:rsidR="3430B06E" w:rsidTr="28B21C2D" w14:paraId="322D9319">
        <w:trPr>
          <w:trHeight w:val="180"/>
        </w:trPr>
        <w:tc>
          <w:tcPr>
            <w:tcW w:w="2100" w:type="dxa"/>
            <w:vMerge/>
            <w:tcBorders/>
            <w:tcMar/>
            <w:vAlign w:val="center"/>
          </w:tcPr>
          <w:p w14:paraId="6E72540E"/>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3C1E2836" w14:textId="6941D28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0E43E238"/>
        </w:tc>
      </w:tr>
      <w:tr w:rsidR="3430B06E" w:rsidTr="28B21C2D" w14:paraId="1497B323">
        <w:trPr>
          <w:trHeight w:val="180"/>
        </w:trPr>
        <w:tc>
          <w:tcPr>
            <w:tcW w:w="2100" w:type="dxa"/>
            <w:vMerge w:val="restart"/>
            <w:tcBorders>
              <w:top w:val="single" w:color="1F3763" w:sz="6"/>
              <w:left w:val="single" w:color="1F3763" w:sz="6"/>
              <w:bottom w:val="single" w:color="1F3763" w:sz="6"/>
              <w:right w:val="single" w:color="8EA9DB" w:sz="6"/>
            </w:tcBorders>
            <w:shd w:val="clear" w:color="auto" w:fill="DDEBF7"/>
            <w:tcMar/>
            <w:vAlign w:val="top"/>
          </w:tcPr>
          <w:p w:rsidR="3430B06E" w:rsidP="2520149A" w:rsidRDefault="3430B06E" w14:paraId="6C74501D" w14:textId="1DAC2F0E">
            <w:pPr>
              <w:spacing w:before="12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HAVALANDIRMA KAPAKLARI KONTROL ÜNİTESİ</w:t>
            </w:r>
          </w:p>
        </w:tc>
        <w:tc>
          <w:tcPr>
            <w:tcW w:w="5625" w:type="dxa"/>
            <w:tcBorders>
              <w:top w:val="single" w:color="1F3763" w:sz="6"/>
              <w:left w:val="single" w:color="8EA9DB" w:sz="6"/>
              <w:bottom w:val="single" w:color="8EA9DB" w:sz="6"/>
              <w:right w:val="single" w:color="1F3763" w:sz="6"/>
            </w:tcBorders>
            <w:shd w:val="clear" w:color="auto" w:fill="DDEBF7"/>
            <w:tcMar/>
            <w:vAlign w:val="top"/>
          </w:tcPr>
          <w:p w:rsidR="3430B06E" w:rsidP="2520149A" w:rsidRDefault="3430B06E" w14:paraId="703E8ADD" w14:textId="5D7CFD96">
            <w:pPr>
              <w:spacing w:before="0" w:beforeAutospacing="off" w:after="0" w:afterAutospacing="off" w:line="276" w:lineRule="auto"/>
              <w:ind/>
              <w:jc w:val="left"/>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amaçlı kullanılması için elektrik motoru: 220V - 30 cm</w:t>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19C6E7AC"/>
          </w:p>
        </w:tc>
        <w:tc>
          <w:tcPr>
            <w:tcW w:w="1941" w:type="dxa"/>
            <w:vMerge w:val="restart"/>
            <w:tcBorders>
              <w:top w:val="single" w:color="1F3763" w:sz="6"/>
              <w:left w:val="single" w:color="1F3763" w:sz="6"/>
              <w:bottom w:val="single" w:color="1F3763" w:sz="6"/>
              <w:right w:val="single" w:color="1F3763" w:sz="6"/>
            </w:tcBorders>
            <w:shd w:val="clear" w:color="auto" w:fill="DDEBF7"/>
            <w:tcMar/>
            <w:vAlign w:val="top"/>
          </w:tcPr>
          <w:p w:rsidR="15BABAEC" w:rsidP="3430B06E" w:rsidRDefault="15BABAEC" w14:paraId="4A6B4097" w14:textId="0DA3F345">
            <w:pPr>
              <w:spacing w:beforeAutospacing="on" w:afterAutospacing="on"/>
              <w:ind w:left="567" w:right="-567"/>
            </w:pPr>
          </w:p>
        </w:tc>
      </w:tr>
      <w:tr w:rsidR="3430B06E" w:rsidTr="28B21C2D" w14:paraId="0C236E56">
        <w:trPr>
          <w:trHeight w:val="180"/>
        </w:trPr>
        <w:tc>
          <w:tcPr>
            <w:tcW w:w="2100" w:type="dxa"/>
            <w:vMerge/>
            <w:tcBorders/>
            <w:tcMar/>
            <w:vAlign w:val="center"/>
          </w:tcPr>
          <w:p w14:paraId="7F430360"/>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697F3554" w14:textId="55C4403C">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kapaklarının grup bazında etkin hale getirilmesi için kullanılır.</w:t>
            </w:r>
          </w:p>
        </w:tc>
        <w:tc>
          <w:tcPr>
            <w:tcW w:w="1941" w:type="dxa"/>
            <w:vMerge/>
            <w:tcBorders/>
            <w:tcMar/>
            <w:vAlign w:val="center"/>
          </w:tcPr>
          <w:p w14:paraId="5D35C15B"/>
        </w:tc>
      </w:tr>
      <w:tr w:rsidR="3430B06E" w:rsidTr="28B21C2D" w14:paraId="1B8EB307">
        <w:trPr>
          <w:trHeight w:val="180"/>
        </w:trPr>
        <w:tc>
          <w:tcPr>
            <w:tcW w:w="2100" w:type="dxa"/>
            <w:vMerge/>
            <w:tcBorders/>
            <w:tcMar/>
            <w:vAlign w:val="center"/>
          </w:tcPr>
          <w:p w14:paraId="12F9F055"/>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7063F492" w14:textId="3B9131E4">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Yakla</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ık olarak 10 kapak 1 grup olacak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ekilde gruplanmaktadır.</w:t>
            </w:r>
          </w:p>
        </w:tc>
        <w:tc>
          <w:tcPr>
            <w:tcW w:w="1941" w:type="dxa"/>
            <w:vMerge/>
            <w:tcBorders/>
            <w:tcMar/>
            <w:vAlign w:val="center"/>
          </w:tcPr>
          <w:p w14:paraId="3D2CFA7D"/>
        </w:tc>
      </w:tr>
      <w:tr w:rsidR="3430B06E" w:rsidTr="28B21C2D" w14:paraId="008DBF2F">
        <w:trPr>
          <w:trHeight w:val="180"/>
        </w:trPr>
        <w:tc>
          <w:tcPr>
            <w:tcW w:w="2100" w:type="dxa"/>
            <w:vMerge/>
            <w:tcBorders/>
            <w:tcMar/>
            <w:vAlign w:val="center"/>
          </w:tcPr>
          <w:p w14:paraId="01E6ADFA"/>
        </w:tc>
        <w:tc>
          <w:tcPr>
            <w:tcW w:w="5625" w:type="dxa"/>
            <w:tcBorders>
              <w:top w:val="single" w:color="8EA9DB" w:sz="6"/>
              <w:left w:val="single" w:color="8EA9DB" w:sz="6"/>
              <w:bottom w:val="single" w:color="1F3763" w:sz="6"/>
              <w:right w:val="single" w:color="1F3763" w:sz="6"/>
            </w:tcBorders>
            <w:shd w:val="clear" w:color="auto" w:fill="DDEBF7"/>
            <w:tcMar/>
            <w:vAlign w:val="top"/>
          </w:tcPr>
          <w:p w:rsidR="3430B06E" w:rsidP="19C6E7AC" w:rsidRDefault="3430B06E" w14:paraId="116FAF2F" w14:textId="012F5202">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Kablo ve kablolama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İş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veren'e</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aittir.</w:t>
            </w:r>
          </w:p>
        </w:tc>
        <w:tc>
          <w:tcPr>
            <w:tcW w:w="1941" w:type="dxa"/>
            <w:vMerge/>
            <w:tcBorders/>
            <w:tcMar/>
            <w:vAlign w:val="center"/>
          </w:tcPr>
          <w:p w14:paraId="7206FC3B"/>
        </w:tc>
      </w:tr>
    </w:tbl>
    <w:p w:rsidR="3430B06E" w:rsidP="3430B06E" w:rsidRDefault="3430B06E" w14:paraId="0FA19C8B" w14:textId="16478CD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p>
    <w:p w:rsidR="3430B06E" w:rsidP="3430B06E" w:rsidRDefault="3430B06E"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1215"/>
        <w:gridCol w:w="3000"/>
        <w:gridCol w:w="1395"/>
        <w:gridCol w:w="645"/>
        <w:gridCol w:w="1688"/>
        <w:gridCol w:w="1688"/>
      </w:tblGrid>
      <w:tr w:rsidR="29DFD67A" w:rsidTr="35E6EF96" w14:paraId="278B64DA">
        <w:trPr>
          <w:trHeight w:val="225"/>
        </w:trPr>
        <w:tc>
          <w:tcPr>
            <w:tcW w:w="9631"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1F3763"/>
            <w:tcMar/>
            <w:vAlign w:val="top"/>
          </w:tcPr>
          <w:p w:rsidR="29DFD67A" w:rsidP="6FEB29D9" w:rsidRDefault="29DFD67A" w14:paraId="148D728D" w14:textId="51F0E886">
            <w:pPr>
              <w:spacing w:before="0" w:beforeAutospacing="off" w:after="0" w:afterAutospacing="off"/>
              <w:ind w:left="0" w:right="0"/>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pP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t>FİYAT TEKLİFİ : ESSMAN DUMAN TAHLIYE KAPAKLARI</w:t>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11EE3CD4">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p>
        </w:tc>
      </w:tr>
      <w:tr w:rsidR="29DFD67A" w:rsidTr="35E6EF96" w14:paraId="31DD1F15">
        <w:trPr>
          <w:trHeight w:val="21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5BA833CC" w14:textId="67DFE832">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NO</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AD2C4C8" w14:textId="66ADFE4E">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ÜRÜN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0069BAB" w14:textId="7B4FDA53">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METRAJ</w:t>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745CE3D7" w14:textId="0F695D8B">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3ACEAF64" w14:textId="000A4968">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 FİYATI €</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18F94F6B" w14:textId="78576DC3">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TOPLAM FİYAT €</w:t>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1</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 SETI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13</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1.599,00 €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2</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KONTROL ÜNİTESİ VE RÜZGAR YAĞMUR SENSÖRÜ</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13</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1.599,00 €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3</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AÇKI MEKANİZMASI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13</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1.599,00 €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4</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BUTON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13</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1.245,20 €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16.187,60 €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5</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MOTORU</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90</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11.070,00 €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671D1866">
        <w:trPr>
          <w:trHeight w:val="165"/>
        </w:trPr>
        <w:tc>
          <w:tcPr>
            <w:tcW w:w="6255" w:type="dxa"/>
            <w:gridSpan w:val="4"/>
            <w:vMerge w:val="restart"/>
            <w:tcBorders>
              <w:top w:val="single" w:color="1F3763" w:sz="6"/>
              <w:left w:val="none" w:color="000000" w:themeColor="text1" w:sz="4"/>
              <w:bottom w:val="none" w:color="000000" w:themeColor="text1" w:sz="4"/>
              <w:right w:val="single" w:color="000000" w:themeColor="text1" w:sz="4"/>
            </w:tcBorders>
            <w:tcMar/>
            <w:vAlign w:val="top"/>
          </w:tcPr>
          <w:p w:rsidR="29DFD67A" w:rsidP="29DFD67A" w:rsidRDefault="29DFD67A" w14:paraId="48BFD298" w14:textId="26BA5BD1">
            <w:pPr>
              <w:spacing w:before="0" w:beforeAutospacing="off" w:after="0" w:afterAutospacing="off"/>
              <w:ind w:left="0" w:right="0"/>
              <w:rPr>
                <w:rFonts w:ascii="Times New Roman" w:hAnsi="Times New Roman" w:eastAsia="Times New Roman" w:cs="Times New Roman"/>
                <w:b w:val="0"/>
                <w:bCs w:val="0"/>
                <w:i w:val="0"/>
                <w:iCs w:val="0"/>
                <w:caps w:val="0"/>
                <w:smallCaps w:val="0"/>
                <w:color w:val="000000" w:themeColor="text1" w:themeTint="FF" w:themeShade="FF"/>
                <w:sz w:val="12"/>
                <w:szCs w:val="12"/>
              </w:rPr>
            </w:pP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6634565C" w14:textId="495B23A7">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35ABC6DD" w:rsidP="29DFD67A" w:rsidRDefault="35ABC6DD" w14:paraId="714C8A74" w14:textId="742B4B39">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35ABC6DD">
              <w:rPr>
                <w:rFonts w:ascii="Calibri" w:hAnsi="Calibri" w:eastAsia="Calibri" w:cs="Calibri"/>
                <w:b w:val="0"/>
                <w:bCs w:val="0"/>
                <w:i w:val="0"/>
                <w:iCs w:val="0"/>
                <w:caps w:val="0"/>
                <w:smallCaps w:val="0"/>
                <w:color w:val="000000" w:themeColor="text1" w:themeTint="FF" w:themeShade="FF"/>
                <w:sz w:val="14"/>
                <w:szCs w:val="14"/>
                <w:lang w:val="tr-TR"/>
              </w:rPr>
              <w:t>32.054,60 €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791D65EE">
        <w:trPr>
          <w:trHeight w:val="165"/>
        </w:trPr>
        <w:tc>
          <w:tcPr>
            <w:tcW w:w="6255" w:type="dxa"/>
            <w:gridSpan w:val="4"/>
            <w:vMerge/>
            <w:tcBorders/>
            <w:tcMar/>
            <w:vAlign w:val="center"/>
          </w:tcPr>
          <w:p w14:paraId="42F0A7F5"/>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5E6EF96" w:rsidRDefault="29DFD67A" w14:paraId="22E13AE5" w14:textId="2B51860D">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t>KDV (%20,00)</w:t>
            </w:r>
            <w:r w:rsidRPr="35E6EF96" w:rsidR="321C570B">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C5CB21E" w:rsidP="4C4B7552" w:rsidRDefault="1C5CB21E" w14:paraId="2455B7C4" w14:textId="279AC0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t>6.410,92 €</w:t>
            </w:r>
            <w:r w:rsidRPr="4C4B7552" w:rsidR="06E73B66">
              <w:rPr>
                <w:rFonts w:ascii="Calibri" w:hAnsi="Calibri" w:eastAsia="Calibri" w:cs="Calibri"/>
                <w:b w:val="0"/>
                <w:bCs w:val="0"/>
                <w:i w:val="0"/>
                <w:iCs w:val="0"/>
                <w:caps w:val="0"/>
                <w:smallCaps w:val="0"/>
                <w:color w:val="000000" w:themeColor="text1" w:themeTint="FF" w:themeShade="FF"/>
                <w:sz w:val="14"/>
                <w:szCs w:val="14"/>
                <w:lang w:val="tr-TR"/>
              </w:rPr>
            </w: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r>
            <w:r w:rsidRPr="4C4B7552"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4C3EBFA4">
        <w:trPr>
          <w:trHeight w:val="300"/>
        </w:trPr>
        <w:tc>
          <w:tcPr>
            <w:tcW w:w="6255" w:type="dxa"/>
            <w:gridSpan w:val="4"/>
            <w:vMerge/>
            <w:tcBorders/>
            <w:tcMar/>
            <w:vAlign w:val="center"/>
          </w:tcPr>
          <w:p w14:paraId="084E8D3F"/>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1608090C" w14:textId="17EAA152">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TOPLAM+KDV</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E1CC3A4" w:rsidP="29DFD67A" w:rsidRDefault="4E1CC3A4" w14:paraId="5E0B28ED" w14:textId="3FABCF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4E1CC3A4">
              <w:rPr>
                <w:rFonts w:ascii="Calibri" w:hAnsi="Calibri" w:eastAsia="Calibri" w:cs="Calibri"/>
                <w:b w:val="0"/>
                <w:bCs w:val="0"/>
                <w:i w:val="0"/>
                <w:iCs w:val="0"/>
                <w:caps w:val="0"/>
                <w:smallCaps w:val="0"/>
                <w:color w:val="000000" w:themeColor="text1" w:themeTint="FF" w:themeShade="FF"/>
                <w:sz w:val="14"/>
                <w:szCs w:val="14"/>
                <w:lang w:val="tr-TR"/>
              </w:rPr>
              <w:t>38.465,52 €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bl>
    <w:p w:rsidR="3430B06E" w:rsidP="29DFD67A" w:rsidRDefault="3430B06E" w14:paraId="4FF513FD" w14:textId="076AB4A0">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p w:rsidR="3430B06E" w:rsidP="7C373C9F" w:rsidRDefault="3430B06E" w14:paraId="789641EB" w14:textId="5141F7C1">
      <w:pPr>
        <w:spacing w:before="120" w:beforeAutospacing="off" w:after="0" w:afterAutospacing="off" w:line="240" w:lineRule="auto"/>
        <w:ind w:left="0" w:right="0" w:firstLine="0"/>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TEKLİFİMİZİN GENEL ŞARTLARI</w:t>
      </w:r>
    </w:p>
    <w:p w:rsidR="3430B06E" w:rsidP="7C373C9F" w:rsidRDefault="3430B06E" w14:paraId="6CBFE97D" w14:textId="2CA9ED20">
      <w:pPr>
        <w:pStyle w:val="ListParagraph"/>
        <w:numPr>
          <w:ilvl w:val="0"/>
          <w:numId w:val="1"/>
        </w:numPr>
        <w:suppressLineNumbers w:val="0"/>
        <w:tabs>
          <w:tab w:val="left" w:leader="none" w:pos="317"/>
        </w:tabs>
        <w:bidi w:val="0"/>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Birim fiyatlara KDV dahil değildir.</w:t>
      </w:r>
    </w:p>
    <w:p w:rsidR="3430B06E" w:rsidP="7C373C9F" w:rsidRDefault="3430B06E" w14:paraId="4BC56E18" w14:textId="1E7CA1D8">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19.04.2022 tarihli 31814 sayılı Resmi Gazete’de yayımlanan ve 2008-32/34 sayılı Tebliğ’de Değişiklik Yapılmasına Dair 2022-32/66 sayılı Tebliğ ile bahse konu 8’inci maddenin dokuzuncu fıkrasının sonuna “Ancak sözleşme konusu ödeme yükümlülüklerinin Türk parası cinsinden yerine getirilmesi ve kabul edilmesi zorunludur.” İşlemlerde ödeme günü TCMB döviz kuru kullanılacaktır.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68B28B63" w14:textId="112BD9BB">
      <w:pPr>
        <w:pStyle w:val="ListParagraph"/>
        <w:numPr>
          <w:ilvl w:val="0"/>
          <w:numId w:val="1"/>
        </w:numPr>
        <w:tabs>
          <w:tab w:val="left" w:leader="none" w:pos="317"/>
        </w:tabs>
        <w:spacing w:before="120" w:beforeAutospacing="off" w:after="0" w:afterAutospacing="off" w:line="149" w:lineRule="exact"/>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Şantiyede personeller ZET çatı merkezde sigortalı olarak geçici görevlendirme ile çalışacaklardır.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2F88F76B" w14:textId="1E4F650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 xml:space="preserve">Çalışma esnasında işyerinin altında alınması gereken önlemler işveren sorumluluğundadır. </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3BB45353" w14:textId="25C0F0AB">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Güvenli çatıya çıkışın sağlanması işveren sorumluluğundadır.</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7D869CCA" w14:textId="7EA93090">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Fiyatlara nakliye ve montaj işçilikleri, manlift, vinç, sac aksesuar ve kasa etrafı izolasyon dahildir.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CD16D00" w14:textId="221B2AE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Kapaklar panel çatı olmasından dolayı mahyaya en yakın noktalara yerleştirilmelidir.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EC7E7A2" w14:textId="439E0A49">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Teslimat: Malzeme teslimatı tüm sipariş için toplam 12 gündür. Montaj süresi ise işyerinin montaja hazır halde teslim edilmesi kaydıyla ~ 12 gündür. Ancak bu süreye olağanüstü hal ve hava şartları nedeniyle çalışılamayan günler dahil değildir.</w:t>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6BDDA00C">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7F7977A5">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B3F11C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64E3C3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Start w:name="_Int_RAbKbIqh"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End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06688E4" w14:textId="345AE15E">
      <w:pPr>
        <w:pStyle w:val="ListParagraph"/>
        <w:numPr>
          <w:ilvl w:val="0"/>
          <w:numId w:val="1"/>
        </w:numPr>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 15 tarihine kadar geçerlidir.</w:t>
      </w:r>
      <w:r w:rsidRPr="7C373C9F" w:rsidR="48DE5A3E">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EDBFD1F" w14:textId="0194FC63">
      <w:pPr>
        <w:pStyle w:val="ListParagraph"/>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75F30479" w14:textId="0D936874">
      <w:pPr>
        <w:pStyle w:val="Normal"/>
        <w:suppressLineNumbers w:val="0"/>
        <w:bidi w:val="0"/>
        <w:spacing w:before="120" w:beforeAutospacing="off" w:after="0" w:afterAutospacing="off" w:line="279" w:lineRule="auto"/>
        <w:ind w:left="0" w:right="0"/>
        <w:jc w:val="left"/>
      </w:pPr>
      <w:r w:rsidRPr="7C373C9F" w:rsidR="0432FF77">
        <w:rPr>
          <w:rFonts w:ascii="Calibri" w:hAnsi="Calibri" w:eastAsia="Calibri" w:cs="Calibri"/>
          <w:b w:val="1"/>
          <w:bCs w:val="1"/>
          <w:i w:val="1"/>
          <w:iCs w:val="1"/>
          <w:caps w:val="0"/>
          <w:smallCaps w:val="0"/>
          <w:noProof w:val="0"/>
          <w:color w:val="000000" w:themeColor="text1" w:themeTint="FF" w:themeShade="FF"/>
          <w:sz w:val="14"/>
          <w:szCs w:val="14"/>
          <w:lang w:val="tr-TR"/>
        </w:rPr>
        <w:t>Teklif, nakliye, vinç, manlift, ve montaj işçilikleri dahil fiyatları içerir.</w:t>
      </w:r>
    </w:p>
    <w:p w:rsidR="3430B06E" w:rsidP="7C373C9F" w:rsidRDefault="3430B06E" w14:paraId="1B81B287" w14:textId="434EF376">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6EE2CB5A" w14:textId="1D056349">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0569714E" w:rsidRDefault="3430B06E" w14:paraId="19F2464F" w14:textId="0C75DF2D">
      <w:pPr>
        <w:spacing w:before="0" w:beforeAutospacing="off" w:after="0" w:afterAutospacing="off" w:line="693" w:lineRule="auto"/>
        <w:ind w:left="0" w:right="0" w:firstLine="0"/>
        <w:jc w:val="left"/>
        <w:rPr>
          <w:rFonts w:ascii="Calibri" w:hAnsi="Calibri" w:eastAsia="Calibri" w:cs="Calibri"/>
          <w:b w:val="0"/>
          <w:bCs w:val="0"/>
          <w:i w:val="0"/>
          <w:iCs w:val="0"/>
          <w:caps w:val="0"/>
          <w:smallCaps w:val="0"/>
          <w:noProof w:val="0"/>
          <w:color w:val="1F3763"/>
          <w:sz w:val="14"/>
          <w:szCs w:val="14"/>
          <w:lang w:val="tr-TR"/>
        </w:rPr>
      </w:pPr>
      <w:bookmarkStart w:name="_Int_QvIPvbtm" w:id="1"/>
      <w:r w:rsidRPr="0569714E" w:rsidR="49726ABB">
        <w:rPr>
          <w:rFonts w:ascii="Calibri" w:hAnsi="Calibri" w:eastAsia="Calibri" w:cs="Calibri"/>
          <w:b w:val="0"/>
          <w:bCs w:val="0"/>
          <w:i w:val="1"/>
          <w:iCs w:val="1"/>
          <w:caps w:val="0"/>
          <w:smallCaps w:val="0"/>
          <w:noProof w:val="0"/>
          <w:color w:val="1F3763"/>
          <w:sz w:val="14"/>
          <w:szCs w:val="14"/>
          <w:lang w:val="tr-TR"/>
        </w:rPr>
        <w:t>TEST 123 123 - - / Türkiye - Projeniz ile ilgili fiyat teklifimiz tarafınıza sunulmuştur. Teklifimizin olumlu bulunmasını umut eder işlerinizde başarılar dileriz.</w:t>
      </w:r>
      <w:r w:rsidRPr="0569714E" w:rsidR="3CA3A06B">
        <w:rPr>
          <w:rFonts w:ascii="Calibri" w:hAnsi="Calibri" w:eastAsia="Calibri" w:cs="Calibri"/>
          <w:b w:val="0"/>
          <w:bCs w:val="0"/>
          <w:i w:val="1"/>
          <w:iCs w:val="1"/>
          <w:caps w:val="0"/>
          <w:smallCaps w:val="0"/>
          <w:noProof w:val="0"/>
          <w:color w:val="1F3763"/>
          <w:sz w:val="14"/>
          <w:szCs w:val="14"/>
          <w:lang w:val="tr-TR"/>
        </w:rPr>
      </w:r>
      <w:r w:rsidRPr="0569714E" w:rsidR="49726ABB">
        <w:rPr>
          <w:rFonts w:ascii="Calibri" w:hAnsi="Calibri" w:eastAsia="Calibri" w:cs="Calibri"/>
          <w:b w:val="0"/>
          <w:bCs w:val="0"/>
          <w:i w:val="1"/>
          <w:iCs w:val="1"/>
          <w:caps w:val="0"/>
          <w:smallCaps w:val="0"/>
          <w:noProof w:val="0"/>
          <w:color w:val="1F3763"/>
          <w:sz w:val="14"/>
          <w:szCs w:val="14"/>
          <w:lang w:val="tr-TR"/>
        </w:rPr>
      </w:r>
      <w:bookmarkStart w:name="_Int_fetBQcHY" w:id="2"/>
      <w:r w:rsidRPr="0569714E" w:rsidR="0D59E356">
        <w:rPr>
          <w:rFonts w:ascii="Calibri" w:hAnsi="Calibri" w:eastAsia="Calibri" w:cs="Calibri"/>
          <w:b w:val="0"/>
          <w:bCs w:val="0"/>
          <w:i w:val="1"/>
          <w:iCs w:val="1"/>
          <w:caps w:val="0"/>
          <w:smallCaps w:val="0"/>
          <w:noProof w:val="0"/>
          <w:color w:val="1F3763"/>
          <w:sz w:val="14"/>
          <w:szCs w:val="14"/>
          <w:lang w:val="tr-TR"/>
        </w:rPr>
      </w:r>
      <w:r w:rsidRPr="0569714E" w:rsidR="32F1DF4F">
        <w:rPr>
          <w:rFonts w:ascii="Calibri" w:hAnsi="Calibri" w:eastAsia="Calibri" w:cs="Calibri"/>
          <w:b w:val="0"/>
          <w:bCs w:val="0"/>
          <w:i w:val="1"/>
          <w:iCs w:val="1"/>
          <w:caps w:val="0"/>
          <w:smallCaps w:val="0"/>
          <w:noProof w:val="0"/>
          <w:color w:val="1F3763"/>
          <w:sz w:val="14"/>
          <w:szCs w:val="14"/>
          <w:lang w:val="tr-TR"/>
        </w:rPr>
      </w:r>
      <w:r w:rsidRPr="0569714E" w:rsidR="0D59E356">
        <w:rPr>
          <w:rFonts w:ascii="Calibri" w:hAnsi="Calibri" w:eastAsia="Calibri" w:cs="Calibri"/>
          <w:b w:val="0"/>
          <w:bCs w:val="0"/>
          <w:i w:val="1"/>
          <w:iCs w:val="1"/>
          <w:caps w:val="0"/>
          <w:smallCaps w:val="0"/>
          <w:noProof w:val="0"/>
          <w:color w:val="1F3763"/>
          <w:sz w:val="14"/>
          <w:szCs w:val="14"/>
          <w:lang w:val="tr-TR"/>
        </w:rPr>
      </w:r>
      <w:bookmarkEnd w:id="1"/>
      <w:bookmarkEnd w:id="2"/>
      <w:r w:rsidRPr="0569714E" w:rsidR="0AC359AB">
        <w:rPr>
          <w:rFonts w:ascii="Calibri" w:hAnsi="Calibri" w:eastAsia="Calibri" w:cs="Calibri"/>
          <w:b w:val="0"/>
          <w:bCs w:val="0"/>
          <w:i w:val="1"/>
          <w:iCs w:val="1"/>
          <w:caps w:val="0"/>
          <w:smallCaps w:val="0"/>
          <w:noProof w:val="0"/>
          <w:color w:val="1F3763"/>
          <w:sz w:val="14"/>
          <w:szCs w:val="14"/>
          <w:lang w:val="tr-TR"/>
        </w:rPr>
      </w:r>
      <w:r w:rsidRPr="0569714E" w:rsidR="068EDC50">
        <w:rPr>
          <w:rFonts w:ascii="Calibri" w:hAnsi="Calibri" w:eastAsia="Calibri" w:cs="Calibri"/>
          <w:b w:val="0"/>
          <w:bCs w:val="0"/>
          <w:i w:val="1"/>
          <w:iCs w:val="1"/>
          <w:caps w:val="0"/>
          <w:smallCaps w:val="0"/>
          <w:noProof w:val="0"/>
          <w:color w:val="1F3763"/>
          <w:sz w:val="14"/>
          <w:szCs w:val="14"/>
          <w:lang w:val="tr-TR"/>
        </w:rPr>
      </w:r>
      <w:bookmarkStart w:name="_Int_eIC0mNjz" w:id="3"/>
      <w:r w:rsidRPr="0569714E" w:rsidR="2ED05076">
        <w:rPr>
          <w:rFonts w:ascii="Calibri" w:hAnsi="Calibri" w:eastAsia="Calibri" w:cs="Calibri"/>
          <w:b w:val="0"/>
          <w:bCs w:val="0"/>
          <w:i w:val="1"/>
          <w:iCs w:val="1"/>
          <w:caps w:val="0"/>
          <w:smallCaps w:val="0"/>
          <w:noProof w:val="0"/>
          <w:color w:val="1F3763"/>
          <w:sz w:val="14"/>
          <w:szCs w:val="14"/>
          <w:lang w:val="tr-TR"/>
        </w:rPr>
      </w:r>
      <w:r w:rsidRPr="0569714E" w:rsidR="62D0D5D6">
        <w:rPr>
          <w:rFonts w:ascii="Calibri" w:hAnsi="Calibri" w:eastAsia="Calibri" w:cs="Calibri"/>
          <w:b w:val="0"/>
          <w:bCs w:val="0"/>
          <w:i w:val="1"/>
          <w:iCs w:val="1"/>
          <w:caps w:val="0"/>
          <w:smallCaps w:val="0"/>
          <w:noProof w:val="0"/>
          <w:color w:val="1F3763"/>
          <w:sz w:val="14"/>
          <w:szCs w:val="14"/>
          <w:lang w:val="tr-TR"/>
        </w:rPr>
      </w:r>
      <w:r w:rsidRPr="0569714E" w:rsidR="2ED05076">
        <w:rPr>
          <w:rFonts w:ascii="Calibri" w:hAnsi="Calibri" w:eastAsia="Calibri" w:cs="Calibri"/>
          <w:b w:val="0"/>
          <w:bCs w:val="0"/>
          <w:i w:val="1"/>
          <w:iCs w:val="1"/>
          <w:caps w:val="0"/>
          <w:smallCaps w:val="0"/>
          <w:noProof w:val="0"/>
          <w:color w:val="1F3763"/>
          <w:sz w:val="14"/>
          <w:szCs w:val="14"/>
          <w:lang w:val="tr-TR"/>
        </w:rPr>
      </w:r>
      <w:bookmarkEnd w:id="3"/>
      <w:r w:rsidRPr="0569714E" w:rsidR="0AC359AB">
        <w:rPr>
          <w:rFonts w:ascii="Calibri" w:hAnsi="Calibri" w:eastAsia="Calibri" w:cs="Calibri"/>
          <w:b w:val="0"/>
          <w:bCs w:val="0"/>
          <w:i w:val="1"/>
          <w:iCs w:val="1"/>
          <w:caps w:val="0"/>
          <w:smallCaps w:val="0"/>
          <w:noProof w:val="0"/>
          <w:color w:val="1F3763"/>
          <w:sz w:val="14"/>
          <w:szCs w:val="14"/>
          <w:lang w:val="tr-TR"/>
        </w:rPr>
      </w:r>
    </w:p>
    <w:p w:rsidR="3430B06E" w:rsidP="7C373C9F" w:rsidRDefault="3430B06E" w14:paraId="24F3D13C" w14:textId="27E5152D">
      <w:pPr>
        <w:pStyle w:val="Normal"/>
        <w:suppressLineNumbers w:val="0"/>
        <w:bidi w:val="0"/>
        <w:spacing w:before="0" w:beforeAutospacing="off" w:after="0" w:afterAutospacing="off" w:line="693" w:lineRule="auto"/>
        <w:ind w:left="0" w:right="0"/>
        <w:jc w:val="left"/>
      </w:pPr>
      <w:r w:rsidRPr="7C373C9F" w:rsidR="77AC4821">
        <w:rPr>
          <w:rFonts w:ascii="Calibri" w:hAnsi="Calibri" w:eastAsia="Calibri" w:cs="Calibri"/>
          <w:b w:val="0"/>
          <w:bCs w:val="0"/>
          <w:i w:val="1"/>
          <w:iCs w:val="1"/>
          <w:caps w:val="0"/>
          <w:smallCaps w:val="0"/>
          <w:noProof w:val="0"/>
          <w:color w:val="1F3763"/>
          <w:sz w:val="14"/>
          <w:szCs w:val="14"/>
          <w:lang w:val="tr-TR"/>
        </w:rPr>
        <w:t>Cafer Umut Özpınar</w:t>
      </w:r>
    </w:p>
    <w:p w:rsidR="3430B06E" w:rsidP="7C373C9F" w:rsidRDefault="3430B06E" w14:paraId="289B36C9" w14:textId="34ACF74E">
      <w:pPr>
        <w:tabs>
          <w:tab w:val="center" w:leader="none" w:pos="4320"/>
        </w:tabs>
        <w:spacing w:before="0" w:beforeAutospacing="off" w:after="0" w:afterAutospacing="off" w:line="240" w:lineRule="auto"/>
        <w:ind w:left="0" w:right="0" w:firstLine="0"/>
        <w:jc w:val="center"/>
        <w:rPr>
          <w:rFonts w:ascii="Calibri" w:hAnsi="Calibri" w:eastAsia="Calibri" w:cs="Calibri"/>
          <w:b w:val="1"/>
          <w:bCs w:val="1"/>
          <w:i w:val="0"/>
          <w:iCs w:val="0"/>
          <w:caps w:val="0"/>
          <w:smallCaps w:val="0"/>
          <w:noProof w:val="0"/>
          <w:color w:val="1F3763"/>
          <w:sz w:val="12"/>
          <w:szCs w:val="12"/>
          <w:lang w:val="tr-TR"/>
        </w:rPr>
      </w:pPr>
    </w:p>
    <w:p w:rsidR="3430B06E" w:rsidP="7C373C9F" w:rsidRDefault="3430B06E" w14:paraId="551E3341" w14:textId="5011C5A8">
      <w:pPr>
        <w:tabs>
          <w:tab w:val="center" w:leader="none" w:pos="4320"/>
        </w:tabs>
        <w:spacing w:before="0" w:beforeAutospacing="off" w:after="0" w:afterAutospacing="off" w:line="240" w:lineRule="auto"/>
        <w:ind w:left="0" w:right="0" w:firstLine="0"/>
        <w:jc w:val="center"/>
        <w:rPr>
          <w:rFonts w:ascii="Calibri" w:hAnsi="Calibri" w:eastAsia="Calibri" w:cs="Calibri"/>
          <w:b w:val="0"/>
          <w:bCs w:val="0"/>
          <w:i w:val="0"/>
          <w:iCs w:val="0"/>
          <w:caps w:val="0"/>
          <w:smallCaps w:val="0"/>
          <w:noProof w:val="0"/>
          <w:color w:val="1F3763"/>
          <w:sz w:val="12"/>
          <w:szCs w:val="12"/>
          <w:lang w:val="tr-TR"/>
        </w:rPr>
      </w:pPr>
      <w:r w:rsidRPr="7C373C9F" w:rsidR="0AC359AB">
        <w:rPr>
          <w:rFonts w:ascii="Calibri" w:hAnsi="Calibri" w:eastAsia="Calibri" w:cs="Calibri"/>
          <w:b w:val="1"/>
          <w:bCs w:val="1"/>
          <w:i w:val="0"/>
          <w:iCs w:val="0"/>
          <w:caps w:val="0"/>
          <w:smallCaps w:val="0"/>
          <w:noProof w:val="0"/>
          <w:color w:val="1F3763"/>
          <w:sz w:val="12"/>
          <w:szCs w:val="12"/>
          <w:lang w:val="tr-TR"/>
        </w:rPr>
        <w:t>KAŞE/İMZA</w:t>
      </w:r>
      <w:r>
        <w:tab/>
      </w:r>
      <w:r>
        <w:tab/>
      </w:r>
      <w:r>
        <w:tab/>
      </w:r>
      <w:r w:rsidRPr="7C373C9F" w:rsidR="0AC359AB">
        <w:rPr>
          <w:rFonts w:ascii="Calibri" w:hAnsi="Calibri" w:eastAsia="Calibri" w:cs="Calibri"/>
          <w:b w:val="1"/>
          <w:bCs w:val="1"/>
          <w:i w:val="0"/>
          <w:iCs w:val="0"/>
          <w:caps w:val="0"/>
          <w:smallCaps w:val="0"/>
          <w:noProof w:val="0"/>
          <w:color w:val="1F3763"/>
          <w:sz w:val="12"/>
          <w:szCs w:val="12"/>
          <w:lang w:val="tr-TR"/>
        </w:rPr>
        <w:t>KAŞE/İMZA</w:t>
      </w:r>
    </w:p>
    <w:p xmlns:a="http://schemas.openxmlformats.org/drawingml/2006/main" w:rsidR="3430B06E" w:rsidP="7C373C9F" w:rsidRDefault="3430B06E" w14:paraId="4FF513FD" w14:textId="08E24859">
      <w:pPr>
        <w:pStyle w:val="Normal"/>
        <w:tabs>
          <w:tab w:val="center" w:leader="none" w:pos="2070"/>
          <w:tab w:val="center" w:leader="none" w:pos="7290"/>
        </w:tabs>
        <w:spacing w:before="240" w:beforeAutospacing="off" w:after="0" w:afterAutospacing="off" w:line="240" w:lineRule="auto"/>
        <w:jc w:val="left"/>
      </w:pPr>
      <w:r w:rsidR="0AC359AB">
        <w:drawing>
          <wp:inline wp14:editId="0579846B" wp14:anchorId="2EC7D62D">
            <wp:extent cx="2047875" cy="885825"/>
            <wp:effectExtent l="0" t="0" r="0" b="0"/>
            <wp:docPr id="4" name="drawing" title="Group 19, Gruplandırılmış nesne"/>
            <wp:cNvGraphicFramePr>
              <a:graphicFrameLocks noChangeAspect="1"/>
            </wp:cNvGraphicFramePr>
            <a:graphic>
              <a:graphicData uri="http://schemas.openxmlformats.org/drawingml/2006/picture">
                <pic:pic xmlns:pic="http://schemas.openxmlformats.org/drawingml/2006/picture">
                  <pic:nvPicPr>
                    <pic:cNvPr id="4" name="Picture 484973078"/>
                    <pic:cNvPicPr/>
                  </pic:nvPicPr>
                  <pic:blipFill>
                    <a:blip r:embed="rId14">
                      <a:extLst>
                        <a:ext uri="{28A0092B-C50C-407E-A947-70E740481C1C}">
                          <a14:useLocalDpi xmlns:a14="http://schemas.microsoft.com/office/drawing/2010/main"/>
                        </a:ext>
                      </a:extLst>
                    </a:blip>
                    <a:stretch>
                      <a:fillRect/>
                    </a:stretch>
                  </pic:blipFill>
                  <pic:spPr>
                    <a:xfrm>
                      <a:off x="0" y="0"/>
                      <a:ext cx="2047875" cy="885825"/>
                    </a:xfrm>
                    <a:prstGeom prst="rect">
                      <a:avLst/>
                    </a:prstGeom>
                  </pic:spPr>
                </pic:pic>
              </a:graphicData>
            </a:graphic>
          </wp:inline>
        </w:drawing>
      </w:r>
      <w:r>
        <w:tab/>
      </w:r>
      <w:r w:rsidR="0AC359AB">
        <w:drawing>
          <wp:inline wp14:editId="518AE56C" wp14:anchorId="4974643E">
            <wp:extent cx="1962150" cy="885825"/>
            <wp:effectExtent l="0" t="0" r="0" b="0"/>
            <wp:docPr id="5" name="drawing" title="Group 21, Gruplandırılmış nesne"/>
            <wp:cNvGraphicFramePr>
              <a:graphicFrameLocks noChangeAspect="1"/>
            </wp:cNvGraphicFramePr>
            <a:graphic>
              <a:graphicData uri="http://schemas.openxmlformats.org/drawingml/2006/picture">
                <pic:pic xmlns:pic="http://schemas.openxmlformats.org/drawingml/2006/picture">
                  <pic:nvPicPr>
                    <pic:cNvPr id="5" name="Picture 1663697353"/>
                    <pic:cNvPicPr/>
                  </pic:nvPicPr>
                  <pic:blipFill>
                    <a:blip r:embed="rId15">
                      <a:extLst>
                        <a:ext uri="{28A0092B-C50C-407E-A947-70E740481C1C}">
                          <a14:useLocalDpi xmlns:a14="http://schemas.microsoft.com/office/drawing/2010/main"/>
                        </a:ext>
                      </a:extLst>
                    </a:blip>
                    <a:stretch>
                      <a:fillRect/>
                    </a:stretch>
                  </pic:blipFill>
                  <pic:spPr>
                    <a:xfrm>
                      <a:off x="0" y="0"/>
                      <a:ext cx="1962150" cy="885825"/>
                    </a:xfrm>
                    <a:prstGeom prst="rect">
                      <a:avLst/>
                    </a:prstGeom>
                  </pic:spPr>
                </pic:pic>
              </a:graphicData>
            </a:graphic>
          </wp:inline>
        </w:drawing>
      </w:r>
    </w:p>
    <w:sectPr>
      <w:headerReference w:type="first" r:id="rId6"/>
      <w:footerReference w:type="first" r:id="rId7"/>
      <w:headerReference w:type="even" r:id="rId8"/>
      <w:footerReference w:type="even" r:id="rId9"/>
      <w:pgSz w:w="11906" w:h="16838" w:orient="portrait"/>
      <w:pgMar w:top="1440" w:right="1440" w:bottom="1440" w:left="1440" w:header="708" w:footer="708" w:gutter="0"/>
      <w:cols w:space="708"/>
      <w:docGrid w:linePitch="360"/>
      <w:headerReference w:type="default" r:id="Rbfcd81f3b2d446bc"/>
      <w:footerReference w:type="default" r:id="R52349df4eabe4d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393AB4DB" w:rsidP="393AB4DB" w:rsidRDefault="393AB4DB" w14:paraId="6D6A76B4" w14:textId="382ED8CB">
    <w:pPr>
      <w:pStyle w:val="Footer"/>
      <w:suppressLineNumbers w:val="0"/>
      <w:bidi w:val="0"/>
      <w:spacing w:before="0" w:beforeAutospacing="off" w:after="0" w:afterAutospacing="off" w:line="240" w:lineRule="auto"/>
      <w:ind w:left="0" w:right="0"/>
      <w:jc w:val="center"/>
      <w:rPr>
        <w:b w:val="0"/>
        <w:bCs w:val="0"/>
        <w:sz w:val="12"/>
        <w:szCs w:val="12"/>
      </w:rPr>
    </w:pPr>
    <w:r w:rsidRPr="393AB4DB" w:rsidR="393AB4DB">
      <w:rPr>
        <w:b w:val="0"/>
        <w:bCs w:val="0"/>
        <w:sz w:val="12"/>
        <w:szCs w:val="12"/>
      </w:rPr>
      <w:t>SN:080126-TEST-123-123--TÜRKIYE-LK-P5SB4G-R00</w:t>
    </w:r>
  </w:p>
</w:ftr>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xml><?xml version="1.0" encoding="utf-8"?>
<w:hdr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565"/>
      <w:gridCol w:w="4565"/>
    </w:tblGrid>
    <w:tr w:rsidR="156C3E07" w:rsidTr="4C12B4E0" w14:paraId="0537483E">
      <w:trPr>
        <w:trHeight w:val="1125"/>
      </w:trPr>
      <w:tc>
        <w:tcPr>
          <w:tcW w:w="4565" w:type="dxa"/>
          <w:tcMar/>
        </w:tcPr>
        <w:p w:rsidR="156C3E07" w:rsidP="156C3E07" w:rsidRDefault="156C3E07" w14:paraId="778EEEFC" w14:textId="370938DF">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ZET ÇATI ÇÖZ. İNŞ. END. A.Ş. </w:t>
          </w:r>
        </w:p>
        <w:p w:rsidR="156C3E07" w:rsidP="156C3E07" w:rsidRDefault="156C3E07" w14:paraId="7C414D02" w14:textId="6CCA567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Sultan Orman Mah. Terminal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Cd</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1172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Sk</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w:t>
          </w:r>
        </w:p>
        <w:p w:rsidR="156C3E07" w:rsidP="156C3E07" w:rsidRDefault="156C3E07" w14:paraId="6B82EFAF" w14:textId="4DEBE987">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No:14-A 41400 Gebze/Kocaeli</w:t>
          </w:r>
        </w:p>
        <w:p w:rsidR="156C3E07" w:rsidP="156C3E07" w:rsidRDefault="156C3E07" w14:paraId="1A43261D" w14:textId="5E6C573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Tel: +90 262 643 62 22</w:t>
          </w:r>
        </w:p>
        <w:p w:rsidR="156C3E07" w:rsidP="156C3E07" w:rsidRDefault="156C3E07" w14:paraId="5B57CF74" w14:textId="630A52D5">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sz w:val="16"/>
              <w:szCs w:val="16"/>
            </w:rPr>
          </w:pPr>
          <w:hyperlink r:id="R44f61403c0d54605">
            <w:r w:rsidRPr="156C3E07" w:rsidR="156C3E07">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info@zetyapi.com.tr</w:t>
            </w:r>
          </w:hyperlink>
        </w:p>
        <w:p w:rsidR="156C3E07" w:rsidP="4C12B4E0" w:rsidRDefault="156C3E07" w14:paraId="69989E51" w14:textId="079739C3">
          <w:pPr>
            <w:bidi w:val="0"/>
            <w:spacing w:before="0" w:beforeAutospacing="off" w:after="0" w:afterAutospacing="off" w:line="240" w:lineRule="auto"/>
            <w:ind/>
            <w:jc w:val="left"/>
            <w:rPr>
              <w:rFonts w:ascii="Calibri" w:hAnsi="Calibri" w:eastAsia="Calibri" w:cs="Calibri" w:asciiTheme="minorAscii" w:hAnsiTheme="minorAscii" w:eastAsiaTheme="minorAscii" w:cstheme="minorAscii"/>
              <w:sz w:val="16"/>
              <w:szCs w:val="16"/>
            </w:rPr>
          </w:pPr>
          <w:hyperlink r:id="R12318b9d5d6e464b">
            <w:r w:rsidRPr="4C12B4E0" w:rsidR="4C12B4E0">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www.zetyapi.com.tr</w:t>
            </w:r>
          </w:hyperlink>
        </w:p>
      </w:tc>
      <w:tc>
        <w:tcPr>
          <w:tcW w:w="4565" w:type="dxa"/>
          <w:tcMar/>
        </w:tcPr>
        <w:p w:rsidR="156C3E07" w:rsidP="156C3E07" w:rsidRDefault="156C3E07" w14:paraId="4103BFE2" w14:textId="0809FE67">
          <w:pPr>
            <w:pStyle w:val="Header"/>
            <w:bidi w:val="0"/>
            <w:ind w:right="-115"/>
            <w:jc w:val="right"/>
          </w:pPr>
          <w:r w:rsidR="4C12B4E0">
            <w:drawing>
              <wp:inline wp14:editId="4EB4AA29" wp14:anchorId="685B399B">
                <wp:extent cx="2666727" cy="579323"/>
                <wp:effectExtent l="0" t="0" r="0" b="0"/>
                <wp:docPr id="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 name="Picture 6795298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11127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6727" cy="579323"/>
                        </a:xfrm>
                        <a:prstGeom xmlns:a="http://schemas.openxmlformats.org/drawingml/2006/main" prst="rect">
                          <a:avLst xmlns:a="http://schemas.openxmlformats.org/drawingml/2006/main"/>
                        </a:prstGeom>
                      </pic:spPr>
                    </pic:pic>
                  </a:graphicData>
                </a:graphic>
              </wp:inline>
            </w:drawing>
          </w:r>
        </w:p>
      </w:tc>
    </w:tr>
  </w:tbl>
  <w:p w:rsidR="156C3E07" w:rsidP="156C3E07" w:rsidRDefault="156C3E07" w14:paraId="26CC0C4B" w14:textId="3C6FBAED">
    <w:pPr>
      <w:pStyle w:val="Header"/>
      <w:bidi w:val="0"/>
    </w:pPr>
  </w:p>
</w:hd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869F9"/>
    <w:multiLevelType w:val="hybridMultilevel"/>
    <w:lvl w:ilvl="0">
      <w:numFmt w:val="bullet"/>
      <w:lvlText w:val="*"/>
      <w:lvlJc w:val="left"/>
      <w:pPr>
        <w:ind w:left="218" w:hanging="101"/>
      </w:pPr>
      <w:rPr>
        <w:rFonts w:hint="default" w:ascii="Calibri" w:hAnsi="Calibri"/>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5F146"/>
    <w:rsid w:val="030A5B81"/>
    <w:rsid w:val="05C595A0"/>
    <w:rsid w:val="0A81E183"/>
    <w:rsid w:val="1385F146"/>
    <w:rsid w:val="156C3E07"/>
    <w:rsid w:val="18E45CA1"/>
    <w:rsid w:val="20056472"/>
    <w:rsid w:val="25E2C6AD"/>
    <w:rsid w:val="391FD717"/>
    <w:rsid w:val="393AB4DB"/>
    <w:rsid w:val="423B4509"/>
    <w:rsid w:val="4C12B4E0"/>
    <w:rsid w:val="4FC36F67"/>
    <w:rsid w:val="747AC04D"/>
    <w:rsid w:val="75DEAD7C"/>
    <w:rsid w:val="77B59747"/>
    <w:rsid w:val="7D7300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F146"/>
  <w15:chartTrackingRefBased/>
  <w15:docId w15:val="{DEFDD3C4-8885-4102-BD8E-684611500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6C3E07"/>
    <w:pPr>
      <w:tabs>
        <w:tab w:val="center" w:leader="none" w:pos="4680"/>
        <w:tab w:val="right" w:leader="none" w:pos="9360"/>
      </w:tabs>
      <w:spacing w:after="0" w:line="240" w:lineRule="auto"/>
    </w:pPr>
  </w:style>
  <w:style w:type="paragraph" w:styleId="Footer">
    <w:uiPriority w:val="99"/>
    <w:name w:val="footer"/>
    <w:basedOn w:val="Normal"/>
    <w:unhideWhenUsed/>
    <w:rsid w:val="156C3E07"/>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56C3E0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C373C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bfcd81f3b2d446bc" Type="http://schemas.openxmlformats.org/officeDocument/2006/relationships/header" Target="header.xml"/><Relationship Id="R52349df4eabe4d43" Type="http://schemas.openxmlformats.org/officeDocument/2006/relationships/footer" Target="footer.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numbering" Target="numbering.xml"/><Relationship Id="rId14" Type="http://schemas.openxmlformats.org/officeDocument/2006/relationships/image" Target="media/image4.png"/><Relationship Id="rId15" Type="http://schemas.openxmlformats.org/officeDocument/2006/relationships/image" Target="media/image5.png"/></Relationships>
</file>

<file path=word/_rels/header.xml.rels><?xml version='1.0' encoding='UTF-8' standalone='yes'?>
<Relationships xmlns="http://schemas.openxmlformats.org/package/2006/relationships"><Relationship Id="R44f61403c0d54605" Type="http://schemas.openxmlformats.org/officeDocument/2006/relationships/hyperlink" Target="mailto:info@zetyapi.com.tr" TargetMode="External"/><Relationship Id="rId301112711" Type="http://schemas.openxmlformats.org/officeDocument/2006/relationships/image" Target="../media/image.png"/><Relationship Id="R12318b9d5d6e464b" Type="http://schemas.openxmlformats.org/officeDocument/2006/relationships/hyperlink" Target="https://www.zetyapi.com.tr"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2025-12-18T05:16:40.2603277Z</dcterms:created>
  <dcterms:modified xsi:type="dcterms:W3CDTF">2025-12-25T07:31:43.1394029Z</dcterms:modified>
  <dc:creator>cafer umut özpınar</dc:creator>
  <lastModifiedBy>cafer umut özpınar</lastModifiedBy>
</coreProperties>
</file>