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56"/>
          <w:szCs w:val="56"/>
        </w:rPr>
        <w:t xml:space="preserve">MATCH IQ</w:t>
      </w:r>
    </w:p>
    <w:p>
      <w:pPr>
        <w:spacing w:after="40"/>
      </w:pPr>
      <w:r>
        <w:rPr>
          <w:i/>
          <w:iCs/>
          <w:color w:val="555555"/>
          <w:sz w:val="26"/>
          <w:szCs w:val="26"/>
        </w:rPr>
        <w:t xml:space="preserve">A Sport-Agnostic AI Engine that Predicts, Strategizes, and Trains</w:t>
      </w:r>
    </w:p>
    <w:p>
      <w:pPr>
        <w:spacing w:after="300"/>
      </w:pPr>
      <w:r>
        <w:rPr>
          <w:color w:val="777777"/>
          <w:sz w:val="20"/>
          <w:szCs w:val="20"/>
        </w:rPr>
        <w:t xml:space="preserve">Project Blueprint &amp; Resource Guide  |  Prepared for: Arjun Shukla &amp; Team</w:t>
      </w:r>
    </w:p>
    <w:p>
      <w:pPr>
        <w:pStyle w:val="Heading1"/>
        <w:spacing w:after="160" w:before="320"/>
      </w:pPr>
      <w:r>
        <w:t xml:space="preserve">1. Project Overview</w:t>
      </w:r>
    </w:p>
    <w:p>
      <w:pPr>
        <w:spacing w:after="120"/>
      </w:pPr>
      <w:r>
        <w:t xml:space="preserve">Match IQ is a sport-agnostic AI platform built around three connected capabilities: predicting match/game outcomes, strategizing by valuing individual in-game decisions (not just goals/points), and training reinforcement-learning agents that can act as tactical bots. The same underlying architecture is designed to serve two very different customers: sports clubs (analysis and coaching) and gaming companies (in-game AI opponents or training partners).</w:t>
      </w:r>
    </w:p>
    <w:p>
      <w:pPr>
        <w:spacing w:after="120"/>
      </w:pPr>
      <w:r>
        <w:t xml:space="preserve">This document lays out the full system architecture, the complete resource stack (papers, datasets, libraries, and environments) needed to build it, and a phase-by-phase workplan for a multi-week, college-fest-style hackathon with a team of 2-4.</w:t>
      </w:r>
    </w:p>
    <w:p>
      <w:pPr>
        <w:pStyle w:val="Heading1"/>
        <w:spacing w:after="160" w:before="320"/>
      </w:pPr>
      <w:r>
        <w:t xml:space="preserve">2. System Architecture</w:t>
      </w:r>
    </w:p>
    <w:p>
      <w:pPr>
        <w:spacing w:after="120"/>
      </w:pPr>
      <w:r>
        <w:t xml:space="preserve">The platform is organized into a Data Layer, three parallel core modules, and a Deployment Layer. The critical design decision is that all three modules read and write a single, shared game-state representation — an action/event schema modeled on football's SPADL format — so that a second sport (e.g. basketball) can be plugged into the same architecture later without a redesign.</w:t>
      </w:r>
    </w:p>
    <w:p>
      <w:pPr>
        <w:pStyle w:val="Heading2"/>
        <w:spacing w:after="120" w:before="240"/>
      </w:pPr>
      <w:r>
        <w:t xml:space="preserve">2.1 Data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Ingests raw event data, tracking data, and simulation-environment state.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Normalizes everything into one shared schema: action type, location (x, y), timestamp, possession team, outcome.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shared schema is what lets Predict, Strategize, and Train all consume the same underlying representation of "what happened."</w:t>
      </w:r>
    </w:p>
    <w:p>
      <w:pPr>
        <w:pStyle w:val="Heading2"/>
        <w:spacing w:after="120" w:before="240"/>
      </w:pPr>
      <w:r>
        <w:t xml:space="preserve">2.2 Predict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Outputs: shot-level expected value (xG-style), and a live win-probability curve across a match.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Approach: start with logistic regression on shot features (distance, angle, body part), then move to gradient boosting (XGBoost/CatBoost) once the baseline works.</w:t>
      </w:r>
    </w:p>
    <w:p>
      <w:pPr>
        <w:pStyle w:val="Heading2"/>
        <w:spacing w:after="120" w:before="240"/>
      </w:pPr>
      <w:r>
        <w:t xml:space="preserve">2.3 Strategize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Outputs: a value assigned to every on-the-ball action (not just shots) — e.g. "this pass increased scoring probability by 0.08."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Approach: implement VAEP (Valuing Actions by Estimating Probabilities) using the open-source socceraction library, then extend toward generative suggestions (TacticAI-style: "here's a better option than what actually happened").</w:t>
      </w:r>
    </w:p>
    <w:p>
      <w:pPr>
        <w:pStyle w:val="Heading2"/>
        <w:spacing w:after="120" w:before="240"/>
      </w:pPr>
      <w:r>
        <w:t xml:space="preserve">2.4 Train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Outputs: a reinforcement-learning agent that has learned to play a scenario — the literal "training bot" / "game AI" deliverable.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Approach: use Google Research Football as the RL environment, train with PPO (via Stable-Baselines3) starting on small Football Academy scenarios before attempting full games.</w:t>
      </w:r>
    </w:p>
    <w:p>
      <w:pPr>
        <w:pStyle w:val="Heading2"/>
        <w:spacing w:after="120" w:before="240"/>
      </w:pPr>
      <w:r>
        <w:t xml:space="preserve">2.5 Deployment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Club/analyst mode: dashboard showing predictions + action-value rankings — the same category of product StatsBomb, Second Spectrum, and TacticAI sell to clubs today.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Game-engine/bot mode: an API endpoint that serves the trained RL policy's action given a game state — usable by a game engine as an NPC opponent or practice partner.</w:t>
      </w:r>
    </w:p>
    <w:p>
      <w:pPr>
        <w:pStyle w:val="Heading1"/>
        <w:spacing w:after="160" w:before="320"/>
      </w:pPr>
      <w:r>
        <w:t xml:space="preserve">3. Full Resource Library</w:t>
      </w:r>
    </w:p>
    <w:p>
      <w:pPr>
        <w:pStyle w:val="Heading2"/>
        <w:spacing w:after="120" w:before="240"/>
      </w:pPr>
      <w:r>
        <w:t xml:space="preserve">3.1 Data Layer — Datasets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StatsBomb Open Data — </w:t>
      </w:r>
      <w:hyperlink w:history="1" r:id="rIdvwpcev2gwydwx9x22_ow6">
        <w:r>
          <w:rPr>
            <w:rStyle w:val="Hyperlink"/>
          </w:rPr>
          <w:t xml:space="preserve">github.com/statsbomb/open-data</w:t>
        </w:r>
      </w:hyperlink>
      <w:r>
        <w:t xml:space="preserve"> — free event data covering hundreds of matches, including full World Cups; some matches include 360° freeze-frame tracking.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Wyscout Match Event Dataset — </w:t>
      </w:r>
      <w:r>
        <w:t xml:space="preserve">event data for World Cup 2018, Euro 2016, and the 2017/18 top-5 European leagues, with an accompanying research paper documenting the schema.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Metrica Sports Sample Data — </w:t>
      </w:r>
      <w:r>
        <w:t xml:space="preserve">real player x,y tracking data plus matching event data for 3 anonymized matches — the resource to use for anything spatial/positional.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NBA SportVU Tracking Data (2015-16 season) — </w:t>
      </w:r>
      <w:hyperlink w:history="1" r:id="rId1yvcmzfouefmbps8kjhaf">
        <w:r>
          <w:rPr>
            <w:rStyle w:val="Hyperlink"/>
          </w:rPr>
          <w:t xml:space="preserve">huggingface.co/datasets/dcayton/nba_tracking_data_15_16</w:t>
        </w:r>
      </w:hyperlink>
      <w:r>
        <w:t xml:space="preserve"> — full-season raw player and ball tracking data merged with play-by-play; the last publicly released season of NBA tracking data.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balldontlie API — </w:t>
      </w:r>
      <w:r>
        <w:t xml:space="preserve">free JSON NBA data (games, players, box scores) — good for fast prototyping before touching heavier tracking data.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Parsing / tooling libraries — </w:t>
      </w:r>
      <w:r>
        <w:t xml:space="preserve">kloppy, statsbombpy, socceraction, mplsoccer (Python) — parse the above into clean, analysis-ready dataframes.</w:t>
      </w:r>
    </w:p>
    <w:p>
      <w:pPr>
        <w:pStyle w:val="Heading2"/>
        <w:spacing w:after="120" w:before="240"/>
      </w:pPr>
      <w:r>
        <w:t xml:space="preserve">3.2 Predict Module — Papers &amp; References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"Building reproducible expected-goals models from public football event data" — </w:t>
      </w:r>
      <w:r>
        <w:t xml:space="preserve">(2025 preprint) — a full, reproducible xG pipeline built on StatsBomb data (La Liga 2015/16 + 2018 World Cup, 10,709 shots); a good template to study and extend.</w:t>
      </w:r>
    </w:p>
    <w:p>
      <w:pPr>
        <w:pStyle w:val="Heading2"/>
        <w:spacing w:after="120" w:before="240"/>
      </w:pPr>
      <w:r>
        <w:t xml:space="preserve">3.3 Strategize Module — Papers &amp; Tools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VAEP — "Actions Speak Louder Than Goals: Valuing Player Actions in Soccer" — </w:t>
      </w:r>
      <w:r>
        <w:t xml:space="preserve">Decroos, Bransen, Van Haaren, Davis (KDD 2019); companion paper in IJCAI-20. Core idea: value every on-the-ball action by the change it causes in scoring/conceding probability over the next few actions, not just shots.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socceraction library — </w:t>
      </w:r>
      <w:hyperlink w:history="1" r:id="rIdvgi96bpsvj-knteaohwib">
        <w:r>
          <w:rPr>
            <w:rStyle w:val="Hyperlink"/>
          </w:rPr>
          <w:t xml:space="preserve">github.com/ML-KULeuven/socceraction</w:t>
        </w:r>
      </w:hyperlink>
      <w:r>
        <w:t xml:space="preserve"> — pip-installable; converts event data (StatsBomb/Opta/Wyscout) into the unified SPADL format and implements both VAEP and Expected Threat (xT). Ships tutorial notebooks ("Friends of Tracking" series) that walk the full pipeline end to end.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"Decomposing the Immeasurable Sport" — </w:t>
      </w:r>
      <w:r>
        <w:t xml:space="preserve">Cervone, Bornn, Goldsberry, D'Amour (MIT Sloan 2016) — the tracking-data / positional equivalent of VAEP (Expected Possession Value, EPV); the paper referenced in FC Barcelona's own published research.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TacticAI — </w:t>
      </w:r>
      <w:hyperlink w:history="1" r:id="rIdaqvvfq9lzsrwnyojdr1qe">
        <w:r>
          <w:rPr>
            <w:rStyle w:val="Hyperlink"/>
          </w:rPr>
          <w:t xml:space="preserve">arxiv.org/abs/2310.10553</w:t>
        </w:r>
      </w:hyperlink>
      <w:r>
        <w:t xml:space="preserve"> — DeepMind × Liverpool FC, published in Nature Communications (2024). A predictive + generative Graph Neural Network system for corner-kick tactics; the stretch target once VAEP is working — moves from "value what happened" to "suggest what should happen instead."</w:t>
      </w:r>
    </w:p>
    <w:p>
      <w:pPr>
        <w:pStyle w:val="Heading2"/>
        <w:spacing w:after="120" w:before="240"/>
      </w:pPr>
      <w:r>
        <w:t xml:space="preserve">3.4 Train Module — Environments &amp; Papers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Google Research Football — </w:t>
      </w:r>
      <w:hyperlink w:history="1" r:id="rIdnunyar5gkli3b_imwwrzu">
        <w:r>
          <w:rPr>
            <w:rStyle w:val="Hyperlink"/>
          </w:rPr>
          <w:t xml:space="preserve">arxiv.org/abs/1907.11180</w:t>
        </w:r>
      </w:hyperlink>
      <w:r>
        <w:t xml:space="preserve"> — physics-based 3D RL environment (pip install gfootball); ships full-game benchmarks and "Football Academy" mini-scenarios; baseline results reported for IMPALA, PPO, and Ape-X DQN.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DeepMind MuJoCo Multi-Agent Soccer — </w:t>
      </w:r>
      <w:r>
        <w:t xml:space="preserve">a 2v2 physics-based environment for studying emergent multi-agent coordination.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MARLadona — </w:t>
      </w:r>
      <w:r>
        <w:t xml:space="preserve">(arXiv 2409.20326) — a recent open-source multi-agent RL soccer pipeline built on Isaac Gym; a good reference once the team outgrows Google Research Football's baseline agents.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OpenAI Five / "Dota 2 with Large Scale Deep Reinforcement Learning" — </w:t>
      </w:r>
      <w:r>
        <w:t xml:space="preserve">(arXiv 1912.06680) — large-scale self-play case study; read for architectural ideas (not for direct reproduction at hackathon scale).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AlphaStar — </w:t>
      </w:r>
      <w:r>
        <w:t xml:space="preserve">(Nature, 2019, Vinyals et al.) — multi-agent RL reaching Grandmaster level in StarCraft II; read for the "league training" / self-play concepts relevant to the gaming-company use case.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"A Comprehensive Review of Multi-Agent Reinforcement Learning in Video Games" — </w:t>
      </w:r>
      <w:r>
        <w:t xml:space="preserve">(arXiv 2509.03682) — recent survey spanning foundational MARL through AlphaStar/OpenAI Five; use as the literature map before committing to a Train-module approach.</w:t>
      </w:r>
    </w:p>
    <w:p>
      <w:pPr>
        <w:pStyle w:val="Heading2"/>
        <w:spacing w:after="120" w:before="240"/>
      </w:pPr>
      <w:r>
        <w:t xml:space="preserve">3.5 General Orientation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"A Survey of Deep Learning in Sports Applications: Perception, Comprehension, and Decision" — </w:t>
      </w:r>
      <w:r>
        <w:t xml:space="preserve">(arXiv 2307.03353) — covers datasets and methods across football, basketball, and other sports, organized by task; useful as a map before picking what to build first.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Full Workplan</w:t>
      </w:r>
    </w:p>
    <w:p>
      <w:pPr>
        <w:spacing w:after="120"/>
      </w:pPr>
      <w:r>
        <w:t xml:space="preserve">Assumes a multi-week, college-fest-style timeline with a team of 2-4 (mixed skill). Roles are suggested, not fixed — assign based on who's strongest where.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700"/>
      </w:tblGrid>
      <w:tr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7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gets done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Setup &amp; Architecture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Everyone reads the survey papers relevant to their module. Team designs the shared game-state schema together before any code is written. Set up repo, environments, data access.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2-3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Independent Module MVPs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Predict: xG pipeline on StatsBomb data → win-probability curve.  Strategize: get socceraction's VAEP tutorial running end to end, then re-run on a different competition.  Train: install Google Research Football, get PPO training on one Academy scenario (start early — trains in background).  Data: build the shared schema/ingestion adapter feeding Predict and Strategize.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3-4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Depth Pass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Predict: extend to a full match win-probability model incorporating game state over time.  Strategize: build player-ranking views from VAEP output; begin reading TacticAI for a generative extension.  Train: move to a harder scenario or the 5v5 benchmark; log training curves for the demo.  Deployment: start the dashboard (Streamlit for speed, or React/FastAPI if the team has the bandwidth).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4-5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+ Second-Sport Proof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 a slice of NBA SportVU tracking data into the shared schema and run it through the Predict module (or a simplified valuation) — this is the concrete proof that the architecture is genuinely multi-sport, not just a football project.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5-6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Framing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both API modes explicitly: club/analyst endpoint (predictions + action values) and game-engine/bot endpoint (serves the trained RL policy's action given a game state).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Week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Polish &amp; Rehearsal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the trained agent's demo clip early (rendering takes longer than expected). Rehearse a narrative that ties all three modules back to one architecture diagram. Prepare a slide citing the real products this maps to (StatsBomb, TacticAI, OpenAI Five/AlphaStar) to show market awareness.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5. PPT Presentation — Slide-by-Slide Ideas</w:t>
      </w:r>
    </w:p>
    <w:p>
      <w:pPr>
        <w:spacing w:after="120"/>
      </w:pPr>
      <w:r>
        <w:t xml:space="preserve">Aim for 10-12 slides for a hackathon pitch. Judges remember the architecture diagram and the demo clip more than anything else — put disproportionate effort into those two.</w:t>
      </w:r>
    </w:p>
    <w:p>
      <w:pPr>
        <w:pStyle w:val="Heading2"/>
        <w:spacing w:after="120" w:before="240"/>
      </w:pPr>
      <w:r>
        <w:t xml:space="preserve">Slide 1 — Title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name ("Match IQ" or your own name), one-line tagline: "An AI that predicts, strategizes, and trains — for clubs and game studios alike."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names + college/fest branding.</w:t>
      </w:r>
    </w:p>
    <w:p>
      <w:pPr>
        <w:pStyle w:val="Heading2"/>
        <w:spacing w:after="120" w:before="240"/>
      </w:pPr>
      <w:r>
        <w:t xml:space="preserve">Slide 2 — The Problem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Traditional sports stats (goals, assists, possession %) only capture the ball-carrier and ignore ~99% of a player's actions off the ball.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Separately: game studios and pro clubs both need "smart" agents/analysis, but today these are built by completely different, disconnected industries.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Hook line: "What if the same engine that helps a club analyse a match could also train the AI opponent in a game?"</w:t>
      </w:r>
    </w:p>
    <w:p>
      <w:pPr>
        <w:pStyle w:val="Heading2"/>
        <w:spacing w:after="120" w:before="240"/>
      </w:pPr>
      <w:r>
        <w:t xml:space="preserve">Slide 3 — The Idea in One 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architecture, three capabilities: Predict outcomes, Strategize by valuing every decision, Train agents that can 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3-module diagram from Section 2 here — keep it visual, not text-heavy.</w:t>
      </w:r>
    </w:p>
    <w:p>
      <w:pPr>
        <w:pStyle w:val="Heading2"/>
        <w:spacing w:after="120" w:before="240"/>
      </w:pPr>
      <w:r>
        <w:t xml:space="preserve">Slide 4 — Architecture Diagram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full diagram: Data Layer → Predict / Strategize / Train → Deployment Layer (club mode + game-engine mode).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single slide should make a technical judge understand the whole system in 15 seconds — invest the most design time here.</w:t>
      </w:r>
    </w:p>
    <w:p>
      <w:pPr>
        <w:pStyle w:val="Heading2"/>
        <w:spacing w:after="120" w:before="240"/>
      </w:pPr>
      <w:r>
        <w:t xml:space="preserve">Slide 5 — Predict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it does: win-probability / expected-goals in real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one real chart: an xG shot map or a win-probability curve over a real match from your own pipeline.</w:t>
      </w:r>
    </w:p>
    <w:p>
      <w:pPr>
        <w:pStyle w:val="Heading2"/>
        <w:spacing w:after="120" w:before="240"/>
      </w:pPr>
      <w:r>
        <w:t xml:space="preserve">Slide 6 — Strategize Module (your novelty slide)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VAEP in one sentence: every action gets a value based on how much it changed the odds of scoring/conceding — not just shots and assists.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a concrete before/after example: a pass that traditional stats ignore but your model scores highly.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the slide that differentiates you from a "we made an xG model" project — spend real time making it clear.</w:t>
      </w:r>
    </w:p>
    <w:p>
      <w:pPr>
        <w:pStyle w:val="Heading2"/>
        <w:spacing w:after="120" w:before="240"/>
      </w:pPr>
      <w:r>
        <w:t xml:space="preserve">Slide 7 — Train Module (the demo slide)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in one line: an RL agent learning football tactics from scratch through trial and error (Google Research Football environment).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Embed the actual demo clip: random agent vs. trained agent, side by side or before/after.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training curve (reward over episodes) as proof it's genuinely learning, not scripted.</w:t>
      </w:r>
    </w:p>
    <w:p>
      <w:pPr>
        <w:pStyle w:val="Heading2"/>
        <w:spacing w:after="120" w:before="240"/>
      </w:pPr>
      <w:r>
        <w:t xml:space="preserve">Slide 8 — Proof It's Multi-Sport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same schema/pipeline applied to NBA tracking data — even a simple chart proves the architecture generalizes beyond football.</w:t>
      </w:r>
    </w:p>
    <w:p>
      <w:pPr>
        <w:pStyle w:val="Heading2"/>
        <w:spacing w:after="120" w:before="240"/>
      </w:pPr>
      <w:r>
        <w:t xml:space="preserve">Slide 9 — Real-World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columns: "For Clubs" (coaching analysis, opposition scouting, recruitment) vs. "For Game Studios" (NPC opponents, adaptive difficulty, player training partners).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Name-drop the real products validating this space: StatsBomb, Second Spectrum, DeepMind's TacticAI (clubs); OpenAI Five, AlphaStar (games) — shows judges you know the landscape.</w:t>
      </w:r>
    </w:p>
    <w:p>
      <w:pPr>
        <w:pStyle w:val="Heading2"/>
        <w:spacing w:after="120" w:before="240"/>
      </w:pPr>
      <w:r>
        <w:t xml:space="preserve">Slide 10 — What We'd Build Next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Generative tactic suggestions (TacticAI-style: "here's a better option than what happened").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11v11 self-play training instead of isolated scenarios.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live API partners could actually integrate.</w:t>
      </w:r>
    </w:p>
    <w:p>
      <w:pPr>
        <w:pStyle w:val="Heading2"/>
        <w:spacing w:after="120" w:before="240"/>
      </w:pPr>
      <w:r>
        <w:t xml:space="preserve">Slide 11 — Tech Stack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clean slide listing: StatsBomb/Metrica/SportVU (data), socceraction/VAEP (strategize), Google Research Football + Stable-Baselines3 (train), your dashboard stack (deploy).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Signals technical seriousness without needing to explain each in the talk.</w:t>
      </w:r>
    </w:p>
    <w:p>
      <w:pPr>
        <w:pStyle w:val="Heading2"/>
        <w:spacing w:after="120" w:before="240"/>
      </w:pPr>
      <w:r>
        <w:t xml:space="preserve">Slide 12 — Thank You /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 the one-line pitch from Slide 1 so it's the last thing judges hear, not just the first.</w:t>
      </w:r>
    </w:p>
    <w:p>
      <w:pPr>
        <w:pStyle w:val="Heading2"/>
        <w:spacing w:after="120" w:before="240"/>
      </w:pPr>
      <w:r>
        <w:t xml:space="preserve">Presentation Delivery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with the demo clip if you're allowed to present out of strict slide order — a trained agent visibly playing is more persuasive in the first 30 seconds than any architecture diagram.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Have one team member per module ready to field deep questions on that module specifically — judges often probe the weakest-explained part.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Rehearse the transition between "strategize" and "train" explicitly — it's the easiest part of the pitch to make sound like two unrelated projects glued together if you don't practice tying them back to the shared architecture.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6" w:space="4"/>
      </w:pBdr>
      <w:spacing w:after="160" w:before="32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wpcev2gwydwx9x22_ow6" Type="http://schemas.openxmlformats.org/officeDocument/2006/relationships/hyperlink" Target="https://github.com/statsbomb/open-data" TargetMode="External"/><Relationship Id="rId1yvcmzfouefmbps8kjhaf" Type="http://schemas.openxmlformats.org/officeDocument/2006/relationships/hyperlink" Target="https://huggingface.co/datasets/dcayton/nba_tracking_data_15_16" TargetMode="External"/><Relationship Id="rIdvgi96bpsvj-knteaohwib" Type="http://schemas.openxmlformats.org/officeDocument/2006/relationships/hyperlink" Target="https://github.com/ML-KULeuven/socceraction" TargetMode="External"/><Relationship Id="rIdaqvvfq9lzsrwnyojdr1qe" Type="http://schemas.openxmlformats.org/officeDocument/2006/relationships/hyperlink" Target="https://arxiv.org/abs/2310.10553" TargetMode="External"/><Relationship Id="rIdnunyar5gkli3b_imwwrzu" Type="http://schemas.openxmlformats.org/officeDocument/2006/relationships/hyperlink" Target="https://arxiv.org/abs/1907.11180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2026-08-04T08:02:16.821Z</dcterms:created>
  <dcterms:modified xsi:type="dcterms:W3CDTF">2026-08-04T08:02:16.834Z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