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RhythmReview Verification Procedure</w:t>
      </w:r>
    </w:p>
    <w:p>
      <w:r>
        <w:rPr>
          <w:b/>
          <w:bCs/>
        </w:rPr>
        <w:t xml:space="preserve">Purpose</w:t>
      </w:r>
    </w:p>
    <w:p>
      <w:r>
        <w:t xml:space="preserve">Verify that each ECG analysis remains linked to its approved user need, software requirement, test case, and immutable source revision.</w:t>
      </w:r>
    </w:p>
    <w:p>
      <w:r>
        <w:rPr>
          <w:b/>
          <w:bCs/>
        </w:rPr>
        <w:t xml:space="preserve">Acceptance criteria</w:t>
      </w:r>
    </w:p>
    <w:p>
      <w:r>
        <w:t xml:space="preserve">The report shall identify the baseline, evidence IDs, result, reviewer, and completion time. Failed checks prevent package acceptance.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2026-09-15T21:48:13.229Z</dcterms:created>
  <dcterms:modified xsi:type="dcterms:W3CDTF">2026-09-15T21:48:13.229Z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