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f8f8f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8f8f6"/>
          <w:sz w:val="24"/>
          <w:szCs w:val="24"/>
          <w:rtl w:val="0"/>
        </w:rPr>
        <w:t xml:space="preserve">With this information, here are two types of "Categories", their Feature Name and then a Calculation. Can you do this with the information you have and make me some code to run? Rank Local Rank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f8f8f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8f8f6"/>
          <w:sz w:val="24"/>
          <w:szCs w:val="24"/>
          <w:rtl w:val="0"/>
        </w:rPr>
        <w:t xml:space="preserve">Within Region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f8f8f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8f8f6"/>
          <w:sz w:val="24"/>
          <w:szCs w:val="24"/>
          <w:rtl w:val="0"/>
        </w:rPr>
        <w:t xml:space="preserve">Rank subcells or survey units within a larger geographic region (e.g.,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f8f8f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8f8f6"/>
          <w:sz w:val="24"/>
          <w:szCs w:val="24"/>
          <w:rtl w:val="0"/>
        </w:rPr>
        <w:t xml:space="preserve">“hottest subcell in a survey unit” or “hottest survey unit within a tile”) rather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f8f8f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8f8f6"/>
          <w:sz w:val="24"/>
          <w:szCs w:val="24"/>
          <w:rtl w:val="0"/>
        </w:rPr>
        <w:t xml:space="preserve">than globally.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f8f8f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8f8f6"/>
          <w:sz w:val="24"/>
          <w:szCs w:val="24"/>
          <w:rtl w:val="0"/>
        </w:rPr>
        <w:t xml:space="preserve">Score Stability Score 1 / (1 + STDDEV_SENSOR_VALUE) — higher score = more stable readings;</w:t>
      </w:r>
    </w:p>
    <w:p w:rsidR="00000000" w:rsidDel="00000000" w:rsidP="00000000" w:rsidRDefault="00000000" w:rsidRPr="00000000" w14:paraId="00000007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21212" w:val="clear"/>
        <w:spacing w:line="335.99999999999994" w:lineRule="auto"/>
        <w:rPr>
          <w:rFonts w:ascii="Roboto" w:cs="Roboto" w:eastAsia="Roboto" w:hAnsi="Roboto"/>
          <w:color w:val="f8f8f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8f8f6"/>
          <w:sz w:val="24"/>
          <w:szCs w:val="24"/>
          <w:rtl w:val="0"/>
        </w:rPr>
        <w:t xml:space="preserve">useful for confidence weighting in decisions.</w:t>
      </w:r>
    </w:p>
    <w:p w:rsidR="00000000" w:rsidDel="00000000" w:rsidP="00000000" w:rsidRDefault="00000000" w:rsidRPr="00000000" w14:paraId="00000008">
      <w:pPr>
        <w:shd w:fill="1f1f1e" w:val="clear"/>
        <w:rPr>
          <w:rFonts w:ascii="Roboto" w:cs="Roboto" w:eastAsia="Roboto" w:hAnsi="Roboto"/>
          <w:color w:val="97958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7958c"/>
          <w:sz w:val="24"/>
          <w:szCs w:val="24"/>
          <w:rtl w:val="0"/>
        </w:rPr>
        <w:t xml:space="preserve">6:41 AM</w:t>
      </w:r>
    </w:p>
    <w:p w:rsidR="00000000" w:rsidDel="00000000" w:rsidP="00000000" w:rsidRDefault="00000000" w:rsidRPr="00000000" w14:paraId="00000009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spacing w:line="360" w:lineRule="auto"/>
        <w:rPr>
          <w:rFonts w:ascii="Georgia" w:cs="Georgia" w:eastAsia="Georgia" w:hAnsi="Georgia"/>
          <w:color w:val="f8f8f6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f8f8f6"/>
          <w:sz w:val="24"/>
          <w:szCs w:val="24"/>
          <w:rtl w:val="0"/>
        </w:rPr>
        <w:t xml:space="preserve">Here's the code for both features:</w:t>
      </w:r>
    </w:p>
    <w:p w:rsidR="00000000" w:rsidDel="00000000" w:rsidP="00000000" w:rsidRDefault="00000000" w:rsidRPr="00000000" w14:paraId="0000000A">
      <w:pPr>
        <w:shd w:fill="1f1f1e" w:val="clear"/>
        <w:spacing w:line="335.99999999999994" w:lineRule="auto"/>
        <w:rPr>
          <w:rFonts w:ascii="Roboto" w:cs="Roboto" w:eastAsia="Roboto" w:hAnsi="Roboto"/>
          <w:color w:val="97958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7958c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8898"/>
          <w:sz w:val="24"/>
          <w:szCs w:val="24"/>
          <w:rtl w:val="0"/>
        </w:rPr>
        <w:t xml:space="preserve">-- 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8898"/>
          <w:sz w:val="24"/>
          <w:szCs w:val="24"/>
          <w:rtl w:val="0"/>
        </w:rPr>
        <w:t xml:space="preserve">-- 1. LOCAL RANK: Rank subcells within their Survey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8898"/>
          <w:sz w:val="24"/>
          <w:szCs w:val="24"/>
          <w:rtl w:val="0"/>
        </w:rPr>
        <w:t xml:space="preserve">--    and Survey Units within their Tile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8898"/>
          <w:sz w:val="24"/>
          <w:szCs w:val="24"/>
          <w:rtl w:val="0"/>
        </w:rPr>
        <w:t xml:space="preserve">-- 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LOCAL_RANK_VIEW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EASTING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NORTHING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SENSOR_VALUE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CONVERT_XY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  EASTING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NORTHING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eeded"/>
          <w:sz w:val="24"/>
          <w:szCs w:val="24"/>
          <w:rtl w:val="0"/>
        </w:rPr>
        <w:t xml:space="preserve">2180160.001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eeded"/>
          <w:sz w:val="24"/>
          <w:szCs w:val="24"/>
          <w:rtl w:val="0"/>
        </w:rPr>
        <w:t xml:space="preserve">6660000.000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18898"/>
          <w:sz w:val="24"/>
          <w:szCs w:val="24"/>
          <w:rtl w:val="0"/>
        </w:rPr>
        <w:t xml:space="preserve">-- origin x,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eeded"/>
          <w:sz w:val="24"/>
          <w:szCs w:val="24"/>
          <w:rtl w:val="0"/>
        </w:rPr>
        <w:t xml:space="preserve">32.81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18898"/>
          <w:sz w:val="24"/>
          <w:szCs w:val="24"/>
          <w:rtl w:val="0"/>
        </w:rPr>
        <w:t xml:space="preserve">-- survey unit size in 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eeded"/>
          <w:sz w:val="24"/>
          <w:szCs w:val="24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eeded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818898"/>
          <w:sz w:val="24"/>
          <w:szCs w:val="24"/>
          <w:rtl w:val="0"/>
        </w:rPr>
        <w:t xml:space="preserve">-- tile grid: 21 wide x 18 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eeded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818898"/>
          <w:sz w:val="24"/>
          <w:szCs w:val="24"/>
          <w:rtl w:val="0"/>
        </w:rPr>
        <w:t xml:space="preserve">-- subcell grid: 10x10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grid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grid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be963"/>
          <w:sz w:val="24"/>
          <w:szCs w:val="24"/>
          <w:rtl w:val="0"/>
        </w:rPr>
        <w:t xml:space="preserve">'tile'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::STRING         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tile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grid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be963"/>
          <w:sz w:val="24"/>
          <w:szCs w:val="24"/>
          <w:rtl w:val="0"/>
        </w:rPr>
        <w:t xml:space="preserve">'survey_unit'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survey_unit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grid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be963"/>
          <w:sz w:val="24"/>
          <w:szCs w:val="24"/>
          <w:rtl w:val="0"/>
        </w:rPr>
        <w:t xml:space="preserve">'subcell'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subcell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8898"/>
          <w:sz w:val="24"/>
          <w:szCs w:val="24"/>
          <w:rtl w:val="0"/>
        </w:rPr>
        <w:t xml:space="preserve">-- Rank subcells within their Survey Unit (hottest = rank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RANK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grid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be963"/>
          <w:sz w:val="24"/>
          <w:szCs w:val="24"/>
          <w:rtl w:val="0"/>
        </w:rPr>
        <w:t xml:space="preserve">'tile'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::STRING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grid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be963"/>
          <w:sz w:val="24"/>
          <w:szCs w:val="24"/>
          <w:rtl w:val="0"/>
        </w:rPr>
        <w:t xml:space="preserve">'survey_unit'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INTEGER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SENSOR_VALUE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subcell_rank_in_su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8898"/>
          <w:sz w:val="24"/>
          <w:szCs w:val="24"/>
          <w:rtl w:val="0"/>
        </w:rPr>
        <w:t xml:space="preserve">-- Rank survey units within their Tile (hottest = rank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RANK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grid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be963"/>
          <w:sz w:val="24"/>
          <w:szCs w:val="24"/>
          <w:rtl w:val="0"/>
        </w:rPr>
        <w:t xml:space="preserve">'tile'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::STRING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SENSOR_VALUE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su_rank_in_tile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data5035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spring26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sdg_001_ra226_scandata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8898"/>
          <w:sz w:val="24"/>
          <w:szCs w:val="24"/>
          <w:rtl w:val="0"/>
        </w:rPr>
        <w:t xml:space="preserve">-- 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8898"/>
          <w:sz w:val="24"/>
          <w:szCs w:val="24"/>
          <w:rtl w:val="0"/>
        </w:rPr>
        <w:t xml:space="preserve">-- 2. STABILITY SCORE: 1 / (1 + STDDEV) at the Survey Unit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8898"/>
          <w:sz w:val="24"/>
          <w:szCs w:val="24"/>
          <w:rtl w:val="0"/>
        </w:rPr>
        <w:t xml:space="preserve">--    Higher score = more stable/consistent readings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8898"/>
          <w:sz w:val="24"/>
          <w:szCs w:val="24"/>
          <w:rtl w:val="0"/>
        </w:rPr>
        <w:t xml:space="preserve">-- 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STABILITY_SCORE_VIEW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grid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be963"/>
          <w:sz w:val="24"/>
          <w:szCs w:val="24"/>
          <w:rtl w:val="0"/>
        </w:rPr>
        <w:t xml:space="preserve">'tile'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::STRING        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tile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grid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be963"/>
          <w:sz w:val="24"/>
          <w:szCs w:val="24"/>
          <w:rtl w:val="0"/>
        </w:rPr>
        <w:t xml:space="preserve">'survey_unit'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survey_unit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0b8ff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reading_count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0b8ff"/>
          <w:sz w:val="24"/>
          <w:szCs w:val="24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SENSOR_VALUE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avg_sensor_value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STDDEV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SENSOR_VALUE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stddev_sensor_value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8898"/>
          <w:sz w:val="24"/>
          <w:szCs w:val="24"/>
          <w:rtl w:val="0"/>
        </w:rPr>
        <w:t xml:space="preserve">-- Stability Score: higher = more consistent readings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eeded"/>
          <w:sz w:val="24"/>
          <w:szCs w:val="24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eeded"/>
          <w:sz w:val="24"/>
          <w:szCs w:val="24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+ STDDEV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SENSOR_VALUE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stability_score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  SENSOR_VALUE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  CONVERT_XY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      EASTING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NORTHING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eeded"/>
          <w:sz w:val="24"/>
          <w:szCs w:val="24"/>
          <w:rtl w:val="0"/>
        </w:rPr>
        <w:t xml:space="preserve">2180160.001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eeded"/>
          <w:sz w:val="24"/>
          <w:szCs w:val="24"/>
          <w:rtl w:val="0"/>
        </w:rPr>
        <w:t xml:space="preserve">6660000.000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eeded"/>
          <w:sz w:val="24"/>
          <w:szCs w:val="24"/>
          <w:rtl w:val="0"/>
        </w:rPr>
        <w:t xml:space="preserve">32.81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eeded"/>
          <w:sz w:val="24"/>
          <w:szCs w:val="24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eeded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eeded"/>
          <w:sz w:val="24"/>
          <w:szCs w:val="24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grid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data5035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spring26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sdg_001_ra226_scandata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eaecf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grid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be963"/>
          <w:sz w:val="24"/>
          <w:szCs w:val="24"/>
          <w:rtl w:val="0"/>
        </w:rPr>
        <w:t xml:space="preserve">'tile'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::STRING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e" w:val="clear"/>
        <w:spacing w:line="390" w:lineRule="auto"/>
        <w:rPr>
          <w:rFonts w:ascii="Courier New" w:cs="Courier New" w:eastAsia="Courier New" w:hAnsi="Courier New"/>
          <w:color w:val="d3d7d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    grid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be963"/>
          <w:sz w:val="24"/>
          <w:szCs w:val="24"/>
          <w:rtl w:val="0"/>
        </w:rPr>
        <w:t xml:space="preserve">'survey_unit'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aecf0"/>
          <w:sz w:val="24"/>
          <w:szCs w:val="24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c7bf4"/>
          <w:sz w:val="24"/>
          <w:szCs w:val="24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3d7de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C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spacing w:line="360" w:lineRule="auto"/>
        <w:rPr>
          <w:rFonts w:ascii="Georgia" w:cs="Georgia" w:eastAsia="Georgia" w:hAnsi="Georgia"/>
          <w:b w:val="1"/>
          <w:bCs w:val="1"/>
          <w:color w:val="f8f8f6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8f8f6"/>
          <w:sz w:val="24"/>
          <w:szCs w:val="24"/>
          <w:rtl w:val="0"/>
        </w:rPr>
        <w:t xml:space="preserve">A couple of notes: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8f8f6"/>
          <w:sz w:val="24"/>
          <w:szCs w:val="24"/>
          <w:rtl w:val="0"/>
        </w:rPr>
        <w:t xml:space="preserve">Local Rank</w:t>
      </w:r>
      <w:r w:rsidDel="00000000" w:rsidR="00000000" w:rsidRPr="00000000">
        <w:rPr>
          <w:rFonts w:ascii="Georgia" w:cs="Georgia" w:eastAsia="Georgia" w:hAnsi="Georgia"/>
          <w:color w:val="f8f8f6"/>
          <w:sz w:val="24"/>
          <w:szCs w:val="24"/>
          <w:rtl w:val="0"/>
        </w:rPr>
        <w:t xml:space="preserve"> uses </w:t>
      </w:r>
      <w:r w:rsidDel="00000000" w:rsidR="00000000" w:rsidRPr="00000000">
        <w:rPr>
          <w:rFonts w:ascii="Courier New" w:cs="Courier New" w:eastAsia="Courier New" w:hAnsi="Courier New"/>
          <w:color w:val="f4a9a9"/>
          <w:sz w:val="24"/>
          <w:szCs w:val="24"/>
          <w:rtl w:val="0"/>
        </w:rPr>
        <w:t xml:space="preserve">RANK()</w:t>
      </w:r>
      <w:r w:rsidDel="00000000" w:rsidR="00000000" w:rsidRPr="00000000">
        <w:rPr>
          <w:rFonts w:ascii="Georgia" w:cs="Georgia" w:eastAsia="Georgia" w:hAnsi="Georgia"/>
          <w:color w:val="f8f8f6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color w:val="f4a9a9"/>
          <w:sz w:val="24"/>
          <w:szCs w:val="24"/>
          <w:rtl w:val="0"/>
        </w:rPr>
        <w:t xml:space="preserve">PARTITION BY</w:t>
      </w:r>
      <w:r w:rsidDel="00000000" w:rsidR="00000000" w:rsidRPr="00000000">
        <w:rPr>
          <w:rFonts w:ascii="Georgia" w:cs="Georgia" w:eastAsia="Georgia" w:hAnsi="Georgia"/>
          <w:color w:val="f8f8f6"/>
          <w:sz w:val="24"/>
          <w:szCs w:val="24"/>
          <w:rtl w:val="0"/>
        </w:rPr>
        <w:t xml:space="preserve"> so rankings reset within each geographic region rather than being global. </w:t>
      </w:r>
      <w:r w:rsidDel="00000000" w:rsidR="00000000" w:rsidRPr="00000000">
        <w:rPr>
          <w:rFonts w:ascii="Courier New" w:cs="Courier New" w:eastAsia="Courier New" w:hAnsi="Courier New"/>
          <w:color w:val="f4a9a9"/>
          <w:sz w:val="24"/>
          <w:szCs w:val="24"/>
          <w:rtl w:val="0"/>
        </w:rPr>
        <w:t xml:space="preserve">SENSOR_VALUE DESC</w:t>
      </w:r>
      <w:r w:rsidDel="00000000" w:rsidR="00000000" w:rsidRPr="00000000">
        <w:rPr>
          <w:rFonts w:ascii="Georgia" w:cs="Georgia" w:eastAsia="Georgia" w:hAnsi="Georgia"/>
          <w:color w:val="f8f8f6"/>
          <w:sz w:val="24"/>
          <w:szCs w:val="24"/>
          <w:rtl w:val="0"/>
        </w:rPr>
        <w:t xml:space="preserve"> puts the highest (hottest) readings at rank 1.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8f8f6"/>
          <w:sz w:val="24"/>
          <w:szCs w:val="24"/>
          <w:rtl w:val="0"/>
        </w:rPr>
        <w:t xml:space="preserve">Stability Score</w:t>
      </w:r>
      <w:r w:rsidDel="00000000" w:rsidR="00000000" w:rsidRPr="00000000">
        <w:rPr>
          <w:rFonts w:ascii="Georgia" w:cs="Georgia" w:eastAsia="Georgia" w:hAnsi="Georgia"/>
          <w:color w:val="f8f8f6"/>
          <w:sz w:val="24"/>
          <w:szCs w:val="24"/>
          <w:rtl w:val="0"/>
        </w:rPr>
        <w:t xml:space="preserve"> is calculated at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f8f8f6"/>
          <w:sz w:val="24"/>
          <w:szCs w:val="24"/>
          <w:rtl w:val="0"/>
        </w:rPr>
        <w:t xml:space="preserve">Survey Unit level</w:t>
      </w:r>
      <w:r w:rsidDel="00000000" w:rsidR="00000000" w:rsidRPr="00000000">
        <w:rPr>
          <w:rFonts w:ascii="Georgia" w:cs="Georgia" w:eastAsia="Georgia" w:hAnsi="Georgia"/>
          <w:color w:val="f8f8f6"/>
          <w:sz w:val="24"/>
          <w:szCs w:val="24"/>
          <w:rtl w:val="0"/>
        </w:rPr>
        <w:t xml:space="preserve"> by aggregating all subcell readings within it. A score closer to 1 means very stable; a score near 0 means high variance.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pacing w:after="1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8f8f6"/>
          <w:sz w:val="24"/>
          <w:szCs w:val="24"/>
          <w:rtl w:val="0"/>
        </w:rPr>
        <w:t xml:space="preserve">You may need to replace </w:t>
      </w:r>
      <w:r w:rsidDel="00000000" w:rsidR="00000000" w:rsidRPr="00000000">
        <w:rPr>
          <w:rFonts w:ascii="Courier New" w:cs="Courier New" w:eastAsia="Courier New" w:hAnsi="Courier New"/>
          <w:color w:val="f4a9a9"/>
          <w:sz w:val="24"/>
          <w:szCs w:val="24"/>
          <w:rtl w:val="0"/>
        </w:rPr>
        <w:t xml:space="preserve">SENSOR_VALUE</w:t>
      </w:r>
      <w:r w:rsidDel="00000000" w:rsidR="00000000" w:rsidRPr="00000000">
        <w:rPr>
          <w:rFonts w:ascii="Georgia" w:cs="Georgia" w:eastAsia="Georgia" w:hAnsi="Georgia"/>
          <w:color w:val="f8f8f6"/>
          <w:sz w:val="24"/>
          <w:szCs w:val="24"/>
          <w:rtl w:val="0"/>
        </w:rPr>
        <w:t xml:space="preserve"> with the actual column name from your </w:t>
      </w:r>
      <w:r w:rsidDel="00000000" w:rsidR="00000000" w:rsidRPr="00000000">
        <w:rPr>
          <w:rFonts w:ascii="Courier New" w:cs="Courier New" w:eastAsia="Courier New" w:hAnsi="Courier New"/>
          <w:color w:val="f4a9a9"/>
          <w:sz w:val="24"/>
          <w:szCs w:val="24"/>
          <w:rtl w:val="0"/>
        </w:rPr>
        <w:t xml:space="preserve">sdg_001_ra226_scandata</w:t>
      </w:r>
      <w:r w:rsidDel="00000000" w:rsidR="00000000" w:rsidRPr="00000000">
        <w:rPr>
          <w:rFonts w:ascii="Georgia" w:cs="Georgia" w:eastAsia="Georgia" w:hAnsi="Georgia"/>
          <w:color w:val="f8f8f6"/>
          <w:sz w:val="24"/>
          <w:szCs w:val="24"/>
          <w:rtl w:val="0"/>
        </w:rPr>
        <w:t xml:space="preserve"> table if it differs.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f8f8f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