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footer2.xml" ContentType="application/vnd.openxmlformats-officedocument.wordprocessingml.footer+xml"/>
  <Override PartName="/word/styles.xml" ContentType="application/vnd.openxmlformats-officedocument.wordprocessingml.styles+xml"/>
  <Override PartName="/word/footer3.xml" ContentType="application/vnd.openxmlformats-officedocument.wordprocessingml.footer+xml"/>
  <Override PartName="/word/footer1.xml" ContentType="application/vnd.openxmlformats-officedocument.wordprocessingml.footer+xml"/>
  <Override PartName="/word/settings.xml" ContentType="application/vnd.openxmlformats-officedocument.wordprocessingml.settings+xml"/>
  <Override PartName="/word/footnotes.xml" ContentType="application/vnd.openxmlformats-officedocument.wordprocessingml.footnotes+xml"/>
  <Override PartName="/word/fontTable.xml" ContentType="application/vnd.openxmlformats-officedocument.wordprocessingml.fontTable+xml"/>
  <Override PartName="/word/numbering.xml" ContentType="application/vnd.openxmlformats-officedocument.wordprocessingml.numbering+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jc w:val="start"/>
        <w:rPr/>
      </w:pPr>
      <w:r>
        <w:rPr/>
      </w:r>
    </w:p>
    <w:p>
      <w:pPr>
        <w:pStyle w:val="Title"/>
        <w:bidi w:val="0"/>
        <w:jc w:val="center"/>
        <w:rPr/>
      </w:pPr>
      <w:r>
        <w:rPr/>
        <w:t>ÖZETİN HAZIRLANIŞ AMACI (ZIYARET, TOPLANTI VB)</w:t>
      </w:r>
    </w:p>
    <w:p>
      <w:pPr>
        <w:pStyle w:val="Title"/>
        <w:bidi w:val="0"/>
        <w:jc w:val="center"/>
        <w:rPr/>
      </w:pPr>
      <w:r>
        <w:rPr/>
        <w:t>YÖNETİCİ ÖZETİ (ŞABLON)</w:t>
      </w:r>
    </w:p>
    <w:p>
      <w:pPr>
        <w:pStyle w:val="Title"/>
        <w:bidi w:val="0"/>
        <w:jc w:val="center"/>
        <w:rPr/>
      </w:pPr>
      <w:r>
        <w:rPr/>
        <w:t>16.05.2026</w:t>
      </w:r>
    </w:p>
    <w:p>
      <w:pPr>
        <w:pStyle w:val="BodyText"/>
        <w:bidi w:val="0"/>
        <w:spacing w:before="86" w:after="86"/>
        <w:jc w:val="start"/>
        <w:rPr/>
      </w:pPr>
      <w:r>
        <w:rPr/>
      </w:r>
    </w:p>
    <w:p>
      <w:pPr>
        <w:pStyle w:val="Title"/>
        <w:bidi w:val="0"/>
        <w:rPr>
          <w:rFonts w:ascii="Times new roman" w:hAnsi="Times new roman"/>
        </w:rPr>
      </w:pPr>
      <w:r>
        <w:rPr>
          <w:rFonts w:ascii="Times new roman" w:hAnsi="Times new roman"/>
        </w:rPr>
        <w:drawing>
          <wp:anchor distT="0" distB="0" distL="0" distR="0" simplePos="0" relativeHeight="2" behindDoc="0" locked="0" layoutInCell="0" allowOverlap="1">
            <wp:simplePos x="0" y="0"/>
            <wp:positionH relativeFrom="column">
              <wp:align>center</wp:align>
            </wp:positionH>
            <wp:positionV relativeFrom="paragraph">
              <wp:posOffset>635</wp:posOffset>
            </wp:positionV>
            <wp:extent cx="5943600" cy="3777615"/>
            <wp:effectExtent l="0" t="0" r="0" b="0"/>
            <wp:wrapSquare wrapText="largest"/>
            <wp:docPr id="1"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pic:cNvPicPr>
                      <a:picLocks noChangeAspect="1" noChangeArrowheads="1"/>
                    </pic:cNvPicPr>
                  </pic:nvPicPr>
                  <pic:blipFill>
                    <a:blip r:embed="rId2"/>
                    <a:stretch>
                      <a:fillRect/>
                    </a:stretch>
                  </pic:blipFill>
                  <pic:spPr bwMode="auto">
                    <a:xfrm>
                      <a:off x="0" y="0"/>
                      <a:ext cx="5943600" cy="3777615"/>
                    </a:xfrm>
                    <a:prstGeom prst="rect">
                      <a:avLst/>
                    </a:prstGeom>
                    <a:noFill/>
                  </pic:spPr>
                </pic:pic>
              </a:graphicData>
            </a:graphic>
          </wp:anchor>
        </w:drawing>
      </w:r>
    </w:p>
    <w:p>
      <w:pPr>
        <w:pStyle w:val="BodyText"/>
        <w:bidi w:val="0"/>
        <w:jc w:val="start"/>
        <w:rPr>
          <w:rFonts w:ascii="Times new roman" w:hAnsi="Times new roman"/>
        </w:rPr>
      </w:pPr>
      <w:r>
        <w:rPr>
          <w:rFonts w:ascii="Times new roman" w:hAnsi="Times new roman"/>
        </w:rPr>
      </w:r>
    </w:p>
    <w:sdt>
      <w:sdtPr>
        <w:docPartObj>
          <w:docPartGallery w:val="Table of Contents"/>
          <w:docPartUnique w:val="true"/>
        </w:docPartObj>
      </w:sdtPr>
      <w:sdtContent>
        <w:p>
          <w:pPr>
            <w:pStyle w:val="TOCHeading"/>
            <w:bidi w:val="0"/>
            <w:jc w:val="start"/>
            <w:rPr/>
          </w:pPr>
          <w:r>
            <w:rPr/>
            <w:t>İçindekiler</w:t>
          </w:r>
        </w:p>
        <w:p>
          <w:pPr>
            <w:pStyle w:val="TOC1"/>
            <w:tabs>
              <w:tab w:val="clear" w:pos="9360"/>
              <w:tab w:val="right" w:pos="9359" w:leader="dot"/>
            </w:tabs>
            <w:bidi w:val="0"/>
            <w:jc w:val="start"/>
            <w:rPr/>
          </w:pPr>
          <w:r>
            <w:fldChar w:fldCharType="begin"/>
          </w:r>
          <w:r>
            <w:rPr>
              <w:rStyle w:val="IndexLink"/>
            </w:rPr>
            <w:instrText xml:space="preserve"> TOC \f \o "1-1" \h</w:instrText>
          </w:r>
          <w:r>
            <w:rPr>
              <w:rStyle w:val="IndexLink"/>
            </w:rPr>
            <w:fldChar w:fldCharType="separate"/>
          </w:r>
          <w:r>
            <w:rPr>
              <w:rStyle w:val="IndexLink"/>
            </w:rPr>
            <w:t>1 Şablon Hakkında Açıklama ve Yönerge – Heading-1</w:t>
          </w:r>
          <w:r>
            <w:rPr/>
            <w:tab/>
            <w:t>2</w:t>
          </w:r>
        </w:p>
        <w:p>
          <w:pPr>
            <w:pStyle w:val="TOC1"/>
            <w:tabs>
              <w:tab w:val="clear" w:pos="9360"/>
              <w:tab w:val="right" w:pos="9359" w:leader="dot"/>
            </w:tabs>
            <w:bidi w:val="0"/>
            <w:jc w:val="start"/>
            <w:rPr/>
          </w:pPr>
          <w:r>
            <w:rPr/>
            <w:t>2 Konuşma Notları</w:t>
            <w:tab/>
            <w:t>2</w:t>
          </w:r>
        </w:p>
        <w:p>
          <w:pPr>
            <w:pStyle w:val="TOC1"/>
            <w:tabs>
              <w:tab w:val="clear" w:pos="9360"/>
              <w:tab w:val="right" w:pos="9359" w:leader="dot"/>
            </w:tabs>
            <w:bidi w:val="0"/>
            <w:jc w:val="start"/>
            <w:rPr/>
          </w:pPr>
          <w:r>
            <w:rPr/>
            <w:t>3 Özgeçmişler</w:t>
            <w:tab/>
            <w:t>3</w:t>
          </w:r>
        </w:p>
        <w:p>
          <w:pPr>
            <w:pStyle w:val="TOC1"/>
            <w:tabs>
              <w:tab w:val="clear" w:pos="9360"/>
              <w:tab w:val="right" w:pos="9359" w:leader="dot"/>
            </w:tabs>
            <w:bidi w:val="0"/>
            <w:jc w:val="start"/>
            <w:rPr/>
          </w:pPr>
          <w:r>
            <w:rPr/>
            <w:t>4 Temel Bilgiler</w:t>
            <w:tab/>
            <w:t>3</w:t>
          </w:r>
        </w:p>
        <w:p>
          <w:pPr>
            <w:pStyle w:val="TOC1"/>
            <w:tabs>
              <w:tab w:val="clear" w:pos="9360"/>
              <w:tab w:val="right" w:pos="9359" w:leader="dot"/>
            </w:tabs>
            <w:bidi w:val="0"/>
            <w:jc w:val="start"/>
            <w:rPr/>
          </w:pPr>
          <w:r>
            <w:rPr/>
            <w:t>5 Mevcut ve Müzakeresi Devam Eden Anlaşmalar</w:t>
            <w:tab/>
            <w:t>6</w:t>
          </w:r>
        </w:p>
        <w:p>
          <w:pPr>
            <w:pStyle w:val="TOC1"/>
            <w:tabs>
              <w:tab w:val="clear" w:pos="9360"/>
              <w:tab w:val="right" w:pos="9359" w:leader="dot"/>
            </w:tabs>
            <w:bidi w:val="0"/>
            <w:jc w:val="start"/>
            <w:rPr/>
          </w:pPr>
          <w:r>
            <w:rPr/>
            <w:t>6 Bakanlığımız Birimleri Nezdinde İşbirliği Alanları ve İlişkiler</w:t>
            <w:tab/>
            <w:t>6</w:t>
          </w:r>
          <w:r>
            <w:rPr/>
            <w:fldChar w:fldCharType="end"/>
          </w:r>
        </w:p>
      </w:sdtContent>
    </w:sdt>
    <w:p>
      <w:pPr>
        <w:pStyle w:val="BodyText"/>
        <w:bidi w:val="0"/>
        <w:jc w:val="start"/>
        <w:rPr>
          <w:rFonts w:ascii="Times new roman" w:hAnsi="Times new roman"/>
        </w:rPr>
      </w:pPr>
      <w:r>
        <w:rPr>
          <w:rFonts w:ascii="Times new roman" w:hAnsi="Times new roman"/>
        </w:rPr>
      </w:r>
    </w:p>
    <w:p>
      <w:pPr>
        <w:pStyle w:val="BodyText"/>
        <w:bidi w:val="0"/>
        <w:jc w:val="start"/>
        <w:rPr>
          <w:rFonts w:ascii="Times new roman" w:hAnsi="Times new roman"/>
        </w:rPr>
      </w:pPr>
      <w:r>
        <w:rPr>
          <w:rFonts w:ascii="Times new roman" w:hAnsi="Times new roman"/>
        </w:rPr>
      </w:r>
    </w:p>
    <w:p>
      <w:pPr>
        <w:pStyle w:val="Heading1"/>
        <w:tabs>
          <w:tab w:val="clear" w:pos="709"/>
          <w:tab w:val="left" w:pos="0" w:leader="none"/>
        </w:tabs>
        <w:bidi w:val="0"/>
        <w:ind w:hanging="0" w:start="0"/>
        <w:jc w:val="start"/>
        <w:rPr>
          <w:rFonts w:ascii="Times New Roman" w:hAnsi="Times New Roman"/>
        </w:rPr>
      </w:pPr>
      <w:bookmarkStart w:id="0" w:name="__RefHeading___Toc1081_1652735572"/>
      <w:bookmarkEnd w:id="0"/>
      <w:r>
        <w:rPr/>
        <w:t>Şablon Hakkında Açıklama ve Yönerge – Heading-1</w:t>
      </w:r>
    </w:p>
    <w:p>
      <w:pPr>
        <w:pStyle w:val="BodyText"/>
        <w:numPr>
          <w:ilvl w:val="0"/>
          <w:numId w:val="2"/>
        </w:numPr>
        <w:bidi w:val="0"/>
        <w:jc w:val="start"/>
        <w:rPr>
          <w:rFonts w:ascii="Times New Roman" w:hAnsi="Times New Roman"/>
        </w:rPr>
      </w:pPr>
      <w:r>
        <w:rPr/>
        <w:t>Standart Tanımlanan Başlıklar Kullanıldığında İçindekiler Kısmı Otomatik Oluşur. (Update ederseniz)</w:t>
      </w:r>
    </w:p>
    <w:p>
      <w:pPr>
        <w:pStyle w:val="BodyText"/>
        <w:numPr>
          <w:ilvl w:val="0"/>
          <w:numId w:val="2"/>
        </w:numPr>
        <w:bidi w:val="0"/>
        <w:jc w:val="start"/>
        <w:rPr>
          <w:rFonts w:ascii="Times New Roman" w:hAnsi="Times New Roman"/>
        </w:rPr>
      </w:pPr>
      <w:r>
        <w:rPr/>
        <w:t xml:space="preserve"> </w:t>
      </w:r>
      <w:r>
        <w:rPr/>
        <w:t>İçindekiler Kısmı sadece birinci derece başlıkları alacak biçimde oluşturulmuştur.</w:t>
      </w:r>
    </w:p>
    <w:p>
      <w:pPr>
        <w:pStyle w:val="BodyText"/>
        <w:numPr>
          <w:ilvl w:val="0"/>
          <w:numId w:val="2"/>
        </w:numPr>
        <w:bidi w:val="0"/>
        <w:jc w:val="start"/>
        <w:rPr>
          <w:rFonts w:ascii="Times New Roman" w:hAnsi="Times New Roman"/>
        </w:rPr>
      </w:pPr>
      <w:r>
        <w:rPr/>
        <w:t>Birinci derece başlık haricinde aşağıdaki başlık sitilleri tanımlanmıştır:</w:t>
      </w:r>
    </w:p>
    <w:p>
      <w:pPr>
        <w:pStyle w:val="Heading2"/>
        <w:tabs>
          <w:tab w:val="clear" w:pos="709"/>
          <w:tab w:val="left" w:pos="0" w:leader="none"/>
        </w:tabs>
        <w:bidi w:val="0"/>
        <w:ind w:hanging="0" w:start="0"/>
        <w:jc w:val="start"/>
        <w:rPr/>
      </w:pPr>
      <w:bookmarkStart w:id="1" w:name="__RefHeading___Toc20_694808942_Copy_1"/>
      <w:bookmarkEnd w:id="1"/>
      <w:r>
        <w:rPr/>
        <w:t>Heading-2 Merhaba</w:t>
      </w:r>
    </w:p>
    <w:p>
      <w:pPr>
        <w:pStyle w:val="Heading3"/>
        <w:tabs>
          <w:tab w:val="clear" w:pos="709"/>
          <w:tab w:val="left" w:pos="0" w:leader="none"/>
        </w:tabs>
        <w:bidi w:val="0"/>
        <w:ind w:hanging="0" w:start="0"/>
        <w:jc w:val="start"/>
        <w:rPr/>
      </w:pPr>
      <w:bookmarkStart w:id="2" w:name="__RefHeading___Toc955_1647339816_Copy_1"/>
      <w:bookmarkEnd w:id="2"/>
      <w:r>
        <w:rPr/>
        <w:t>Heading-3  Dünya</w:t>
      </w:r>
    </w:p>
    <w:p>
      <w:pPr>
        <w:pStyle w:val="Heading4"/>
        <w:tabs>
          <w:tab w:val="clear" w:pos="709"/>
          <w:tab w:val="left" w:pos="0" w:leader="none"/>
        </w:tabs>
        <w:bidi w:val="0"/>
        <w:ind w:hanging="0" w:start="0"/>
        <w:jc w:val="start"/>
        <w:rPr>
          <w:i w:val="false"/>
          <w:iCs w:val="false"/>
          <w:sz w:val="24"/>
          <w:szCs w:val="24"/>
        </w:rPr>
      </w:pPr>
      <w:bookmarkStart w:id="3" w:name="__RefHeading___Toc957_1647339816_Copy_1"/>
      <w:bookmarkEnd w:id="3"/>
      <w:r>
        <w:rPr>
          <w:i w:val="false"/>
          <w:iCs w:val="false"/>
          <w:sz w:val="24"/>
          <w:szCs w:val="24"/>
        </w:rPr>
        <w:t>Heading-4  Nasılsın</w:t>
      </w:r>
    </w:p>
    <w:p>
      <w:pPr>
        <w:pStyle w:val="Heading5"/>
        <w:tabs>
          <w:tab w:val="clear" w:pos="709"/>
          <w:tab w:val="left" w:pos="0" w:leader="none"/>
        </w:tabs>
        <w:bidi w:val="0"/>
        <w:ind w:hanging="0" w:start="0"/>
        <w:jc w:val="start"/>
        <w:rPr/>
      </w:pPr>
      <w:bookmarkStart w:id="4" w:name="__RefHeading___Toc959_1647339816_Copy_1"/>
      <w:bookmarkEnd w:id="4"/>
      <w:r>
        <w:rPr/>
        <w:t>Heading-5 Görüşmeyeli</w:t>
      </w:r>
    </w:p>
    <w:p>
      <w:pPr>
        <w:pStyle w:val="BodyText"/>
        <w:numPr>
          <w:ilvl w:val="0"/>
          <w:numId w:val="2"/>
        </w:numPr>
        <w:bidi w:val="0"/>
        <w:jc w:val="start"/>
        <w:rPr>
          <w:rFonts w:ascii="Times New Roman" w:hAnsi="Times New Roman"/>
        </w:rPr>
      </w:pPr>
      <w:r>
        <w:rPr/>
        <w:t xml:space="preserve"> </w:t>
      </w:r>
      <w:r>
        <w:rPr/>
        <w:t>Başlık renkleri otomatik tanımlanmıştır.</w:t>
      </w:r>
    </w:p>
    <w:p>
      <w:pPr>
        <w:pStyle w:val="BodyText"/>
        <w:numPr>
          <w:ilvl w:val="0"/>
          <w:numId w:val="2"/>
        </w:numPr>
        <w:bidi w:val="0"/>
        <w:jc w:val="start"/>
        <w:rPr>
          <w:rFonts w:ascii="Times New Roman" w:hAnsi="Times New Roman"/>
        </w:rPr>
      </w:pPr>
      <w:r>
        <w:rPr/>
        <w:t>Bu şablon</w:t>
      </w:r>
      <w:r>
        <w:rPr>
          <w:b w:val="false"/>
          <w:bCs w:val="false"/>
        </w:rPr>
        <w:t xml:space="preserve"> içerik sınırlaması, ve yönlendirmesi yapmamakla birlikte </w:t>
      </w:r>
      <w:r>
        <w:rPr/>
        <w:t xml:space="preserve">verilen başlıklar, alt başlıklar ve tablolar belli bir içerik standardı sağlamaya yönelik seçilmiştir. Duruma </w:t>
      </w:r>
      <w:r>
        <w:rPr/>
        <w:t>ve</w:t>
      </w:r>
      <w:r>
        <w:rPr/>
        <w:t xml:space="preserve"> ülkelere göre başlıklar değişebilir, silinebilir, yenileri eklenebilir.</w:t>
      </w:r>
    </w:p>
    <w:p>
      <w:pPr>
        <w:pStyle w:val="BodyText"/>
        <w:numPr>
          <w:ilvl w:val="0"/>
          <w:numId w:val="2"/>
        </w:numPr>
        <w:bidi w:val="0"/>
        <w:jc w:val="start"/>
        <w:rPr>
          <w:rFonts w:ascii="Times New Roman" w:hAnsi="Times New Roman"/>
        </w:rPr>
      </w:pPr>
      <w:r>
        <w:rPr/>
        <w:t>Bullet pointlerde standart olarak burada kullanılan still tercih edilmesi tavsiye edilir.</w:t>
      </w:r>
    </w:p>
    <w:p>
      <w:pPr>
        <w:pStyle w:val="BodyText"/>
        <w:numPr>
          <w:ilvl w:val="0"/>
          <w:numId w:val="2"/>
        </w:numPr>
        <w:bidi w:val="0"/>
        <w:jc w:val="start"/>
        <w:rPr>
          <w:rFonts w:ascii="Times New Roman" w:hAnsi="Times New Roman"/>
        </w:rPr>
      </w:pPr>
      <w:r>
        <w:rPr/>
        <w:t xml:space="preserve">Şablonda örnek olarak verilen “İlk bakış”, “Seçilmiş Ekonomik ve Sosyal Göstergeler” tabloları ile ikili ticaret kısmı altında tanımlanan diğer tablolar; Genel Müdürlüğümüz dahilinde oluşturulan “Otomatik Gösterge Raporu” ve “Otomatik Ticaret Raporu” verileri ile uyumlu olduğu için özellikle acil durumlarda oldukça hızlı ve rahat güncellemeye imkan vermesi bakımından kullanımı tavsiye edilir. (Not: </w:t>
      </w:r>
      <w:r>
        <w:rPr>
          <w:b/>
          <w:bCs/>
          <w:i/>
          <w:iCs/>
        </w:rPr>
        <w:t>Otomatik gösterge raporundaki</w:t>
      </w:r>
      <w:r>
        <w:rPr/>
        <w:t xml:space="preserve"> ithalat ve ihracat rakamları dünya bankası rakamları olup, istenirse </w:t>
      </w:r>
      <w:r>
        <w:rPr>
          <w:b/>
          <w:bCs/>
          <w:i/>
          <w:iCs/>
        </w:rPr>
        <w:t>daha yeni veri olması bakımından trademap verileri ile manuel olarak değiştirilmesi tavsiye edilir</w:t>
      </w:r>
      <w:r>
        <w:rPr/>
        <w:t xml:space="preserve"> …)</w:t>
      </w:r>
    </w:p>
    <w:p>
      <w:pPr>
        <w:pStyle w:val="BodyText"/>
        <w:numPr>
          <w:ilvl w:val="0"/>
          <w:numId w:val="2"/>
        </w:numPr>
        <w:bidi w:val="0"/>
        <w:jc w:val="start"/>
        <w:rPr>
          <w:rFonts w:ascii="Times New Roman" w:hAnsi="Times New Roman"/>
        </w:rPr>
      </w:pPr>
      <w:r>
        <w:rPr/>
        <w:t>Tüm fontlar ‘Times New Roman’ olarak tanımlanmıştır</w:t>
      </w:r>
    </w:p>
    <w:p>
      <w:pPr>
        <w:pStyle w:val="BodyText"/>
        <w:numPr>
          <w:ilvl w:val="0"/>
          <w:numId w:val="2"/>
        </w:numPr>
        <w:bidi w:val="0"/>
        <w:jc w:val="start"/>
        <w:rPr>
          <w:rFonts w:ascii="Times New Roman" w:hAnsi="Times New Roman"/>
        </w:rPr>
      </w:pPr>
      <w:r>
        <w:rPr/>
        <w:t xml:space="preserve">En son talimatlara göre, haritaların nationsonline.org sitesinden alınması istenmektedir. (Harita üstündeki marka ibaresi olmayacak/silinecek ancak)… Bu şablondaki harita da adı geçen siteden alınıp, </w:t>
      </w:r>
      <w:r>
        <w:rPr>
          <w:b/>
          <w:bCs/>
        </w:rPr>
        <w:t>‘nationsonline.org’</w:t>
      </w:r>
      <w:r>
        <w:rPr/>
        <w:t xml:space="preserve"> yazısı silinmiştir.</w:t>
      </w:r>
    </w:p>
    <w:p>
      <w:pPr>
        <w:pStyle w:val="Heading1"/>
        <w:tabs>
          <w:tab w:val="clear" w:pos="709"/>
          <w:tab w:val="left" w:pos="0" w:leader="none"/>
        </w:tabs>
        <w:bidi w:val="0"/>
        <w:ind w:hanging="0" w:start="0"/>
        <w:jc w:val="start"/>
        <w:rPr>
          <w:rFonts w:ascii="Times New Roman" w:hAnsi="Times New Roman"/>
        </w:rPr>
      </w:pPr>
      <w:bookmarkStart w:id="5" w:name="__RefHeading___Toc18_694808942"/>
      <w:bookmarkEnd w:id="5"/>
      <w:r>
        <w:rPr/>
        <w:t>Konuşma Notları</w:t>
      </w:r>
    </w:p>
    <w:p>
      <w:pPr>
        <w:pStyle w:val="Heading2"/>
        <w:tabs>
          <w:tab w:val="clear" w:pos="709"/>
          <w:tab w:val="left" w:pos="0" w:leader="none"/>
        </w:tabs>
        <w:bidi w:val="0"/>
        <w:ind w:hanging="0" w:start="0"/>
        <w:jc w:val="start"/>
        <w:rPr/>
      </w:pPr>
      <w:r>
        <w:rPr/>
        <w:t>Türkçe</w:t>
      </w:r>
    </w:p>
    <w:p>
      <w:pPr>
        <w:pStyle w:val="BodyText"/>
        <w:numPr>
          <w:ilvl w:val="0"/>
          <w:numId w:val="3"/>
        </w:numPr>
        <w:bidi w:val="0"/>
        <w:jc w:val="start"/>
        <w:rPr/>
      </w:pPr>
      <w:r>
        <w:rPr/>
        <w:t>Zatı Aliniz başta olmak üzere tüm heyetinize ülkemize hoşgeldiniz diyorum ve tüm heyet üyelerini saygı ile selamlıyorum.</w:t>
      </w:r>
    </w:p>
    <w:p>
      <w:pPr>
        <w:pStyle w:val="BodyText"/>
        <w:numPr>
          <w:ilvl w:val="0"/>
          <w:numId w:val="3"/>
        </w:numPr>
        <w:bidi w:val="0"/>
        <w:jc w:val="start"/>
        <w:rPr/>
      </w:pPr>
      <w:r>
        <w:rPr/>
        <w:t>Bu ziyaretin, ikili ilişkilerimizin her alanda daha da derinleşmesine vesile olmasını temenni ediyorum.</w:t>
      </w:r>
    </w:p>
    <w:p>
      <w:pPr>
        <w:pStyle w:val="BodyText"/>
        <w:numPr>
          <w:ilvl w:val="0"/>
          <w:numId w:val="3"/>
        </w:numPr>
        <w:bidi w:val="0"/>
        <w:jc w:val="start"/>
        <w:rPr/>
      </w:pPr>
      <w:r>
        <w:rPr/>
        <w:t>...</w:t>
      </w:r>
    </w:p>
    <w:p>
      <w:pPr>
        <w:pStyle w:val="Heading2"/>
        <w:tabs>
          <w:tab w:val="clear" w:pos="709"/>
          <w:tab w:val="left" w:pos="0" w:leader="none"/>
        </w:tabs>
        <w:bidi w:val="0"/>
        <w:ind w:hanging="0" w:start="0"/>
        <w:jc w:val="start"/>
        <w:rPr/>
      </w:pPr>
      <w:r>
        <w:rPr/>
        <w:t>İngilizce</w:t>
      </w:r>
    </w:p>
    <w:p>
      <w:pPr>
        <w:pStyle w:val="BodyText"/>
        <w:numPr>
          <w:ilvl w:val="0"/>
          <w:numId w:val="4"/>
        </w:numPr>
        <w:bidi w:val="0"/>
        <w:jc w:val="start"/>
        <w:rPr/>
      </w:pPr>
      <w:r>
        <w:rPr/>
        <w:t>I welcome your entire delegation, especially Your Excellency, to our country and respectfully greet all members of the delegation.</w:t>
      </w:r>
    </w:p>
    <w:p>
      <w:pPr>
        <w:pStyle w:val="BodyText"/>
        <w:numPr>
          <w:ilvl w:val="0"/>
          <w:numId w:val="4"/>
        </w:numPr>
        <w:bidi w:val="0"/>
        <w:jc w:val="start"/>
        <w:rPr/>
      </w:pPr>
      <w:r>
        <w:rPr/>
        <w:t>I hope that this visit will help deepen our bilateral relations in every field.</w:t>
      </w:r>
    </w:p>
    <w:p>
      <w:pPr>
        <w:pStyle w:val="BodyText"/>
        <w:numPr>
          <w:ilvl w:val="0"/>
          <w:numId w:val="4"/>
        </w:numPr>
        <w:bidi w:val="0"/>
        <w:jc w:val="start"/>
        <w:rPr/>
      </w:pPr>
      <w:r>
        <w:rPr/>
        <w:t>...</w:t>
      </w:r>
    </w:p>
    <w:p>
      <w:pPr>
        <w:pStyle w:val="Heading1"/>
        <w:tabs>
          <w:tab w:val="clear" w:pos="709"/>
          <w:tab w:val="left" w:pos="0" w:leader="none"/>
        </w:tabs>
        <w:bidi w:val="0"/>
        <w:ind w:hanging="0" w:start="0"/>
        <w:jc w:val="start"/>
        <w:rPr/>
      </w:pPr>
      <w:bookmarkStart w:id="6" w:name="__RefHeading___Toc1006_1647339816"/>
      <w:bookmarkEnd w:id="6"/>
      <w:r>
        <w:rPr/>
        <w:t>Özgeçmişler</w:t>
      </w:r>
    </w:p>
    <w:p>
      <w:pPr>
        <w:pStyle w:val="BodyText"/>
        <w:bidi w:val="0"/>
        <w:jc w:val="start"/>
        <w:rPr/>
      </w:pPr>
      <w:r>
        <w:rPr/>
      </w:r>
    </w:p>
    <w:tbl>
      <w:tblPr>
        <w:tblW w:w="5000" w:type="pct"/>
        <w:jc w:val="start"/>
        <w:tblInd w:w="-5" w:type="dxa"/>
        <w:tblLayout w:type="fixed"/>
        <w:tblCellMar>
          <w:top w:w="55" w:type="dxa"/>
          <w:start w:w="55" w:type="dxa"/>
          <w:bottom w:w="55" w:type="dxa"/>
          <w:end w:w="55" w:type="dxa"/>
        </w:tblCellMar>
      </w:tblPr>
      <w:tblGrid>
        <w:gridCol w:w="3120"/>
        <w:gridCol w:w="3120"/>
        <w:gridCol w:w="3120"/>
      </w:tblGrid>
      <w:tr>
        <w:trPr/>
        <w:tc>
          <w:tcPr>
            <w:tcW w:w="9360" w:type="dxa"/>
            <w:gridSpan w:val="3"/>
            <w:tcBorders>
              <w:top w:val="single" w:sz="4" w:space="0" w:color="000000"/>
              <w:start w:val="single" w:sz="4" w:space="0" w:color="000000"/>
              <w:bottom w:val="single" w:sz="4" w:space="0" w:color="000000"/>
              <w:end w:val="single" w:sz="4" w:space="0" w:color="000000"/>
            </w:tcBorders>
            <w:shd w:fill="DEEAF6" w:val="clear"/>
          </w:tcPr>
          <w:p>
            <w:pPr>
              <w:pStyle w:val="TableContents"/>
              <w:bidi w:val="0"/>
              <w:ind w:hanging="0" w:start="0" w:end="43"/>
              <w:jc w:val="center"/>
              <w:rPr>
                <w:b/>
                <w:bCs/>
              </w:rPr>
            </w:pPr>
            <w:r>
              <w:rPr>
                <w:b/>
                <w:bCs/>
              </w:rPr>
              <w:t>Adam Smith</w:t>
            </w:r>
          </w:p>
          <w:p>
            <w:pPr>
              <w:pStyle w:val="TableContents"/>
              <w:bidi w:val="0"/>
              <w:jc w:val="center"/>
              <w:rPr>
                <w:b/>
                <w:bCs/>
              </w:rPr>
            </w:pPr>
            <w:r>
              <w:rPr>
                <w:b/>
                <w:bCs/>
              </w:rPr>
              <w:t>XXX Sanayi ve Teknoloji Bakanı</w:t>
            </w:r>
          </w:p>
          <w:p>
            <w:pPr>
              <w:pStyle w:val="TableContents"/>
              <w:bidi w:val="0"/>
              <w:jc w:val="center"/>
              <w:rPr>
                <w:b/>
                <w:bCs/>
              </w:rPr>
            </w:pPr>
            <w:r>
              <w:rPr>
                <w:b/>
                <w:bCs/>
              </w:rPr>
            </w:r>
          </w:p>
        </w:tc>
      </w:tr>
      <w:tr>
        <w:trPr/>
        <w:tc>
          <w:tcPr>
            <w:tcW w:w="3120" w:type="dxa"/>
            <w:vMerge w:val="restart"/>
            <w:tcBorders>
              <w:start w:val="single" w:sz="4" w:space="0" w:color="000000"/>
              <w:bottom w:val="single" w:sz="4" w:space="0" w:color="000000"/>
            </w:tcBorders>
          </w:tcPr>
          <w:p>
            <w:pPr>
              <w:pStyle w:val="TableContents"/>
              <w:suppressLineNumbers/>
              <w:bidi w:val="0"/>
              <w:ind w:hanging="0" w:start="43" w:end="43"/>
              <w:jc w:val="start"/>
              <w:rPr/>
            </w:pPr>
            <w:r>
              <w:rPr/>
              <w:drawing>
                <wp:anchor distT="0" distB="0" distL="0" distR="0" simplePos="0" relativeHeight="3" behindDoc="0" locked="0" layoutInCell="1" allowOverlap="1">
                  <wp:simplePos x="0" y="0"/>
                  <wp:positionH relativeFrom="column">
                    <wp:align>center</wp:align>
                  </wp:positionH>
                  <wp:positionV relativeFrom="paragraph">
                    <wp:posOffset>635</wp:posOffset>
                  </wp:positionV>
                  <wp:extent cx="1856740" cy="1639570"/>
                  <wp:effectExtent l="0" t="0" r="0" b="0"/>
                  <wp:wrapSquare wrapText="largest"/>
                  <wp:docPr id="2"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pic:cNvPicPr>
                            <a:picLocks noChangeAspect="1" noChangeArrowheads="1"/>
                          </pic:cNvPicPr>
                        </pic:nvPicPr>
                        <pic:blipFill>
                          <a:blip r:embed="rId3"/>
                          <a:stretch>
                            <a:fillRect/>
                          </a:stretch>
                        </pic:blipFill>
                        <pic:spPr bwMode="auto">
                          <a:xfrm>
                            <a:off x="0" y="0"/>
                            <a:ext cx="1856740" cy="1639570"/>
                          </a:xfrm>
                          <a:prstGeom prst="rect">
                            <a:avLst/>
                          </a:prstGeom>
                          <a:noFill/>
                        </pic:spPr>
                      </pic:pic>
                    </a:graphicData>
                  </a:graphic>
                </wp:anchor>
              </w:drawing>
            </w:r>
          </w:p>
        </w:tc>
        <w:tc>
          <w:tcPr>
            <w:tcW w:w="3120" w:type="dxa"/>
            <w:tcBorders>
              <w:start w:val="single" w:sz="4" w:space="0" w:color="000000"/>
              <w:bottom w:val="single" w:sz="4" w:space="0" w:color="000000"/>
            </w:tcBorders>
          </w:tcPr>
          <w:p>
            <w:pPr>
              <w:pStyle w:val="TableContents"/>
              <w:bidi w:val="0"/>
              <w:jc w:val="start"/>
              <w:rPr>
                <w:b/>
                <w:bCs/>
              </w:rPr>
            </w:pPr>
            <w:r>
              <w:rPr>
                <w:b/>
                <w:bCs/>
              </w:rPr>
              <w:t>Göreve Başlama Tarihi</w:t>
            </w:r>
          </w:p>
        </w:tc>
        <w:tc>
          <w:tcPr>
            <w:tcW w:w="3120" w:type="dxa"/>
            <w:tcBorders>
              <w:start w:val="single" w:sz="4" w:space="0" w:color="000000"/>
              <w:bottom w:val="single" w:sz="4" w:space="0" w:color="000000"/>
              <w:end w:val="single" w:sz="4" w:space="0" w:color="000000"/>
            </w:tcBorders>
          </w:tcPr>
          <w:p>
            <w:pPr>
              <w:pStyle w:val="TableContents"/>
              <w:suppressLineNumbers/>
              <w:bidi w:val="0"/>
              <w:ind w:hanging="0" w:start="43" w:end="43"/>
              <w:jc w:val="start"/>
              <w:rPr/>
            </w:pPr>
            <w:r>
              <w:rPr/>
              <w:t>13 Mayıs 2025</w:t>
            </w:r>
          </w:p>
        </w:tc>
      </w:tr>
      <w:tr>
        <w:trPr/>
        <w:tc>
          <w:tcPr>
            <w:tcW w:w="3120" w:type="dxa"/>
            <w:vMerge w:val="continue"/>
            <w:tcBorders>
              <w:start w:val="single" w:sz="4" w:space="0" w:color="000000"/>
              <w:bottom w:val="single" w:sz="4" w:space="0" w:color="000000"/>
            </w:tcBorders>
          </w:tcPr>
          <w:p>
            <w:pPr>
              <w:pStyle w:val="Normal"/>
              <w:bidi w:val="0"/>
              <w:jc w:val="start"/>
              <w:rPr/>
            </w:pPr>
            <w:r>
              <w:rPr/>
            </w:r>
          </w:p>
        </w:tc>
        <w:tc>
          <w:tcPr>
            <w:tcW w:w="3120" w:type="dxa"/>
            <w:tcBorders>
              <w:start w:val="single" w:sz="4" w:space="0" w:color="000000"/>
              <w:bottom w:val="single" w:sz="4" w:space="0" w:color="000000"/>
            </w:tcBorders>
          </w:tcPr>
          <w:p>
            <w:pPr>
              <w:pStyle w:val="TableContents"/>
              <w:bidi w:val="0"/>
              <w:jc w:val="start"/>
              <w:rPr>
                <w:b/>
                <w:bCs/>
              </w:rPr>
            </w:pPr>
            <w:r>
              <w:rPr>
                <w:b/>
                <w:bCs/>
              </w:rPr>
              <w:t>Doğum Tarihi/Yeri</w:t>
            </w:r>
          </w:p>
        </w:tc>
        <w:tc>
          <w:tcPr>
            <w:tcW w:w="3120" w:type="dxa"/>
            <w:tcBorders>
              <w:start w:val="single" w:sz="4" w:space="0" w:color="000000"/>
              <w:bottom w:val="single" w:sz="4" w:space="0" w:color="000000"/>
              <w:end w:val="single" w:sz="4" w:space="0" w:color="000000"/>
            </w:tcBorders>
          </w:tcPr>
          <w:p>
            <w:pPr>
              <w:pStyle w:val="TableContents"/>
              <w:bidi w:val="0"/>
              <w:jc w:val="start"/>
              <w:rPr/>
            </w:pPr>
            <w:r>
              <w:rPr/>
              <w:t xml:space="preserve"> </w:t>
            </w:r>
            <w:r>
              <w:rPr/>
              <w:t>18 Aralık 1973</w:t>
            </w:r>
          </w:p>
          <w:p>
            <w:pPr>
              <w:pStyle w:val="TableContents"/>
              <w:bidi w:val="0"/>
              <w:jc w:val="start"/>
              <w:rPr/>
            </w:pPr>
            <w:r>
              <w:rPr/>
              <w:t>Sidney, Avustralya</w:t>
            </w:r>
          </w:p>
        </w:tc>
      </w:tr>
      <w:tr>
        <w:trPr/>
        <w:tc>
          <w:tcPr>
            <w:tcW w:w="3120" w:type="dxa"/>
            <w:vMerge w:val="continue"/>
            <w:tcBorders>
              <w:start w:val="single" w:sz="4" w:space="0" w:color="000000"/>
              <w:bottom w:val="single" w:sz="4" w:space="0" w:color="000000"/>
            </w:tcBorders>
          </w:tcPr>
          <w:p>
            <w:pPr>
              <w:pStyle w:val="Normal"/>
              <w:bidi w:val="0"/>
              <w:jc w:val="start"/>
              <w:rPr/>
            </w:pPr>
            <w:r>
              <w:rPr/>
            </w:r>
          </w:p>
        </w:tc>
        <w:tc>
          <w:tcPr>
            <w:tcW w:w="3120" w:type="dxa"/>
            <w:tcBorders>
              <w:start w:val="single" w:sz="4" w:space="0" w:color="000000"/>
              <w:bottom w:val="single" w:sz="4" w:space="0" w:color="000000"/>
            </w:tcBorders>
          </w:tcPr>
          <w:p>
            <w:pPr>
              <w:pStyle w:val="TableContents"/>
              <w:bidi w:val="0"/>
              <w:jc w:val="start"/>
              <w:rPr>
                <w:b/>
                <w:bCs/>
              </w:rPr>
            </w:pPr>
            <w:r>
              <w:rPr>
                <w:b/>
                <w:bCs/>
              </w:rPr>
              <w:t>Medeni Durumu</w:t>
            </w:r>
          </w:p>
        </w:tc>
        <w:tc>
          <w:tcPr>
            <w:tcW w:w="3120" w:type="dxa"/>
            <w:tcBorders>
              <w:start w:val="single" w:sz="4" w:space="0" w:color="000000"/>
              <w:bottom w:val="single" w:sz="4" w:space="0" w:color="000000"/>
              <w:end w:val="single" w:sz="4" w:space="0" w:color="000000"/>
            </w:tcBorders>
          </w:tcPr>
          <w:p>
            <w:pPr>
              <w:pStyle w:val="TableContents"/>
              <w:bidi w:val="0"/>
              <w:jc w:val="start"/>
              <w:rPr/>
            </w:pPr>
            <w:r>
              <w:rPr/>
              <w:t>Evli</w:t>
            </w:r>
          </w:p>
        </w:tc>
      </w:tr>
      <w:tr>
        <w:trPr/>
        <w:tc>
          <w:tcPr>
            <w:tcW w:w="3120" w:type="dxa"/>
            <w:vMerge w:val="continue"/>
            <w:tcBorders>
              <w:start w:val="single" w:sz="4" w:space="0" w:color="000000"/>
              <w:bottom w:val="single" w:sz="4" w:space="0" w:color="000000"/>
            </w:tcBorders>
          </w:tcPr>
          <w:p>
            <w:pPr>
              <w:pStyle w:val="Normal"/>
              <w:bidi w:val="0"/>
              <w:jc w:val="start"/>
              <w:rPr/>
            </w:pPr>
            <w:r>
              <w:rPr/>
            </w:r>
          </w:p>
        </w:tc>
        <w:tc>
          <w:tcPr>
            <w:tcW w:w="6240" w:type="dxa"/>
            <w:gridSpan w:val="2"/>
            <w:tcBorders>
              <w:start w:val="single" w:sz="4" w:space="0" w:color="000000"/>
              <w:bottom w:val="single" w:sz="4" w:space="0" w:color="000000"/>
              <w:end w:val="single" w:sz="4" w:space="0" w:color="000000"/>
            </w:tcBorders>
          </w:tcPr>
          <w:p>
            <w:pPr>
              <w:pStyle w:val="TableContents"/>
              <w:bidi w:val="0"/>
              <w:jc w:val="start"/>
              <w:rPr>
                <w:b/>
                <w:bCs/>
              </w:rPr>
            </w:pPr>
            <w:r>
              <w:rPr>
                <w:b/>
                <w:bCs/>
              </w:rPr>
              <w:t>Eğitim:</w:t>
            </w:r>
          </w:p>
          <w:p>
            <w:pPr>
              <w:pStyle w:val="TableContents"/>
              <w:bidi w:val="0"/>
              <w:jc w:val="start"/>
              <w:rPr>
                <w:b/>
                <w:bCs/>
              </w:rPr>
            </w:pPr>
            <w:r>
              <w:rPr>
                <w:b/>
                <w:bCs/>
              </w:rPr>
            </w:r>
          </w:p>
          <w:p>
            <w:pPr>
              <w:pStyle w:val="TableContents"/>
              <w:bidi w:val="0"/>
              <w:jc w:val="start"/>
              <w:rPr>
                <w:b w:val="false"/>
                <w:bCs w:val="false"/>
              </w:rPr>
            </w:pPr>
            <w:r>
              <w:rPr>
                <w:b w:val="false"/>
                <w:bCs w:val="false"/>
              </w:rPr>
              <w:t>- Lisans Derecesi (Endüstri İlişkileri), Sidney Üniversitesi</w:t>
            </w:r>
          </w:p>
          <w:p>
            <w:pPr>
              <w:pStyle w:val="TableContents"/>
              <w:bidi w:val="0"/>
              <w:jc w:val="start"/>
              <w:rPr>
                <w:b w:val="false"/>
                <w:bCs w:val="false"/>
              </w:rPr>
            </w:pPr>
            <w:r>
              <w:rPr>
                <w:b w:val="false"/>
                <w:bCs w:val="false"/>
              </w:rPr>
              <w:t>- Lise: Glen Innes Lisesi, Yeni Güney Galler</w:t>
            </w:r>
          </w:p>
          <w:p>
            <w:pPr>
              <w:pStyle w:val="TableContents"/>
              <w:bidi w:val="0"/>
              <w:jc w:val="start"/>
              <w:rPr>
                <w:b/>
                <w:bCs/>
              </w:rPr>
            </w:pPr>
            <w:r>
              <w:rPr>
                <w:b/>
                <w:bCs/>
              </w:rPr>
            </w:r>
          </w:p>
        </w:tc>
      </w:tr>
      <w:tr>
        <w:trPr/>
        <w:tc>
          <w:tcPr>
            <w:tcW w:w="9360" w:type="dxa"/>
            <w:gridSpan w:val="3"/>
            <w:tcBorders>
              <w:start w:val="single" w:sz="4" w:space="0" w:color="000000"/>
              <w:bottom w:val="single" w:sz="4" w:space="0" w:color="000000"/>
              <w:end w:val="single" w:sz="4" w:space="0" w:color="000000"/>
            </w:tcBorders>
          </w:tcPr>
          <w:p>
            <w:pPr>
              <w:pStyle w:val="TableContents"/>
              <w:bidi w:val="0"/>
              <w:ind w:hanging="0" w:start="0" w:end="43"/>
              <w:jc w:val="start"/>
              <w:rPr>
                <w:b/>
                <w:bCs/>
              </w:rPr>
            </w:pPr>
            <w:r>
              <w:rPr>
                <w:b/>
                <w:bCs/>
              </w:rPr>
              <w:t>Profesyonel Geçmiş:</w:t>
            </w:r>
          </w:p>
          <w:p>
            <w:pPr>
              <w:pStyle w:val="TableContents"/>
              <w:bidi w:val="0"/>
              <w:ind w:hanging="0" w:start="0" w:end="43"/>
              <w:jc w:val="start"/>
              <w:rPr>
                <w:b/>
                <w:bCs/>
              </w:rPr>
            </w:pPr>
            <w:r>
              <w:rPr>
                <w:b/>
                <w:bCs/>
              </w:rPr>
            </w:r>
          </w:p>
          <w:p>
            <w:pPr>
              <w:pStyle w:val="TableContents"/>
              <w:bidi w:val="0"/>
              <w:ind w:hanging="0" w:start="0" w:end="43"/>
              <w:jc w:val="start"/>
              <w:rPr>
                <w:b w:val="false"/>
                <w:bCs w:val="false"/>
              </w:rPr>
            </w:pPr>
            <w:r>
              <w:rPr>
                <w:b w:val="false"/>
                <w:bCs w:val="false"/>
              </w:rPr>
              <w:t xml:space="preserve">2022 – 2025 yılları arasında Ticaret Bakan Yardımcılığı görevinde bulunmuştur. Devlet kademelerinden önce pekçok özel sektör firmasında yönetici pozisyonlarında görev almıştır. </w:t>
            </w:r>
          </w:p>
          <w:p>
            <w:pPr>
              <w:pStyle w:val="TableContents"/>
              <w:bidi w:val="0"/>
              <w:ind w:hanging="0" w:start="0" w:end="43"/>
              <w:jc w:val="start"/>
              <w:rPr>
                <w:b w:val="false"/>
                <w:bCs w:val="false"/>
              </w:rPr>
            </w:pPr>
            <w:r>
              <w:rPr>
                <w:b w:val="false"/>
                <w:bCs w:val="false"/>
              </w:rPr>
              <w:t>Ayrıca   “Temel Finansal Sistem” ve “Başka Bir Kredi Mekanizması” adlı iki kitabı vardır.</w:t>
            </w:r>
          </w:p>
          <w:p>
            <w:pPr>
              <w:pStyle w:val="TableContents"/>
              <w:bidi w:val="0"/>
              <w:ind w:hanging="0" w:start="0" w:end="43"/>
              <w:jc w:val="start"/>
              <w:rPr>
                <w:b/>
                <w:bCs/>
              </w:rPr>
            </w:pPr>
            <w:r>
              <w:rPr>
                <w:b/>
                <w:bCs/>
              </w:rPr>
            </w:r>
          </w:p>
        </w:tc>
      </w:tr>
    </w:tbl>
    <w:p>
      <w:pPr>
        <w:pStyle w:val="BodyText"/>
        <w:bidi w:val="0"/>
        <w:jc w:val="start"/>
        <w:rPr/>
      </w:pPr>
      <w:r>
        <w:rPr/>
      </w:r>
    </w:p>
    <w:p>
      <w:pPr>
        <w:pStyle w:val="Heading2"/>
        <w:tabs>
          <w:tab w:val="clear" w:pos="709"/>
          <w:tab w:val="left" w:pos="0" w:leader="none"/>
        </w:tabs>
        <w:bidi w:val="0"/>
        <w:ind w:hanging="0" w:start="0"/>
        <w:jc w:val="start"/>
        <w:rPr/>
      </w:pPr>
      <w:r>
        <w:rPr/>
        <w:t>Muadil Bakanlığın Görevleri</w:t>
      </w:r>
    </w:p>
    <w:p>
      <w:pPr>
        <w:pStyle w:val="BodyText"/>
        <w:bidi w:val="0"/>
        <w:jc w:val="start"/>
        <w:rPr/>
      </w:pPr>
      <w:r>
        <w:rPr/>
        <w:t>...</w:t>
      </w:r>
    </w:p>
    <w:p>
      <w:pPr>
        <w:pStyle w:val="Heading2"/>
        <w:tabs>
          <w:tab w:val="clear" w:pos="709"/>
          <w:tab w:val="left" w:pos="0" w:leader="none"/>
        </w:tabs>
        <w:bidi w:val="0"/>
        <w:ind w:hanging="0" w:start="0"/>
        <w:jc w:val="start"/>
        <w:rPr/>
      </w:pPr>
      <w:r>
        <w:rPr/>
        <w:t>Muadil Bakan’ın Son Dönem Demeçleri</w:t>
      </w:r>
    </w:p>
    <w:p>
      <w:pPr>
        <w:pStyle w:val="BodyText"/>
        <w:bidi w:val="0"/>
        <w:jc w:val="start"/>
        <w:rPr/>
      </w:pPr>
      <w:r>
        <w:rPr/>
        <w:t>...</w:t>
      </w:r>
    </w:p>
    <w:p>
      <w:pPr>
        <w:pStyle w:val="Heading1"/>
        <w:tabs>
          <w:tab w:val="clear" w:pos="709"/>
          <w:tab w:val="left" w:pos="0" w:leader="none"/>
        </w:tabs>
        <w:bidi w:val="0"/>
        <w:ind w:hanging="0" w:start="0"/>
        <w:jc w:val="start"/>
        <w:rPr/>
      </w:pPr>
      <w:bookmarkStart w:id="7" w:name="__RefHeading___Toc1124_1647339816"/>
      <w:bookmarkEnd w:id="7"/>
      <w:r>
        <w:rPr/>
        <w:t>Temel Bilgiler</w:t>
      </w:r>
    </w:p>
    <w:p>
      <w:pPr>
        <w:pStyle w:val="Heading2"/>
        <w:tabs>
          <w:tab w:val="clear" w:pos="709"/>
          <w:tab w:val="left" w:pos="0" w:leader="none"/>
        </w:tabs>
        <w:bidi w:val="0"/>
        <w:ind w:hanging="0" w:start="0"/>
        <w:jc w:val="start"/>
        <w:rPr/>
      </w:pPr>
      <w:bookmarkStart w:id="8" w:name="ülke-künyesi"/>
      <w:r>
        <w:rPr/>
        <w:t>Ülke Künyesi</w:t>
      </w:r>
      <w:bookmarkEnd w:id="8"/>
      <w:r>
        <w:rPr/>
        <w:t xml:space="preserve"> – Heading 2</w:t>
      </w:r>
    </w:p>
    <w:p>
      <w:pPr>
        <w:pStyle w:val="TableCaption"/>
        <w:bidi w:val="0"/>
        <w:jc w:val="start"/>
        <w:rPr/>
      </w:pPr>
      <w:r>
        <w:rPr/>
        <w:t>İlk Bakış</w:t>
      </w:r>
    </w:p>
    <w:tbl>
      <w:tblPr>
        <w:tblW w:w="5000" w:type="pct"/>
        <w:jc w:val="start"/>
        <w:tblInd w:w="0" w:type="dxa"/>
        <w:tblLayout w:type="fixed"/>
        <w:tblCellMar>
          <w:top w:w="28" w:type="dxa"/>
          <w:start w:w="28" w:type="dxa"/>
          <w:bottom w:w="28" w:type="dxa"/>
          <w:end w:w="28" w:type="dxa"/>
        </w:tblCellMar>
      </w:tblPr>
      <w:tblGrid>
        <w:gridCol w:w="2339"/>
        <w:gridCol w:w="2340"/>
        <w:gridCol w:w="2340"/>
        <w:gridCol w:w="2341"/>
      </w:tblGrid>
      <w:tr>
        <w:trPr>
          <w:tblHeader w:val="true"/>
        </w:trPr>
        <w:tc>
          <w:tcPr>
            <w:tcW w:w="2339" w:type="dxa"/>
            <w:tcBorders>
              <w:top w:val="single" w:sz="2" w:space="0" w:color="000000"/>
              <w:start w:val="single" w:sz="2" w:space="0" w:color="000000"/>
              <w:bottom w:val="single" w:sz="2" w:space="0" w:color="000000"/>
            </w:tcBorders>
          </w:tcPr>
          <w:p>
            <w:pPr>
              <w:pStyle w:val="TableHeading"/>
              <w:bidi w:val="0"/>
              <w:rPr/>
            </w:pPr>
            <w:r>
              <w:rPr/>
              <w:t>Ülke</w:t>
            </w:r>
          </w:p>
        </w:tc>
        <w:tc>
          <w:tcPr>
            <w:tcW w:w="2340" w:type="dxa"/>
            <w:tcBorders>
              <w:top w:val="single" w:sz="2" w:space="0" w:color="000000"/>
              <w:start w:val="single" w:sz="2" w:space="0" w:color="000000"/>
              <w:bottom w:val="single" w:sz="2" w:space="0" w:color="000000"/>
            </w:tcBorders>
          </w:tcPr>
          <w:p>
            <w:pPr>
              <w:pStyle w:val="TableHeading"/>
              <w:bidi w:val="0"/>
              <w:rPr/>
            </w:pPr>
            <w:r>
              <w:rPr/>
              <w:t>Bölge</w:t>
            </w:r>
          </w:p>
        </w:tc>
        <w:tc>
          <w:tcPr>
            <w:tcW w:w="2340" w:type="dxa"/>
            <w:tcBorders>
              <w:top w:val="single" w:sz="2" w:space="0" w:color="000000"/>
              <w:start w:val="single" w:sz="2" w:space="0" w:color="000000"/>
              <w:bottom w:val="single" w:sz="2" w:space="0" w:color="000000"/>
            </w:tcBorders>
          </w:tcPr>
          <w:p>
            <w:pPr>
              <w:pStyle w:val="TableHeading"/>
              <w:bidi w:val="0"/>
              <w:rPr/>
            </w:pPr>
            <w:r>
              <w:rPr/>
              <w:t>Gelir Seviyesi</w:t>
            </w:r>
          </w:p>
        </w:tc>
        <w:tc>
          <w:tcPr>
            <w:tcW w:w="2341" w:type="dxa"/>
            <w:tcBorders>
              <w:top w:val="single" w:sz="2" w:space="0" w:color="000000"/>
              <w:start w:val="single" w:sz="2" w:space="0" w:color="000000"/>
              <w:bottom w:val="single" w:sz="2" w:space="0" w:color="000000"/>
              <w:end w:val="single" w:sz="2" w:space="0" w:color="000000"/>
            </w:tcBorders>
          </w:tcPr>
          <w:p>
            <w:pPr>
              <w:pStyle w:val="TableHeading"/>
              <w:bidi w:val="0"/>
              <w:rPr/>
            </w:pPr>
            <w:r>
              <w:rPr/>
              <w:t>Başkent</w:t>
            </w:r>
          </w:p>
        </w:tc>
      </w:tr>
      <w:tr>
        <w:trPr>
          <w:trHeight w:val="458" w:hRule="atLeast"/>
        </w:trPr>
        <w:tc>
          <w:tcPr>
            <w:tcW w:w="2339" w:type="dxa"/>
            <w:tcBorders>
              <w:start w:val="single" w:sz="2" w:space="0" w:color="000000"/>
              <w:bottom w:val="single" w:sz="2" w:space="0" w:color="000000"/>
            </w:tcBorders>
          </w:tcPr>
          <w:p>
            <w:pPr>
              <w:pStyle w:val="TableContents"/>
              <w:bidi w:val="0"/>
              <w:jc w:val="start"/>
              <w:rPr/>
            </w:pPr>
            <w:r>
              <w:rPr/>
              <w:t>XXX</w:t>
            </w:r>
          </w:p>
        </w:tc>
        <w:tc>
          <w:tcPr>
            <w:tcW w:w="2340" w:type="dxa"/>
            <w:tcBorders>
              <w:start w:val="single" w:sz="2" w:space="0" w:color="000000"/>
              <w:bottom w:val="single" w:sz="2" w:space="0" w:color="000000"/>
            </w:tcBorders>
          </w:tcPr>
          <w:p>
            <w:pPr>
              <w:pStyle w:val="TableContents"/>
              <w:bidi w:val="0"/>
              <w:jc w:val="start"/>
              <w:rPr/>
            </w:pPr>
            <w:r>
              <w:rPr/>
              <w:t>Güney Asya &amp; Pasifik</w:t>
            </w:r>
          </w:p>
        </w:tc>
        <w:tc>
          <w:tcPr>
            <w:tcW w:w="2340" w:type="dxa"/>
            <w:tcBorders>
              <w:start w:val="single" w:sz="2" w:space="0" w:color="000000"/>
              <w:bottom w:val="single" w:sz="2" w:space="0" w:color="000000"/>
            </w:tcBorders>
          </w:tcPr>
          <w:p>
            <w:pPr>
              <w:pStyle w:val="TableContents"/>
              <w:bidi w:val="0"/>
              <w:jc w:val="start"/>
              <w:rPr/>
            </w:pPr>
            <w:r>
              <w:rPr/>
              <w:t>Yüksek gelir</w:t>
            </w:r>
          </w:p>
        </w:tc>
        <w:tc>
          <w:tcPr>
            <w:tcW w:w="2341" w:type="dxa"/>
            <w:tcBorders>
              <w:start w:val="single" w:sz="2" w:space="0" w:color="000000"/>
              <w:bottom w:val="single" w:sz="2" w:space="0" w:color="000000"/>
              <w:end w:val="single" w:sz="2" w:space="0" w:color="000000"/>
            </w:tcBorders>
          </w:tcPr>
          <w:p>
            <w:pPr>
              <w:pStyle w:val="TableContents"/>
              <w:bidi w:val="0"/>
              <w:jc w:val="start"/>
              <w:rPr/>
            </w:pPr>
            <w:r>
              <w:rPr/>
              <w:t>XXX</w:t>
            </w:r>
          </w:p>
        </w:tc>
      </w:tr>
    </w:tbl>
    <w:p>
      <w:pPr>
        <w:pStyle w:val="TableCaption"/>
        <w:bidi w:val="0"/>
        <w:jc w:val="start"/>
        <w:rPr/>
      </w:pPr>
      <w:r>
        <w:rPr/>
        <w:t>Genel Siyasi Bilgiler</w:t>
      </w:r>
    </w:p>
    <w:tbl>
      <w:tblPr>
        <w:tblW w:w="5000" w:type="pct"/>
        <w:jc w:val="center"/>
        <w:tblInd w:w="0" w:type="dxa"/>
        <w:tblLayout w:type="fixed"/>
        <w:tblCellMar>
          <w:top w:w="28" w:type="dxa"/>
          <w:start w:w="28" w:type="dxa"/>
          <w:bottom w:w="28" w:type="dxa"/>
          <w:end w:w="28" w:type="dxa"/>
        </w:tblCellMar>
      </w:tblPr>
      <w:tblGrid>
        <w:gridCol w:w="1700"/>
        <w:gridCol w:w="7660"/>
      </w:tblGrid>
      <w:tr>
        <w:trPr/>
        <w:tc>
          <w:tcPr>
            <w:tcW w:w="1700" w:type="dxa"/>
            <w:tcBorders>
              <w:top w:val="single" w:sz="2" w:space="0" w:color="000000"/>
              <w:start w:val="single" w:sz="2" w:space="0" w:color="000000"/>
              <w:bottom w:val="single" w:sz="2" w:space="0" w:color="000000"/>
            </w:tcBorders>
          </w:tcPr>
          <w:p>
            <w:pPr>
              <w:pStyle w:val="TableContents"/>
              <w:bidi w:val="0"/>
              <w:jc w:val="start"/>
              <w:rPr>
                <w:b w:val="false"/>
                <w:bCs w:val="false"/>
                <w:i w:val="false"/>
                <w:iCs w:val="false"/>
                <w:sz w:val="24"/>
                <w:szCs w:val="24"/>
              </w:rPr>
            </w:pPr>
            <w:r>
              <w:rPr>
                <w:bCs w:val="false"/>
                <w:iCs w:val="false"/>
                <w:szCs w:val="24"/>
              </w:rPr>
              <w:t>Resmi İsmi:</w:t>
            </w:r>
          </w:p>
        </w:tc>
        <w:tc>
          <w:tcPr>
            <w:tcW w:w="7660" w:type="dxa"/>
            <w:tcBorders>
              <w:top w:val="single" w:sz="2" w:space="0" w:color="000000"/>
              <w:start w:val="single" w:sz="2" w:space="0" w:color="000000"/>
              <w:bottom w:val="single" w:sz="2" w:space="0" w:color="000000"/>
              <w:end w:val="single" w:sz="2" w:space="0" w:color="000000"/>
            </w:tcBorders>
          </w:tcPr>
          <w:p>
            <w:pPr>
              <w:pStyle w:val="TableContents"/>
              <w:bidi w:val="0"/>
              <w:jc w:val="start"/>
              <w:rPr>
                <w:b w:val="false"/>
                <w:bCs w:val="false"/>
                <w:i w:val="false"/>
                <w:iCs w:val="false"/>
                <w:sz w:val="24"/>
                <w:szCs w:val="24"/>
              </w:rPr>
            </w:pPr>
            <w:r>
              <w:rPr>
                <w:bCs w:val="false"/>
                <w:iCs w:val="false"/>
                <w:szCs w:val="24"/>
              </w:rPr>
              <w:t>XXX</w:t>
            </w:r>
          </w:p>
        </w:tc>
      </w:tr>
      <w:tr>
        <w:trPr/>
        <w:tc>
          <w:tcPr>
            <w:tcW w:w="1700" w:type="dxa"/>
            <w:tcBorders>
              <w:start w:val="single" w:sz="2" w:space="0" w:color="000000"/>
              <w:bottom w:val="single" w:sz="2" w:space="0" w:color="000000"/>
            </w:tcBorders>
          </w:tcPr>
          <w:p>
            <w:pPr>
              <w:pStyle w:val="TableContents"/>
              <w:bidi w:val="0"/>
              <w:jc w:val="start"/>
              <w:rPr>
                <w:b w:val="false"/>
                <w:bCs w:val="false"/>
                <w:i w:val="false"/>
                <w:iCs w:val="false"/>
                <w:sz w:val="24"/>
                <w:szCs w:val="24"/>
              </w:rPr>
            </w:pPr>
            <w:r>
              <w:rPr>
                <w:bCs w:val="false"/>
                <w:iCs w:val="false"/>
                <w:szCs w:val="24"/>
              </w:rPr>
              <w:t>Başkent:</w:t>
            </w:r>
          </w:p>
        </w:tc>
        <w:tc>
          <w:tcPr>
            <w:tcW w:w="7660" w:type="dxa"/>
            <w:tcBorders>
              <w:start w:val="single" w:sz="2" w:space="0" w:color="000000"/>
              <w:bottom w:val="single" w:sz="2" w:space="0" w:color="000000"/>
              <w:end w:val="single" w:sz="2" w:space="0" w:color="000000"/>
            </w:tcBorders>
          </w:tcPr>
          <w:p>
            <w:pPr>
              <w:pStyle w:val="TableContents"/>
              <w:bidi w:val="0"/>
              <w:jc w:val="start"/>
              <w:rPr>
                <w:b w:val="false"/>
                <w:bCs w:val="false"/>
                <w:i w:val="false"/>
                <w:iCs w:val="false"/>
                <w:sz w:val="24"/>
                <w:szCs w:val="24"/>
              </w:rPr>
            </w:pPr>
            <w:r>
              <w:rPr>
                <w:bCs w:val="false"/>
                <w:iCs w:val="false"/>
                <w:szCs w:val="24"/>
              </w:rPr>
              <w:t>XXX</w:t>
            </w:r>
          </w:p>
        </w:tc>
      </w:tr>
      <w:tr>
        <w:trPr/>
        <w:tc>
          <w:tcPr>
            <w:tcW w:w="1700" w:type="dxa"/>
            <w:tcBorders>
              <w:start w:val="single" w:sz="2" w:space="0" w:color="000000"/>
              <w:bottom w:val="single" w:sz="2" w:space="0" w:color="000000"/>
            </w:tcBorders>
          </w:tcPr>
          <w:p>
            <w:pPr>
              <w:pStyle w:val="TableContents"/>
              <w:bidi w:val="0"/>
              <w:jc w:val="start"/>
              <w:rPr>
                <w:b w:val="false"/>
                <w:bCs w:val="false"/>
                <w:i w:val="false"/>
                <w:iCs w:val="false"/>
                <w:sz w:val="24"/>
                <w:szCs w:val="24"/>
              </w:rPr>
            </w:pPr>
            <w:r>
              <w:rPr>
                <w:bCs w:val="false"/>
                <w:iCs w:val="false"/>
                <w:szCs w:val="24"/>
              </w:rPr>
              <w:t>Yüzölçümü:</w:t>
            </w:r>
          </w:p>
        </w:tc>
        <w:tc>
          <w:tcPr>
            <w:tcW w:w="7660" w:type="dxa"/>
            <w:tcBorders>
              <w:start w:val="single" w:sz="2" w:space="0" w:color="000000"/>
              <w:bottom w:val="single" w:sz="2" w:space="0" w:color="000000"/>
              <w:end w:val="single" w:sz="2" w:space="0" w:color="000000"/>
            </w:tcBorders>
          </w:tcPr>
          <w:p>
            <w:pPr>
              <w:pStyle w:val="TableContents"/>
              <w:bidi w:val="0"/>
              <w:jc w:val="start"/>
              <w:rPr>
                <w:b w:val="false"/>
                <w:bCs w:val="false"/>
                <w:i w:val="false"/>
                <w:iCs w:val="false"/>
                <w:sz w:val="24"/>
                <w:szCs w:val="24"/>
              </w:rPr>
            </w:pPr>
            <w:r>
              <w:rPr>
                <w:bCs w:val="false"/>
                <w:iCs w:val="false"/>
                <w:szCs w:val="24"/>
              </w:rPr>
              <w:t>7.686.850 km</w:t>
            </w:r>
            <w:r>
              <w:rPr>
                <w:bCs w:val="false"/>
                <w:iCs w:val="false"/>
                <w:szCs w:val="24"/>
                <w:vertAlign w:val="superscript"/>
              </w:rPr>
              <w:t>2</w:t>
            </w:r>
          </w:p>
        </w:tc>
      </w:tr>
      <w:tr>
        <w:trPr/>
        <w:tc>
          <w:tcPr>
            <w:tcW w:w="1700" w:type="dxa"/>
            <w:tcBorders>
              <w:start w:val="single" w:sz="2" w:space="0" w:color="000000"/>
              <w:bottom w:val="single" w:sz="2" w:space="0" w:color="000000"/>
            </w:tcBorders>
          </w:tcPr>
          <w:p>
            <w:pPr>
              <w:pStyle w:val="TableContents"/>
              <w:bidi w:val="0"/>
              <w:jc w:val="start"/>
              <w:rPr>
                <w:b w:val="false"/>
                <w:bCs w:val="false"/>
                <w:i w:val="false"/>
                <w:iCs w:val="false"/>
                <w:sz w:val="24"/>
                <w:szCs w:val="24"/>
              </w:rPr>
            </w:pPr>
            <w:r>
              <w:rPr>
                <w:bCs w:val="false"/>
                <w:iCs w:val="false"/>
                <w:szCs w:val="24"/>
              </w:rPr>
              <w:t>Para Birimi:</w:t>
            </w:r>
          </w:p>
        </w:tc>
        <w:tc>
          <w:tcPr>
            <w:tcW w:w="7660" w:type="dxa"/>
            <w:tcBorders>
              <w:start w:val="single" w:sz="2" w:space="0" w:color="000000"/>
              <w:bottom w:val="single" w:sz="2" w:space="0" w:color="000000"/>
              <w:end w:val="single" w:sz="2" w:space="0" w:color="000000"/>
            </w:tcBorders>
          </w:tcPr>
          <w:p>
            <w:pPr>
              <w:pStyle w:val="TableContents"/>
              <w:bidi w:val="0"/>
              <w:jc w:val="start"/>
              <w:rPr>
                <w:b w:val="false"/>
                <w:bCs w:val="false"/>
                <w:i w:val="false"/>
                <w:iCs w:val="false"/>
                <w:sz w:val="24"/>
                <w:szCs w:val="24"/>
              </w:rPr>
            </w:pPr>
            <w:r>
              <w:rPr>
                <w:bCs w:val="false"/>
                <w:iCs w:val="false"/>
                <w:szCs w:val="24"/>
              </w:rPr>
              <w:t>XXX Doları</w:t>
            </w:r>
          </w:p>
        </w:tc>
      </w:tr>
    </w:tbl>
    <w:p>
      <w:pPr>
        <w:pStyle w:val="Heading2"/>
        <w:numPr>
          <w:ilvl w:val="0"/>
          <w:numId w:val="0"/>
        </w:numPr>
        <w:bidi w:val="0"/>
        <w:ind w:hanging="0" w:start="0"/>
        <w:jc w:val="start"/>
        <w:rPr/>
      </w:pPr>
      <w:bookmarkStart w:id="9" w:name="makam-ve-elçilik-bilgileri"/>
      <w:r>
        <w:rPr/>
        <w:t>Makam ve Elçilik Bilgileri</w:t>
      </w:r>
      <w:bookmarkEnd w:id="9"/>
      <w:r>
        <w:rPr/>
        <w:t xml:space="preserve"> – Heading 2</w:t>
      </w:r>
    </w:p>
    <w:p>
      <w:pPr>
        <w:pStyle w:val="TableCaption"/>
        <w:bidi w:val="0"/>
        <w:jc w:val="start"/>
        <w:rPr/>
      </w:pPr>
      <w:r>
        <w:rPr/>
        <w:t>Makam Bilgileri</w:t>
      </w:r>
    </w:p>
    <w:tbl>
      <w:tblPr>
        <w:tblW w:w="5000" w:type="pct"/>
        <w:jc w:val="center"/>
        <w:tblInd w:w="0" w:type="dxa"/>
        <w:tblLayout w:type="fixed"/>
        <w:tblCellMar>
          <w:top w:w="28" w:type="dxa"/>
          <w:start w:w="28" w:type="dxa"/>
          <w:bottom w:w="28" w:type="dxa"/>
          <w:end w:w="28" w:type="dxa"/>
        </w:tblCellMar>
      </w:tblPr>
      <w:tblGrid>
        <w:gridCol w:w="2619"/>
        <w:gridCol w:w="6741"/>
      </w:tblGrid>
      <w:tr>
        <w:trPr/>
        <w:tc>
          <w:tcPr>
            <w:tcW w:w="2619" w:type="dxa"/>
            <w:tcBorders>
              <w:top w:val="single" w:sz="2" w:space="0" w:color="000000"/>
              <w:start w:val="single" w:sz="2" w:space="0" w:color="000000"/>
              <w:bottom w:val="single" w:sz="2" w:space="0" w:color="000000"/>
            </w:tcBorders>
          </w:tcPr>
          <w:p>
            <w:pPr>
              <w:pStyle w:val="TableContents"/>
              <w:bidi w:val="0"/>
              <w:jc w:val="start"/>
              <w:rPr/>
            </w:pPr>
            <w:r>
              <w:rPr/>
              <w:t>Devlet Başkanı/Vali</w:t>
            </w:r>
          </w:p>
        </w:tc>
        <w:tc>
          <w:tcPr>
            <w:tcW w:w="6741" w:type="dxa"/>
            <w:tcBorders>
              <w:top w:val="single" w:sz="2" w:space="0" w:color="000000"/>
              <w:start w:val="single" w:sz="2" w:space="0" w:color="000000"/>
              <w:bottom w:val="single" w:sz="2" w:space="0" w:color="000000"/>
              <w:end w:val="single" w:sz="2" w:space="0" w:color="000000"/>
            </w:tcBorders>
          </w:tcPr>
          <w:p>
            <w:pPr>
              <w:pStyle w:val="TableContents"/>
              <w:bidi w:val="0"/>
              <w:jc w:val="start"/>
              <w:rPr/>
            </w:pPr>
            <w:r>
              <w:rPr/>
              <w:t>XXX</w:t>
            </w:r>
          </w:p>
        </w:tc>
      </w:tr>
      <w:tr>
        <w:trPr/>
        <w:tc>
          <w:tcPr>
            <w:tcW w:w="2619" w:type="dxa"/>
            <w:tcBorders>
              <w:start w:val="single" w:sz="2" w:space="0" w:color="000000"/>
              <w:bottom w:val="single" w:sz="2" w:space="0" w:color="000000"/>
            </w:tcBorders>
          </w:tcPr>
          <w:p>
            <w:pPr>
              <w:pStyle w:val="TableContents"/>
              <w:bidi w:val="0"/>
              <w:jc w:val="start"/>
              <w:rPr/>
            </w:pPr>
            <w:r>
              <w:rPr/>
              <w:t>Başbakan</w:t>
            </w:r>
          </w:p>
        </w:tc>
        <w:tc>
          <w:tcPr>
            <w:tcW w:w="6741" w:type="dxa"/>
            <w:tcBorders>
              <w:start w:val="single" w:sz="2" w:space="0" w:color="000000"/>
              <w:bottom w:val="single" w:sz="2" w:space="0" w:color="000000"/>
              <w:end w:val="single" w:sz="2" w:space="0" w:color="000000"/>
            </w:tcBorders>
          </w:tcPr>
          <w:p>
            <w:pPr>
              <w:pStyle w:val="TableContents"/>
              <w:bidi w:val="0"/>
              <w:jc w:val="start"/>
              <w:rPr/>
            </w:pPr>
            <w:r>
              <w:rPr/>
              <w:t>XXX</w:t>
            </w:r>
          </w:p>
        </w:tc>
      </w:tr>
      <w:tr>
        <w:trPr/>
        <w:tc>
          <w:tcPr>
            <w:tcW w:w="2619" w:type="dxa"/>
            <w:tcBorders>
              <w:start w:val="single" w:sz="2" w:space="0" w:color="000000"/>
              <w:bottom w:val="single" w:sz="2" w:space="0" w:color="000000"/>
            </w:tcBorders>
          </w:tcPr>
          <w:p>
            <w:pPr>
              <w:pStyle w:val="TableContents"/>
              <w:bidi w:val="0"/>
              <w:jc w:val="start"/>
              <w:rPr/>
            </w:pPr>
            <w:r>
              <w:rPr/>
              <w:t>Muadil Bakanlar</w:t>
            </w:r>
          </w:p>
        </w:tc>
        <w:tc>
          <w:tcPr>
            <w:tcW w:w="6741" w:type="dxa"/>
            <w:tcBorders>
              <w:start w:val="single" w:sz="2" w:space="0" w:color="000000"/>
              <w:bottom w:val="single" w:sz="2" w:space="0" w:color="000000"/>
              <w:end w:val="single" w:sz="2" w:space="0" w:color="000000"/>
            </w:tcBorders>
          </w:tcPr>
          <w:p>
            <w:pPr>
              <w:pStyle w:val="Normal"/>
              <w:bidi w:val="0"/>
              <w:jc w:val="start"/>
              <w:rPr/>
            </w:pPr>
            <w:r>
              <w:rPr/>
            </w:r>
          </w:p>
        </w:tc>
      </w:tr>
      <w:tr>
        <w:trPr/>
        <w:tc>
          <w:tcPr>
            <w:tcW w:w="2619" w:type="dxa"/>
            <w:tcBorders>
              <w:start w:val="single" w:sz="2" w:space="0" w:color="000000"/>
              <w:bottom w:val="single" w:sz="2" w:space="0" w:color="000000"/>
            </w:tcBorders>
          </w:tcPr>
          <w:p>
            <w:pPr>
              <w:pStyle w:val="Normal"/>
              <w:bidi w:val="0"/>
              <w:jc w:val="start"/>
              <w:rPr/>
            </w:pPr>
            <w:r>
              <w:rPr/>
            </w:r>
          </w:p>
        </w:tc>
        <w:tc>
          <w:tcPr>
            <w:tcW w:w="6741" w:type="dxa"/>
            <w:tcBorders>
              <w:start w:val="single" w:sz="2" w:space="0" w:color="000000"/>
              <w:bottom w:val="single" w:sz="2" w:space="0" w:color="000000"/>
              <w:end w:val="single" w:sz="2" w:space="0" w:color="000000"/>
            </w:tcBorders>
          </w:tcPr>
          <w:p>
            <w:pPr>
              <w:pStyle w:val="TableContents"/>
              <w:bidi w:val="0"/>
              <w:jc w:val="start"/>
              <w:rPr/>
            </w:pPr>
            <w:r>
              <w:rPr/>
              <w:t>Sanayi ve İnovasyon Bakanı, Bilim Bakanı : Adam Smith</w:t>
            </w:r>
          </w:p>
        </w:tc>
      </w:tr>
    </w:tbl>
    <w:p>
      <w:pPr>
        <w:pStyle w:val="TableCaption"/>
        <w:bidi w:val="0"/>
        <w:jc w:val="start"/>
        <w:rPr/>
      </w:pPr>
      <w:r>
        <w:rPr/>
        <w:t>Büyükelçilik Bilgileri</w:t>
      </w:r>
    </w:p>
    <w:tbl>
      <w:tblPr>
        <w:tblW w:w="5000" w:type="pct"/>
        <w:jc w:val="center"/>
        <w:tblInd w:w="0" w:type="dxa"/>
        <w:tblLayout w:type="fixed"/>
        <w:tblCellMar>
          <w:top w:w="28" w:type="dxa"/>
          <w:start w:w="28" w:type="dxa"/>
          <w:bottom w:w="28" w:type="dxa"/>
          <w:end w:w="28" w:type="dxa"/>
        </w:tblCellMar>
      </w:tblPr>
      <w:tblGrid>
        <w:gridCol w:w="1818"/>
        <w:gridCol w:w="2381"/>
        <w:gridCol w:w="2101"/>
        <w:gridCol w:w="3060"/>
      </w:tblGrid>
      <w:tr>
        <w:trPr>
          <w:tblHeader w:val="true"/>
        </w:trPr>
        <w:tc>
          <w:tcPr>
            <w:tcW w:w="1818" w:type="dxa"/>
            <w:tcBorders>
              <w:top w:val="single" w:sz="2" w:space="0" w:color="000000"/>
              <w:start w:val="single" w:sz="2" w:space="0" w:color="000000"/>
              <w:bottom w:val="single" w:sz="2" w:space="0" w:color="000000"/>
            </w:tcBorders>
          </w:tcPr>
          <w:p>
            <w:pPr>
              <w:pStyle w:val="Normal"/>
              <w:bidi w:val="0"/>
              <w:jc w:val="start"/>
              <w:rPr/>
            </w:pPr>
            <w:r>
              <w:rPr/>
            </w:r>
          </w:p>
        </w:tc>
        <w:tc>
          <w:tcPr>
            <w:tcW w:w="2381" w:type="dxa"/>
            <w:tcBorders>
              <w:top w:val="single" w:sz="2" w:space="0" w:color="000000"/>
              <w:start w:val="single" w:sz="2" w:space="0" w:color="000000"/>
              <w:bottom w:val="single" w:sz="2" w:space="0" w:color="000000"/>
            </w:tcBorders>
          </w:tcPr>
          <w:p>
            <w:pPr>
              <w:pStyle w:val="TableHeading"/>
              <w:bidi w:val="0"/>
              <w:rPr/>
            </w:pPr>
            <w:r>
              <w:rPr/>
              <w:t>İsim</w:t>
            </w:r>
          </w:p>
        </w:tc>
        <w:tc>
          <w:tcPr>
            <w:tcW w:w="2101" w:type="dxa"/>
            <w:tcBorders>
              <w:top w:val="single" w:sz="2" w:space="0" w:color="000000"/>
              <w:start w:val="single" w:sz="2" w:space="0" w:color="000000"/>
              <w:bottom w:val="single" w:sz="2" w:space="0" w:color="000000"/>
            </w:tcBorders>
          </w:tcPr>
          <w:p>
            <w:pPr>
              <w:pStyle w:val="TableHeading"/>
              <w:bidi w:val="0"/>
              <w:rPr/>
            </w:pPr>
            <w:r>
              <w:rPr/>
              <w:t>Tel</w:t>
            </w:r>
          </w:p>
        </w:tc>
        <w:tc>
          <w:tcPr>
            <w:tcW w:w="3060" w:type="dxa"/>
            <w:tcBorders>
              <w:top w:val="single" w:sz="2" w:space="0" w:color="000000"/>
              <w:start w:val="single" w:sz="2" w:space="0" w:color="000000"/>
              <w:bottom w:val="single" w:sz="2" w:space="0" w:color="000000"/>
              <w:end w:val="single" w:sz="2" w:space="0" w:color="000000"/>
            </w:tcBorders>
          </w:tcPr>
          <w:p>
            <w:pPr>
              <w:pStyle w:val="TableHeading"/>
              <w:bidi w:val="0"/>
              <w:rPr/>
            </w:pPr>
            <w:r>
              <w:rPr/>
              <w:t>Email</w:t>
            </w:r>
          </w:p>
        </w:tc>
      </w:tr>
      <w:tr>
        <w:trPr/>
        <w:tc>
          <w:tcPr>
            <w:tcW w:w="1818" w:type="dxa"/>
            <w:tcBorders>
              <w:start w:val="single" w:sz="2" w:space="0" w:color="000000"/>
              <w:bottom w:val="single" w:sz="2" w:space="0" w:color="000000"/>
            </w:tcBorders>
          </w:tcPr>
          <w:p>
            <w:pPr>
              <w:pStyle w:val="TableContents"/>
              <w:bidi w:val="0"/>
              <w:jc w:val="start"/>
              <w:rPr/>
            </w:pPr>
            <w:r>
              <w:rPr/>
              <w:t>Büyükelçileri</w:t>
            </w:r>
          </w:p>
        </w:tc>
        <w:tc>
          <w:tcPr>
            <w:tcW w:w="2381" w:type="dxa"/>
            <w:tcBorders>
              <w:start w:val="single" w:sz="2" w:space="0" w:color="000000"/>
              <w:bottom w:val="single" w:sz="2" w:space="0" w:color="000000"/>
            </w:tcBorders>
          </w:tcPr>
          <w:p>
            <w:pPr>
              <w:pStyle w:val="TableContents"/>
              <w:bidi w:val="0"/>
              <w:jc w:val="start"/>
              <w:rPr/>
            </w:pPr>
            <w:r>
              <w:rPr/>
              <w:t>XXX</w:t>
            </w:r>
          </w:p>
        </w:tc>
        <w:tc>
          <w:tcPr>
            <w:tcW w:w="2101" w:type="dxa"/>
            <w:tcBorders>
              <w:start w:val="single" w:sz="2" w:space="0" w:color="000000"/>
              <w:bottom w:val="single" w:sz="2" w:space="0" w:color="000000"/>
            </w:tcBorders>
          </w:tcPr>
          <w:p>
            <w:pPr>
              <w:pStyle w:val="TableContents"/>
              <w:bidi w:val="0"/>
              <w:jc w:val="start"/>
              <w:rPr/>
            </w:pPr>
            <w:r>
              <w:rPr/>
              <w:t>+90 312 459 9500</w:t>
            </w:r>
          </w:p>
        </w:tc>
        <w:tc>
          <w:tcPr>
            <w:tcW w:w="3060" w:type="dxa"/>
            <w:tcBorders>
              <w:start w:val="single" w:sz="2" w:space="0" w:color="000000"/>
              <w:bottom w:val="single" w:sz="2" w:space="0" w:color="000000"/>
              <w:end w:val="single" w:sz="2" w:space="0" w:color="000000"/>
            </w:tcBorders>
          </w:tcPr>
          <w:p>
            <w:pPr>
              <w:pStyle w:val="TableContents"/>
              <w:bidi w:val="0"/>
              <w:jc w:val="start"/>
              <w:rPr/>
            </w:pPr>
            <w:r>
              <w:rPr/>
              <w:t>xxx@dfat.gov.au</w:t>
            </w:r>
          </w:p>
        </w:tc>
      </w:tr>
      <w:tr>
        <w:trPr/>
        <w:tc>
          <w:tcPr>
            <w:tcW w:w="1818" w:type="dxa"/>
            <w:tcBorders>
              <w:start w:val="single" w:sz="2" w:space="0" w:color="000000"/>
              <w:bottom w:val="single" w:sz="2" w:space="0" w:color="000000"/>
            </w:tcBorders>
          </w:tcPr>
          <w:p>
            <w:pPr>
              <w:pStyle w:val="TableContents"/>
              <w:bidi w:val="0"/>
              <w:jc w:val="start"/>
              <w:rPr/>
            </w:pPr>
            <w:r>
              <w:rPr/>
              <w:t xml:space="preserve">Büyükelçimiz </w:t>
            </w:r>
          </w:p>
        </w:tc>
        <w:tc>
          <w:tcPr>
            <w:tcW w:w="2381" w:type="dxa"/>
            <w:tcBorders>
              <w:start w:val="single" w:sz="2" w:space="0" w:color="000000"/>
              <w:bottom w:val="single" w:sz="2" w:space="0" w:color="000000"/>
            </w:tcBorders>
          </w:tcPr>
          <w:p>
            <w:pPr>
              <w:pStyle w:val="TableContents"/>
              <w:bidi w:val="0"/>
              <w:jc w:val="start"/>
              <w:rPr/>
            </w:pPr>
            <w:r>
              <w:rPr/>
              <w:t>XXX</w:t>
            </w:r>
          </w:p>
        </w:tc>
        <w:tc>
          <w:tcPr>
            <w:tcW w:w="2101" w:type="dxa"/>
            <w:tcBorders>
              <w:start w:val="single" w:sz="2" w:space="0" w:color="000000"/>
              <w:bottom w:val="single" w:sz="2" w:space="0" w:color="000000"/>
            </w:tcBorders>
          </w:tcPr>
          <w:p>
            <w:pPr>
              <w:pStyle w:val="TableContents"/>
              <w:bidi w:val="0"/>
              <w:jc w:val="start"/>
              <w:rPr/>
            </w:pPr>
            <w:r>
              <w:rPr/>
              <w:t>+61 2 62 34 00 00</w:t>
            </w:r>
          </w:p>
        </w:tc>
        <w:tc>
          <w:tcPr>
            <w:tcW w:w="3060" w:type="dxa"/>
            <w:tcBorders>
              <w:start w:val="single" w:sz="2" w:space="0" w:color="000000"/>
              <w:bottom w:val="single" w:sz="2" w:space="0" w:color="000000"/>
              <w:end w:val="single" w:sz="2" w:space="0" w:color="000000"/>
            </w:tcBorders>
          </w:tcPr>
          <w:p>
            <w:pPr>
              <w:pStyle w:val="TableContents"/>
              <w:bidi w:val="0"/>
              <w:jc w:val="start"/>
              <w:rPr/>
            </w:pPr>
            <w:r>
              <w:rPr/>
              <w:t>xxx@mfa.gov.tr</w:t>
            </w:r>
          </w:p>
        </w:tc>
      </w:tr>
    </w:tbl>
    <w:p>
      <w:pPr>
        <w:pStyle w:val="Heading2"/>
        <w:tabs>
          <w:tab w:val="clear" w:pos="709"/>
          <w:tab w:val="left" w:pos="0" w:leader="none"/>
        </w:tabs>
        <w:bidi w:val="0"/>
        <w:ind w:hanging="0" w:start="0"/>
        <w:jc w:val="start"/>
        <w:rPr/>
      </w:pPr>
      <w:bookmarkStart w:id="10" w:name="etnik-yapı"/>
      <w:r>
        <w:rPr/>
        <w:t>Etnik Yapı</w:t>
      </w:r>
      <w:bookmarkEnd w:id="10"/>
      <w:r>
        <w:rPr/>
        <w:t xml:space="preserve"> – Heading 2</w:t>
      </w:r>
    </w:p>
    <w:p>
      <w:pPr>
        <w:pStyle w:val="Firstparagraph"/>
        <w:bidi w:val="0"/>
        <w:jc w:val="start"/>
        <w:rPr/>
      </w:pPr>
      <w:r>
        <w:rPr/>
        <w:t xml:space="preserve">Beyaz (İngiliz-İrlandalı-İskoç-Alman-İtalyan ağırlıklı) %77; Asyalı %18, Aborijin ve torres Boğazı Adalıları %3, diğer %2. Her yıl göçmen kabul eden çok-kültürlü bir ülkedir. Nüfusun dörtte biri … </w:t>
      </w:r>
    </w:p>
    <w:p>
      <w:pPr>
        <w:pStyle w:val="Heading2"/>
        <w:tabs>
          <w:tab w:val="clear" w:pos="709"/>
          <w:tab w:val="left" w:pos="0" w:leader="none"/>
        </w:tabs>
        <w:bidi w:val="0"/>
        <w:ind w:hanging="0" w:start="0"/>
        <w:jc w:val="start"/>
        <w:rPr/>
      </w:pPr>
      <w:bookmarkStart w:id="11" w:name="önemli-siyasi-partiler"/>
      <w:r>
        <w:rPr/>
        <w:t>Önemli Siyasi Partiler</w:t>
      </w:r>
      <w:bookmarkEnd w:id="11"/>
      <w:r>
        <w:rPr/>
        <w:t xml:space="preserve"> – Heading 2</w:t>
      </w:r>
    </w:p>
    <w:p>
      <w:pPr>
        <w:pStyle w:val="Firstparagraph"/>
        <w:bidi w:val="0"/>
        <w:jc w:val="start"/>
        <w:rPr/>
      </w:pPr>
      <w:r>
        <w:rPr/>
        <w:t>Liberal Parti (Liberal Party), Ulusal Parti (national Party), İşçi Partisi (Labour Party), Yeşiller (Greens), Markezi İttifak (Central Alliance), Tek Millet (One Nation)</w:t>
      </w:r>
    </w:p>
    <w:p>
      <w:pPr>
        <w:pStyle w:val="Heading2"/>
        <w:tabs>
          <w:tab w:val="clear" w:pos="709"/>
          <w:tab w:val="left" w:pos="0" w:leader="none"/>
        </w:tabs>
        <w:bidi w:val="0"/>
        <w:ind w:hanging="0" w:start="0"/>
        <w:jc w:val="start"/>
        <w:rPr/>
      </w:pPr>
      <w:bookmarkStart w:id="12" w:name="nüfüs-ve-istihdam"/>
      <w:r>
        <w:rPr/>
        <w:t>Nüfüs ve İstihdam</w:t>
      </w:r>
      <w:bookmarkEnd w:id="12"/>
      <w:r>
        <w:rPr/>
        <w:t xml:space="preserve"> – Heading 2</w:t>
      </w:r>
    </w:p>
    <w:p>
      <w:pPr>
        <w:pStyle w:val="Firstparagraph"/>
        <w:bidi w:val="0"/>
        <w:jc w:val="start"/>
        <w:rPr/>
      </w:pPr>
      <w:r>
        <w:rPr/>
        <w:t>XXX’da nüfus daha ziyade doğu ve güneydoğu kıyılarında yoğunlaşmış olup 2025 verilerine göre yaklaşık üçte ikisi eyalet başkentlerinde yaşamaktadır.</w:t>
      </w:r>
    </w:p>
    <w:p>
      <w:pPr>
        <w:pStyle w:val="BodyText"/>
        <w:bidi w:val="0"/>
        <w:jc w:val="start"/>
        <w:rPr/>
      </w:pPr>
      <w:r>
        <w:rPr/>
        <w:t>İşgücünün azlığı, kıtanın büyüklüğü, çiftçilik, madencilik ve ticaret alanındaki imkanlar XXX’i bir ...</w:t>
      </w:r>
    </w:p>
    <w:p>
      <w:pPr>
        <w:pStyle w:val="Heading2"/>
        <w:tabs>
          <w:tab w:val="clear" w:pos="709"/>
          <w:tab w:val="left" w:pos="0" w:leader="none"/>
        </w:tabs>
        <w:bidi w:val="0"/>
        <w:ind w:hanging="0" w:start="0"/>
        <w:jc w:val="start"/>
        <w:rPr/>
      </w:pPr>
      <w:bookmarkStart w:id="13" w:name="doğal-kaynaklar"/>
      <w:r>
        <w:rPr/>
        <w:t>Doğal Kaynaklar</w:t>
      </w:r>
      <w:bookmarkEnd w:id="13"/>
      <w:r>
        <w:rPr/>
        <w:t xml:space="preserve"> -Heading 2</w:t>
      </w:r>
    </w:p>
    <w:p>
      <w:pPr>
        <w:pStyle w:val="Firstparagraph"/>
        <w:bidi w:val="0"/>
        <w:jc w:val="start"/>
        <w:rPr/>
      </w:pPr>
      <w:r>
        <w:rPr/>
        <w:t xml:space="preserve">Ülkenin çok zengin doğal kaynakları, tarım ve imalat sanayilerinin hızla geliştirilmesinde bir lokomotif olarak kullanılmış, bu yolla ayrıca… </w:t>
      </w:r>
    </w:p>
    <w:p>
      <w:pPr>
        <w:pStyle w:val="Heading2"/>
        <w:tabs>
          <w:tab w:val="clear" w:pos="709"/>
          <w:tab w:val="left" w:pos="0" w:leader="none"/>
        </w:tabs>
        <w:bidi w:val="0"/>
        <w:ind w:hanging="0" w:start="0"/>
        <w:jc w:val="start"/>
        <w:rPr/>
      </w:pPr>
      <w:bookmarkStart w:id="14" w:name="genel-ekonomik-durum"/>
      <w:r>
        <w:rPr/>
        <w:t>Genel Ekonomik Durum</w:t>
      </w:r>
      <w:bookmarkEnd w:id="14"/>
      <w:r>
        <w:rPr/>
        <w:t xml:space="preserve"> -Heading 2</w:t>
      </w:r>
    </w:p>
    <w:p>
      <w:pPr>
        <w:pStyle w:val="TableCaption"/>
        <w:bidi w:val="0"/>
        <w:jc w:val="start"/>
        <w:rPr/>
      </w:pPr>
      <w:r>
        <w:rPr/>
        <w:t xml:space="preserve">Seçilmiş Ekonomik ve Sosyal Göstergeler </w:t>
      </w:r>
      <w:r>
        <w:rPr>
          <w:rStyle w:val="FootnoteReference"/>
        </w:rPr>
        <w:footnoteReference w:id="2"/>
      </w:r>
    </w:p>
    <w:tbl>
      <w:tblPr>
        <w:tblW w:w="5000" w:type="pct"/>
        <w:jc w:val="start"/>
        <w:tblInd w:w="0" w:type="dxa"/>
        <w:tblLayout w:type="fixed"/>
        <w:tblCellMar>
          <w:top w:w="28" w:type="dxa"/>
          <w:start w:w="28" w:type="dxa"/>
          <w:bottom w:w="28" w:type="dxa"/>
          <w:end w:w="28" w:type="dxa"/>
        </w:tblCellMar>
      </w:tblPr>
      <w:tblGrid>
        <w:gridCol w:w="3120"/>
        <w:gridCol w:w="3120"/>
        <w:gridCol w:w="3120"/>
      </w:tblGrid>
      <w:tr>
        <w:trPr>
          <w:tblHeader w:val="true"/>
        </w:trPr>
        <w:tc>
          <w:tcPr>
            <w:tcW w:w="3120" w:type="dxa"/>
            <w:tcBorders>
              <w:top w:val="single" w:sz="2" w:space="0" w:color="000000"/>
              <w:start w:val="single" w:sz="2" w:space="0" w:color="000000"/>
              <w:bottom w:val="single" w:sz="2" w:space="0" w:color="000000"/>
            </w:tcBorders>
          </w:tcPr>
          <w:p>
            <w:pPr>
              <w:pStyle w:val="TableHeading"/>
              <w:bidi w:val="0"/>
              <w:rPr/>
            </w:pPr>
            <w:r>
              <w:rPr/>
              <w:t>Gösterge</w:t>
            </w:r>
          </w:p>
        </w:tc>
        <w:tc>
          <w:tcPr>
            <w:tcW w:w="3120" w:type="dxa"/>
            <w:tcBorders>
              <w:top w:val="single" w:sz="2" w:space="0" w:color="000000"/>
              <w:start w:val="single" w:sz="2" w:space="0" w:color="000000"/>
              <w:bottom w:val="single" w:sz="2" w:space="0" w:color="000000"/>
            </w:tcBorders>
          </w:tcPr>
          <w:p>
            <w:pPr>
              <w:pStyle w:val="TableHeading"/>
              <w:bidi w:val="0"/>
              <w:rPr/>
            </w:pPr>
            <w:r>
              <w:rPr/>
              <w:t>XXX</w:t>
            </w:r>
          </w:p>
        </w:tc>
        <w:tc>
          <w:tcPr>
            <w:tcW w:w="3120" w:type="dxa"/>
            <w:tcBorders>
              <w:top w:val="single" w:sz="2" w:space="0" w:color="000000"/>
              <w:start w:val="single" w:sz="2" w:space="0" w:color="000000"/>
              <w:bottom w:val="single" w:sz="2" w:space="0" w:color="000000"/>
              <w:end w:val="single" w:sz="2" w:space="0" w:color="000000"/>
            </w:tcBorders>
          </w:tcPr>
          <w:p>
            <w:pPr>
              <w:pStyle w:val="TableHeading"/>
              <w:bidi w:val="0"/>
              <w:rPr/>
            </w:pPr>
            <w:r>
              <w:rPr/>
              <w:t>Türkiye</w:t>
            </w:r>
          </w:p>
        </w:tc>
      </w:tr>
      <w:tr>
        <w:trPr/>
        <w:tc>
          <w:tcPr>
            <w:tcW w:w="3120" w:type="dxa"/>
            <w:tcBorders>
              <w:start w:val="single" w:sz="2" w:space="0" w:color="000000"/>
              <w:bottom w:val="single" w:sz="2" w:space="0" w:color="000000"/>
            </w:tcBorders>
          </w:tcPr>
          <w:p>
            <w:pPr>
              <w:pStyle w:val="TableContents"/>
              <w:bidi w:val="0"/>
              <w:jc w:val="start"/>
              <w:rPr/>
            </w:pPr>
            <w:r>
              <w:rPr/>
              <w:t>Nüfus (2024)</w:t>
            </w:r>
          </w:p>
        </w:tc>
        <w:tc>
          <w:tcPr>
            <w:tcW w:w="3120" w:type="dxa"/>
            <w:tcBorders>
              <w:start w:val="single" w:sz="2" w:space="0" w:color="000000"/>
              <w:bottom w:val="single" w:sz="2" w:space="0" w:color="000000"/>
            </w:tcBorders>
          </w:tcPr>
          <w:p>
            <w:pPr>
              <w:pStyle w:val="TableContents"/>
              <w:bidi w:val="0"/>
              <w:jc w:val="start"/>
              <w:rPr/>
            </w:pPr>
            <w:r>
              <w:rPr/>
              <w:t>27.2M</w:t>
            </w:r>
          </w:p>
        </w:tc>
        <w:tc>
          <w:tcPr>
            <w:tcW w:w="3120" w:type="dxa"/>
            <w:tcBorders>
              <w:start w:val="single" w:sz="2" w:space="0" w:color="000000"/>
              <w:bottom w:val="single" w:sz="2" w:space="0" w:color="000000"/>
              <w:end w:val="single" w:sz="2" w:space="0" w:color="000000"/>
            </w:tcBorders>
          </w:tcPr>
          <w:p>
            <w:pPr>
              <w:pStyle w:val="TableContents"/>
              <w:bidi w:val="0"/>
              <w:jc w:val="start"/>
              <w:rPr/>
            </w:pPr>
            <w:r>
              <w:rPr/>
              <w:t>86.1M</w:t>
            </w:r>
          </w:p>
        </w:tc>
      </w:tr>
      <w:tr>
        <w:trPr/>
        <w:tc>
          <w:tcPr>
            <w:tcW w:w="3120" w:type="dxa"/>
            <w:tcBorders>
              <w:start w:val="single" w:sz="2" w:space="0" w:color="000000"/>
              <w:bottom w:val="single" w:sz="2" w:space="0" w:color="000000"/>
            </w:tcBorders>
          </w:tcPr>
          <w:p>
            <w:pPr>
              <w:pStyle w:val="TableContents"/>
              <w:bidi w:val="0"/>
              <w:jc w:val="start"/>
              <w:rPr/>
            </w:pPr>
            <w:r>
              <w:rPr/>
              <w:t>GSYH ($) (2024)</w:t>
            </w:r>
          </w:p>
        </w:tc>
        <w:tc>
          <w:tcPr>
            <w:tcW w:w="3120" w:type="dxa"/>
            <w:tcBorders>
              <w:start w:val="single" w:sz="2" w:space="0" w:color="000000"/>
              <w:bottom w:val="single" w:sz="2" w:space="0" w:color="000000"/>
            </w:tcBorders>
          </w:tcPr>
          <w:p>
            <w:pPr>
              <w:pStyle w:val="TableContents"/>
              <w:bidi w:val="0"/>
              <w:jc w:val="start"/>
              <w:rPr/>
            </w:pPr>
            <w:r>
              <w:rPr/>
              <w:t>1.7T</w:t>
            </w:r>
          </w:p>
        </w:tc>
        <w:tc>
          <w:tcPr>
            <w:tcW w:w="3120" w:type="dxa"/>
            <w:tcBorders>
              <w:start w:val="single" w:sz="2" w:space="0" w:color="000000"/>
              <w:bottom w:val="single" w:sz="2" w:space="0" w:color="000000"/>
              <w:end w:val="single" w:sz="2" w:space="0" w:color="000000"/>
            </w:tcBorders>
          </w:tcPr>
          <w:p>
            <w:pPr>
              <w:pStyle w:val="TableContents"/>
              <w:bidi w:val="0"/>
              <w:jc w:val="start"/>
              <w:rPr/>
            </w:pPr>
            <w:r>
              <w:rPr/>
              <w:t>1.6T (2025)</w:t>
            </w:r>
          </w:p>
        </w:tc>
      </w:tr>
      <w:tr>
        <w:trPr/>
        <w:tc>
          <w:tcPr>
            <w:tcW w:w="3120" w:type="dxa"/>
            <w:tcBorders>
              <w:start w:val="single" w:sz="2" w:space="0" w:color="000000"/>
              <w:bottom w:val="single" w:sz="2" w:space="0" w:color="000000"/>
            </w:tcBorders>
          </w:tcPr>
          <w:p>
            <w:pPr>
              <w:pStyle w:val="TableContents"/>
              <w:bidi w:val="0"/>
              <w:jc w:val="start"/>
              <w:rPr/>
            </w:pPr>
            <w:r>
              <w:rPr/>
              <w:t>GSYH (Kişi Başı $) (2024)</w:t>
            </w:r>
          </w:p>
        </w:tc>
        <w:tc>
          <w:tcPr>
            <w:tcW w:w="3120" w:type="dxa"/>
            <w:tcBorders>
              <w:start w:val="single" w:sz="2" w:space="0" w:color="000000"/>
              <w:bottom w:val="single" w:sz="2" w:space="0" w:color="000000"/>
            </w:tcBorders>
          </w:tcPr>
          <w:p>
            <w:pPr>
              <w:pStyle w:val="TableContents"/>
              <w:bidi w:val="0"/>
              <w:jc w:val="start"/>
              <w:rPr/>
            </w:pPr>
            <w:r>
              <w:rPr/>
              <w:t>64.6K</w:t>
            </w:r>
          </w:p>
        </w:tc>
        <w:tc>
          <w:tcPr>
            <w:tcW w:w="3120" w:type="dxa"/>
            <w:tcBorders>
              <w:start w:val="single" w:sz="2" w:space="0" w:color="000000"/>
              <w:bottom w:val="single" w:sz="2" w:space="0" w:color="000000"/>
              <w:end w:val="single" w:sz="2" w:space="0" w:color="000000"/>
            </w:tcBorders>
          </w:tcPr>
          <w:p>
            <w:pPr>
              <w:pStyle w:val="TableContents"/>
              <w:bidi w:val="0"/>
              <w:jc w:val="start"/>
              <w:rPr/>
            </w:pPr>
            <w:r>
              <w:rPr/>
              <w:t>18.0K (2025)</w:t>
            </w:r>
          </w:p>
        </w:tc>
      </w:tr>
      <w:tr>
        <w:trPr/>
        <w:tc>
          <w:tcPr>
            <w:tcW w:w="3120" w:type="dxa"/>
            <w:tcBorders>
              <w:start w:val="single" w:sz="2" w:space="0" w:color="000000"/>
              <w:bottom w:val="single" w:sz="2" w:space="0" w:color="000000"/>
            </w:tcBorders>
          </w:tcPr>
          <w:p>
            <w:pPr>
              <w:pStyle w:val="TableContents"/>
              <w:bidi w:val="0"/>
              <w:jc w:val="start"/>
              <w:rPr/>
            </w:pPr>
            <w:r>
              <w:rPr/>
              <w:t>GSYH % Büyüme (2024)</w:t>
            </w:r>
          </w:p>
        </w:tc>
        <w:tc>
          <w:tcPr>
            <w:tcW w:w="3120" w:type="dxa"/>
            <w:tcBorders>
              <w:start w:val="single" w:sz="2" w:space="0" w:color="000000"/>
              <w:bottom w:val="single" w:sz="2" w:space="0" w:color="000000"/>
            </w:tcBorders>
          </w:tcPr>
          <w:p>
            <w:pPr>
              <w:pStyle w:val="TableContents"/>
              <w:bidi w:val="0"/>
              <w:jc w:val="start"/>
              <w:rPr/>
            </w:pPr>
            <w:r>
              <w:rPr/>
              <w:t>1.3</w:t>
            </w:r>
          </w:p>
        </w:tc>
        <w:tc>
          <w:tcPr>
            <w:tcW w:w="3120" w:type="dxa"/>
            <w:tcBorders>
              <w:start w:val="single" w:sz="2" w:space="0" w:color="000000"/>
              <w:bottom w:val="single" w:sz="2" w:space="0" w:color="000000"/>
              <w:end w:val="single" w:sz="2" w:space="0" w:color="000000"/>
            </w:tcBorders>
          </w:tcPr>
          <w:p>
            <w:pPr>
              <w:pStyle w:val="TableContents"/>
              <w:bidi w:val="0"/>
              <w:jc w:val="start"/>
              <w:rPr/>
            </w:pPr>
            <w:r>
              <w:rPr/>
              <w:t>3.6 (2025)</w:t>
            </w:r>
          </w:p>
        </w:tc>
      </w:tr>
      <w:tr>
        <w:trPr/>
        <w:tc>
          <w:tcPr>
            <w:tcW w:w="3120" w:type="dxa"/>
            <w:tcBorders>
              <w:start w:val="single" w:sz="2" w:space="0" w:color="000000"/>
              <w:bottom w:val="single" w:sz="2" w:space="0" w:color="000000"/>
            </w:tcBorders>
          </w:tcPr>
          <w:p>
            <w:pPr>
              <w:pStyle w:val="TableContents"/>
              <w:bidi w:val="0"/>
              <w:jc w:val="start"/>
              <w:rPr/>
            </w:pPr>
            <w:r>
              <w:rPr/>
              <w:t>GSYH % Sanayi Payı (2024)</w:t>
            </w:r>
          </w:p>
        </w:tc>
        <w:tc>
          <w:tcPr>
            <w:tcW w:w="3120" w:type="dxa"/>
            <w:tcBorders>
              <w:start w:val="single" w:sz="2" w:space="0" w:color="000000"/>
              <w:bottom w:val="single" w:sz="2" w:space="0" w:color="000000"/>
            </w:tcBorders>
          </w:tcPr>
          <w:p>
            <w:pPr>
              <w:pStyle w:val="TableContents"/>
              <w:bidi w:val="0"/>
              <w:jc w:val="start"/>
              <w:rPr/>
            </w:pPr>
            <w:r>
              <w:rPr/>
              <w:t>25.5</w:t>
            </w:r>
          </w:p>
        </w:tc>
        <w:tc>
          <w:tcPr>
            <w:tcW w:w="3120" w:type="dxa"/>
            <w:tcBorders>
              <w:start w:val="single" w:sz="2" w:space="0" w:color="000000"/>
              <w:bottom w:val="single" w:sz="2" w:space="0" w:color="000000"/>
              <w:end w:val="single" w:sz="2" w:space="0" w:color="000000"/>
            </w:tcBorders>
          </w:tcPr>
          <w:p>
            <w:pPr>
              <w:pStyle w:val="TableContents"/>
              <w:bidi w:val="0"/>
              <w:jc w:val="start"/>
              <w:rPr/>
            </w:pPr>
            <w:r>
              <w:rPr/>
              <w:t>25.5</w:t>
            </w:r>
          </w:p>
        </w:tc>
      </w:tr>
      <w:tr>
        <w:trPr/>
        <w:tc>
          <w:tcPr>
            <w:tcW w:w="3120" w:type="dxa"/>
            <w:tcBorders>
              <w:start w:val="single" w:sz="2" w:space="0" w:color="000000"/>
              <w:bottom w:val="single" w:sz="2" w:space="0" w:color="000000"/>
            </w:tcBorders>
          </w:tcPr>
          <w:p>
            <w:pPr>
              <w:pStyle w:val="TableContents"/>
              <w:bidi w:val="0"/>
              <w:jc w:val="start"/>
              <w:rPr/>
            </w:pPr>
            <w:r>
              <w:rPr/>
              <w:t>GSYH % Hizmet Payı (2024)</w:t>
            </w:r>
          </w:p>
        </w:tc>
        <w:tc>
          <w:tcPr>
            <w:tcW w:w="3120" w:type="dxa"/>
            <w:tcBorders>
              <w:start w:val="single" w:sz="2" w:space="0" w:color="000000"/>
              <w:bottom w:val="single" w:sz="2" w:space="0" w:color="000000"/>
            </w:tcBorders>
          </w:tcPr>
          <w:p>
            <w:pPr>
              <w:pStyle w:val="TableContents"/>
              <w:bidi w:val="0"/>
              <w:jc w:val="start"/>
              <w:rPr/>
            </w:pPr>
            <w:r>
              <w:rPr/>
              <w:t>66.1</w:t>
            </w:r>
          </w:p>
        </w:tc>
        <w:tc>
          <w:tcPr>
            <w:tcW w:w="3120" w:type="dxa"/>
            <w:tcBorders>
              <w:start w:val="single" w:sz="2" w:space="0" w:color="000000"/>
              <w:bottom w:val="single" w:sz="2" w:space="0" w:color="000000"/>
              <w:end w:val="single" w:sz="2" w:space="0" w:color="000000"/>
            </w:tcBorders>
          </w:tcPr>
          <w:p>
            <w:pPr>
              <w:pStyle w:val="TableContents"/>
              <w:bidi w:val="0"/>
              <w:jc w:val="start"/>
              <w:rPr/>
            </w:pPr>
            <w:r>
              <w:rPr/>
              <w:t>57.5</w:t>
            </w:r>
          </w:p>
        </w:tc>
      </w:tr>
      <w:tr>
        <w:trPr/>
        <w:tc>
          <w:tcPr>
            <w:tcW w:w="3120" w:type="dxa"/>
            <w:tcBorders>
              <w:start w:val="single" w:sz="2" w:space="0" w:color="000000"/>
              <w:bottom w:val="single" w:sz="2" w:space="0" w:color="000000"/>
            </w:tcBorders>
          </w:tcPr>
          <w:p>
            <w:pPr>
              <w:pStyle w:val="TableContents"/>
              <w:bidi w:val="0"/>
              <w:jc w:val="start"/>
              <w:rPr/>
            </w:pPr>
            <w:r>
              <w:rPr/>
              <w:t>GSYH % Tarım Payı (2024)</w:t>
            </w:r>
          </w:p>
        </w:tc>
        <w:tc>
          <w:tcPr>
            <w:tcW w:w="3120" w:type="dxa"/>
            <w:tcBorders>
              <w:start w:val="single" w:sz="2" w:space="0" w:color="000000"/>
              <w:bottom w:val="single" w:sz="2" w:space="0" w:color="000000"/>
            </w:tcBorders>
          </w:tcPr>
          <w:p>
            <w:pPr>
              <w:pStyle w:val="TableContents"/>
              <w:bidi w:val="0"/>
              <w:jc w:val="start"/>
              <w:rPr/>
            </w:pPr>
            <w:r>
              <w:rPr/>
              <w:t>2.0</w:t>
            </w:r>
          </w:p>
        </w:tc>
        <w:tc>
          <w:tcPr>
            <w:tcW w:w="3120" w:type="dxa"/>
            <w:tcBorders>
              <w:start w:val="single" w:sz="2" w:space="0" w:color="000000"/>
              <w:bottom w:val="single" w:sz="2" w:space="0" w:color="000000"/>
              <w:end w:val="single" w:sz="2" w:space="0" w:color="000000"/>
            </w:tcBorders>
          </w:tcPr>
          <w:p>
            <w:pPr>
              <w:pStyle w:val="TableContents"/>
              <w:bidi w:val="0"/>
              <w:jc w:val="start"/>
              <w:rPr/>
            </w:pPr>
            <w:r>
              <w:rPr/>
              <w:t>5.8</w:t>
            </w:r>
          </w:p>
        </w:tc>
      </w:tr>
      <w:tr>
        <w:trPr/>
        <w:tc>
          <w:tcPr>
            <w:tcW w:w="3120" w:type="dxa"/>
            <w:tcBorders>
              <w:start w:val="single" w:sz="2" w:space="0" w:color="000000"/>
              <w:bottom w:val="single" w:sz="2" w:space="0" w:color="000000"/>
            </w:tcBorders>
          </w:tcPr>
          <w:p>
            <w:pPr>
              <w:pStyle w:val="TableContents"/>
              <w:bidi w:val="0"/>
              <w:jc w:val="start"/>
              <w:rPr/>
            </w:pPr>
            <w:r>
              <w:rPr/>
              <w:t>Enflasyon % (2024)</w:t>
            </w:r>
          </w:p>
        </w:tc>
        <w:tc>
          <w:tcPr>
            <w:tcW w:w="3120" w:type="dxa"/>
            <w:tcBorders>
              <w:start w:val="single" w:sz="2" w:space="0" w:color="000000"/>
              <w:bottom w:val="single" w:sz="2" w:space="0" w:color="000000"/>
            </w:tcBorders>
          </w:tcPr>
          <w:p>
            <w:pPr>
              <w:pStyle w:val="TableContents"/>
              <w:bidi w:val="0"/>
              <w:jc w:val="start"/>
              <w:rPr/>
            </w:pPr>
            <w:r>
              <w:rPr/>
              <w:t>3.1</w:t>
            </w:r>
          </w:p>
        </w:tc>
        <w:tc>
          <w:tcPr>
            <w:tcW w:w="3120" w:type="dxa"/>
            <w:tcBorders>
              <w:start w:val="single" w:sz="2" w:space="0" w:color="000000"/>
              <w:bottom w:val="single" w:sz="2" w:space="0" w:color="000000"/>
              <w:end w:val="single" w:sz="2" w:space="0" w:color="000000"/>
            </w:tcBorders>
          </w:tcPr>
          <w:p>
            <w:pPr>
              <w:pStyle w:val="TableContents"/>
              <w:bidi w:val="0"/>
              <w:jc w:val="start"/>
              <w:rPr/>
            </w:pPr>
            <w:r>
              <w:rPr/>
              <w:t>30.8 (2026/3)</w:t>
            </w:r>
          </w:p>
        </w:tc>
      </w:tr>
      <w:tr>
        <w:trPr/>
        <w:tc>
          <w:tcPr>
            <w:tcW w:w="3120" w:type="dxa"/>
            <w:tcBorders>
              <w:start w:val="single" w:sz="2" w:space="0" w:color="000000"/>
              <w:bottom w:val="single" w:sz="2" w:space="0" w:color="000000"/>
            </w:tcBorders>
          </w:tcPr>
          <w:p>
            <w:pPr>
              <w:pStyle w:val="TableContents"/>
              <w:bidi w:val="0"/>
              <w:jc w:val="start"/>
              <w:rPr/>
            </w:pPr>
            <w:r>
              <w:rPr/>
              <w:t>İşsizlik % (2024)</w:t>
            </w:r>
          </w:p>
        </w:tc>
        <w:tc>
          <w:tcPr>
            <w:tcW w:w="3120" w:type="dxa"/>
            <w:tcBorders>
              <w:start w:val="single" w:sz="2" w:space="0" w:color="000000"/>
              <w:bottom w:val="single" w:sz="2" w:space="0" w:color="000000"/>
            </w:tcBorders>
          </w:tcPr>
          <w:p>
            <w:pPr>
              <w:pStyle w:val="TableContents"/>
              <w:bidi w:val="0"/>
              <w:jc w:val="start"/>
              <w:rPr/>
            </w:pPr>
            <w:r>
              <w:rPr/>
              <w:t>3.9</w:t>
            </w:r>
          </w:p>
        </w:tc>
        <w:tc>
          <w:tcPr>
            <w:tcW w:w="3120" w:type="dxa"/>
            <w:tcBorders>
              <w:start w:val="single" w:sz="2" w:space="0" w:color="000000"/>
              <w:bottom w:val="single" w:sz="2" w:space="0" w:color="000000"/>
              <w:end w:val="single" w:sz="2" w:space="0" w:color="000000"/>
            </w:tcBorders>
          </w:tcPr>
          <w:p>
            <w:pPr>
              <w:pStyle w:val="TableContents"/>
              <w:bidi w:val="0"/>
              <w:jc w:val="start"/>
              <w:rPr/>
            </w:pPr>
            <w:r>
              <w:rPr/>
              <w:t>8.5 (2026/3)</w:t>
            </w:r>
          </w:p>
        </w:tc>
      </w:tr>
      <w:tr>
        <w:trPr/>
        <w:tc>
          <w:tcPr>
            <w:tcW w:w="3120" w:type="dxa"/>
            <w:tcBorders>
              <w:start w:val="single" w:sz="2" w:space="0" w:color="000000"/>
              <w:bottom w:val="single" w:sz="2" w:space="0" w:color="000000"/>
            </w:tcBorders>
          </w:tcPr>
          <w:p>
            <w:pPr>
              <w:pStyle w:val="TableContents"/>
              <w:bidi w:val="0"/>
              <w:jc w:val="start"/>
              <w:rPr/>
            </w:pPr>
            <w:r>
              <w:rPr/>
              <w:t>İhracatda Yük. Tek. Payı % (2024)</w:t>
            </w:r>
          </w:p>
        </w:tc>
        <w:tc>
          <w:tcPr>
            <w:tcW w:w="3120" w:type="dxa"/>
            <w:tcBorders>
              <w:start w:val="single" w:sz="2" w:space="0" w:color="000000"/>
              <w:bottom w:val="single" w:sz="2" w:space="0" w:color="000000"/>
            </w:tcBorders>
          </w:tcPr>
          <w:p>
            <w:pPr>
              <w:pStyle w:val="TableContents"/>
              <w:bidi w:val="0"/>
              <w:jc w:val="start"/>
              <w:rPr/>
            </w:pPr>
            <w:r>
              <w:rPr/>
              <w:t>25.16</w:t>
            </w:r>
          </w:p>
        </w:tc>
        <w:tc>
          <w:tcPr>
            <w:tcW w:w="3120" w:type="dxa"/>
            <w:tcBorders>
              <w:start w:val="single" w:sz="2" w:space="0" w:color="000000"/>
              <w:bottom w:val="single" w:sz="2" w:space="0" w:color="000000"/>
              <w:end w:val="single" w:sz="2" w:space="0" w:color="000000"/>
            </w:tcBorders>
          </w:tcPr>
          <w:p>
            <w:pPr>
              <w:pStyle w:val="TableContents"/>
              <w:bidi w:val="0"/>
              <w:jc w:val="start"/>
              <w:rPr/>
            </w:pPr>
            <w:r>
              <w:rPr/>
              <w:t>3.8(2025)</w:t>
            </w:r>
          </w:p>
        </w:tc>
      </w:tr>
      <w:tr>
        <w:trPr/>
        <w:tc>
          <w:tcPr>
            <w:tcW w:w="3120" w:type="dxa"/>
            <w:tcBorders>
              <w:start w:val="single" w:sz="2" w:space="0" w:color="000000"/>
              <w:bottom w:val="single" w:sz="2" w:space="0" w:color="000000"/>
            </w:tcBorders>
          </w:tcPr>
          <w:p>
            <w:pPr>
              <w:pStyle w:val="TableContents"/>
              <w:bidi w:val="0"/>
              <w:jc w:val="start"/>
              <w:rPr/>
            </w:pPr>
            <w:r>
              <w:rPr/>
              <w:t>İhracat ($) (2024)</w:t>
            </w:r>
          </w:p>
        </w:tc>
        <w:tc>
          <w:tcPr>
            <w:tcW w:w="3120" w:type="dxa"/>
            <w:tcBorders>
              <w:start w:val="single" w:sz="2" w:space="0" w:color="000000"/>
              <w:bottom w:val="single" w:sz="2" w:space="0" w:color="000000"/>
            </w:tcBorders>
          </w:tcPr>
          <w:p>
            <w:pPr>
              <w:pStyle w:val="TableContents"/>
              <w:bidi w:val="0"/>
              <w:jc w:val="start"/>
              <w:rPr/>
            </w:pPr>
            <w:r>
              <w:rPr/>
              <w:t>341.1B</w:t>
            </w:r>
          </w:p>
        </w:tc>
        <w:tc>
          <w:tcPr>
            <w:tcW w:w="3120" w:type="dxa"/>
            <w:tcBorders>
              <w:start w:val="single" w:sz="2" w:space="0" w:color="000000"/>
              <w:bottom w:val="single" w:sz="2" w:space="0" w:color="000000"/>
              <w:end w:val="single" w:sz="2" w:space="0" w:color="000000"/>
            </w:tcBorders>
          </w:tcPr>
          <w:p>
            <w:pPr>
              <w:pStyle w:val="TableContents"/>
              <w:bidi w:val="0"/>
              <w:jc w:val="start"/>
              <w:rPr/>
            </w:pPr>
            <w:r>
              <w:rPr/>
              <w:t>273.4B (2025)</w:t>
            </w:r>
          </w:p>
        </w:tc>
      </w:tr>
      <w:tr>
        <w:trPr/>
        <w:tc>
          <w:tcPr>
            <w:tcW w:w="3120" w:type="dxa"/>
            <w:tcBorders>
              <w:start w:val="single" w:sz="2" w:space="0" w:color="000000"/>
              <w:bottom w:val="single" w:sz="2" w:space="0" w:color="000000"/>
            </w:tcBorders>
          </w:tcPr>
          <w:p>
            <w:pPr>
              <w:pStyle w:val="TableContents"/>
              <w:bidi w:val="0"/>
              <w:jc w:val="start"/>
              <w:rPr/>
            </w:pPr>
            <w:r>
              <w:rPr/>
              <w:t>İthalat ($) (2024)</w:t>
            </w:r>
          </w:p>
        </w:tc>
        <w:tc>
          <w:tcPr>
            <w:tcW w:w="3120" w:type="dxa"/>
            <w:tcBorders>
              <w:start w:val="single" w:sz="2" w:space="0" w:color="000000"/>
              <w:bottom w:val="single" w:sz="2" w:space="0" w:color="000000"/>
            </w:tcBorders>
          </w:tcPr>
          <w:p>
            <w:pPr>
              <w:pStyle w:val="TableContents"/>
              <w:bidi w:val="0"/>
              <w:jc w:val="start"/>
              <w:rPr/>
            </w:pPr>
            <w:r>
              <w:rPr/>
              <w:t>296.8B</w:t>
            </w:r>
          </w:p>
        </w:tc>
        <w:tc>
          <w:tcPr>
            <w:tcW w:w="3120" w:type="dxa"/>
            <w:tcBorders>
              <w:start w:val="single" w:sz="2" w:space="0" w:color="000000"/>
              <w:bottom w:val="single" w:sz="2" w:space="0" w:color="000000"/>
              <w:end w:val="single" w:sz="2" w:space="0" w:color="000000"/>
            </w:tcBorders>
          </w:tcPr>
          <w:p>
            <w:pPr>
              <w:pStyle w:val="TableContents"/>
              <w:bidi w:val="0"/>
              <w:jc w:val="start"/>
              <w:rPr/>
            </w:pPr>
            <w:r>
              <w:rPr/>
              <w:t>365.5B (2025)</w:t>
            </w:r>
          </w:p>
        </w:tc>
      </w:tr>
    </w:tbl>
    <w:p>
      <w:pPr>
        <w:pStyle w:val="Firstparagraph"/>
        <w:bidi w:val="0"/>
        <w:jc w:val="start"/>
        <w:rPr/>
      </w:pPr>
      <w:r>
        <w:rPr/>
      </w:r>
    </w:p>
    <w:p>
      <w:pPr>
        <w:pStyle w:val="Heading2"/>
        <w:tabs>
          <w:tab w:val="clear" w:pos="709"/>
          <w:tab w:val="left" w:pos="0" w:leader="none"/>
        </w:tabs>
        <w:bidi w:val="0"/>
        <w:ind w:hanging="0" w:start="0"/>
        <w:jc w:val="start"/>
        <w:rPr/>
      </w:pPr>
      <w:bookmarkStart w:id="15" w:name="dış-ticaret"/>
      <w:r>
        <w:rPr/>
        <w:t>Dış Ticaret</w:t>
      </w:r>
      <w:bookmarkEnd w:id="15"/>
      <w:r>
        <w:rPr/>
        <w:t xml:space="preserve"> – Heading 2</w:t>
      </w:r>
    </w:p>
    <w:p>
      <w:pPr>
        <w:pStyle w:val="Firstparagraph"/>
        <w:bidi w:val="0"/>
        <w:jc w:val="start"/>
        <w:rPr/>
      </w:pPr>
      <w:r>
        <w:rPr/>
        <w:t>XXX doğal kaynaklar bakımından çok zengin bir ülke olup...</w:t>
      </w:r>
    </w:p>
    <w:p>
      <w:pPr>
        <w:pStyle w:val="Heading3"/>
        <w:tabs>
          <w:tab w:val="clear" w:pos="709"/>
          <w:tab w:val="left" w:pos="0" w:leader="none"/>
        </w:tabs>
        <w:bidi w:val="0"/>
        <w:ind w:hanging="0" w:start="0"/>
        <w:jc w:val="start"/>
        <w:rPr/>
      </w:pPr>
      <w:bookmarkStart w:id="16" w:name="ikili-ticaretimiz"/>
      <w:r>
        <w:rPr/>
        <w:t>İkili Ticaretimiz</w:t>
      </w:r>
      <w:bookmarkEnd w:id="16"/>
      <w:r>
        <w:rPr/>
        <w:t xml:space="preserve"> – Heading 3</w:t>
      </w:r>
    </w:p>
    <w:p>
      <w:pPr>
        <w:pStyle w:val="Firstparagraph"/>
        <w:bidi w:val="0"/>
        <w:jc w:val="start"/>
        <w:rPr/>
      </w:pPr>
      <w:r>
        <w:rPr/>
        <w:t>XXX ile ithalat, ihracat ve ticaret hacmimiz aşağıdaki tabloda görülmektedir.</w:t>
      </w:r>
    </w:p>
    <w:p>
      <w:pPr>
        <w:pStyle w:val="TableCaption"/>
        <w:bidi w:val="0"/>
        <w:jc w:val="start"/>
        <w:rPr/>
      </w:pPr>
      <w:r>
        <w:rPr/>
        <w:t>Türkiye - XXX Dış Ticaret Rakamları</w:t>
      </w:r>
    </w:p>
    <w:tbl>
      <w:tblPr>
        <w:tblW w:w="5000" w:type="pct"/>
        <w:jc w:val="start"/>
        <w:tblInd w:w="0" w:type="dxa"/>
        <w:tblLayout w:type="fixed"/>
        <w:tblCellMar>
          <w:top w:w="28" w:type="dxa"/>
          <w:start w:w="28" w:type="dxa"/>
          <w:bottom w:w="28" w:type="dxa"/>
          <w:end w:w="28" w:type="dxa"/>
        </w:tblCellMar>
      </w:tblPr>
      <w:tblGrid>
        <w:gridCol w:w="3120"/>
        <w:gridCol w:w="3120"/>
        <w:gridCol w:w="3120"/>
      </w:tblGrid>
      <w:tr>
        <w:trPr>
          <w:tblHeader w:val="true"/>
        </w:trPr>
        <w:tc>
          <w:tcPr>
            <w:tcW w:w="3120" w:type="dxa"/>
            <w:tcBorders>
              <w:top w:val="single" w:sz="2" w:space="0" w:color="000000"/>
              <w:start w:val="single" w:sz="2" w:space="0" w:color="000000"/>
              <w:bottom w:val="single" w:sz="2" w:space="0" w:color="000000"/>
            </w:tcBorders>
          </w:tcPr>
          <w:p>
            <w:pPr>
              <w:pStyle w:val="TableHeading"/>
              <w:bidi w:val="0"/>
              <w:rPr/>
            </w:pPr>
            <w:r>
              <w:rPr/>
              <w:t>İthalat</w:t>
            </w:r>
          </w:p>
        </w:tc>
        <w:tc>
          <w:tcPr>
            <w:tcW w:w="3120" w:type="dxa"/>
            <w:tcBorders>
              <w:top w:val="single" w:sz="2" w:space="0" w:color="000000"/>
              <w:start w:val="single" w:sz="2" w:space="0" w:color="000000"/>
              <w:bottom w:val="single" w:sz="2" w:space="0" w:color="000000"/>
            </w:tcBorders>
          </w:tcPr>
          <w:p>
            <w:pPr>
              <w:pStyle w:val="TableHeading"/>
              <w:bidi w:val="0"/>
              <w:rPr/>
            </w:pPr>
            <w:r>
              <w:rPr/>
              <w:t>İhracat</w:t>
            </w:r>
          </w:p>
        </w:tc>
        <w:tc>
          <w:tcPr>
            <w:tcW w:w="3120" w:type="dxa"/>
            <w:tcBorders>
              <w:top w:val="single" w:sz="2" w:space="0" w:color="000000"/>
              <w:start w:val="single" w:sz="2" w:space="0" w:color="000000"/>
              <w:bottom w:val="single" w:sz="2" w:space="0" w:color="000000"/>
              <w:end w:val="single" w:sz="2" w:space="0" w:color="000000"/>
            </w:tcBorders>
          </w:tcPr>
          <w:p>
            <w:pPr>
              <w:pStyle w:val="TableHeading"/>
              <w:bidi w:val="0"/>
              <w:rPr/>
            </w:pPr>
            <w:r>
              <w:rPr/>
              <w:t>Hacim</w:t>
            </w:r>
          </w:p>
        </w:tc>
      </w:tr>
      <w:tr>
        <w:trPr>
          <w:trHeight w:val="430" w:hRule="atLeast"/>
        </w:trPr>
        <w:tc>
          <w:tcPr>
            <w:tcW w:w="3120" w:type="dxa"/>
            <w:tcBorders>
              <w:start w:val="single" w:sz="2" w:space="0" w:color="000000"/>
              <w:bottom w:val="single" w:sz="2" w:space="0" w:color="000000"/>
            </w:tcBorders>
          </w:tcPr>
          <w:p>
            <w:pPr>
              <w:pStyle w:val="TableContents"/>
              <w:bidi w:val="0"/>
              <w:jc w:val="start"/>
              <w:rPr/>
            </w:pPr>
            <w:r>
              <w:rPr/>
              <w:t>592.379M</w:t>
            </w:r>
          </w:p>
        </w:tc>
        <w:tc>
          <w:tcPr>
            <w:tcW w:w="3120" w:type="dxa"/>
            <w:tcBorders>
              <w:start w:val="single" w:sz="2" w:space="0" w:color="000000"/>
              <w:bottom w:val="single" w:sz="2" w:space="0" w:color="000000"/>
            </w:tcBorders>
          </w:tcPr>
          <w:p>
            <w:pPr>
              <w:pStyle w:val="TableContents"/>
              <w:bidi w:val="0"/>
              <w:jc w:val="start"/>
              <w:rPr/>
            </w:pPr>
            <w:r>
              <w:rPr/>
              <w:t>943.034M</w:t>
            </w:r>
          </w:p>
        </w:tc>
        <w:tc>
          <w:tcPr>
            <w:tcW w:w="3120" w:type="dxa"/>
            <w:tcBorders>
              <w:start w:val="single" w:sz="2" w:space="0" w:color="000000"/>
              <w:bottom w:val="single" w:sz="2" w:space="0" w:color="000000"/>
              <w:end w:val="single" w:sz="2" w:space="0" w:color="000000"/>
            </w:tcBorders>
          </w:tcPr>
          <w:p>
            <w:pPr>
              <w:pStyle w:val="TableContents"/>
              <w:bidi w:val="0"/>
              <w:jc w:val="start"/>
              <w:rPr/>
            </w:pPr>
            <w:r>
              <w:rPr/>
              <w:t>1.535B</w:t>
            </w:r>
          </w:p>
        </w:tc>
      </w:tr>
    </w:tbl>
    <w:p>
      <w:pPr>
        <w:pStyle w:val="Firstparagraph"/>
        <w:bidi w:val="0"/>
        <w:jc w:val="start"/>
        <w:rPr/>
      </w:pPr>
      <w:r>
        <w:rPr/>
        <w:t>Türkiye’nin XXX ile ticareti fazla vermekte olup, ticaret dengesi 1.6 kat Türkiye lehine gerçekleşmektedir. Toplam ithalat ve ihracatta pay alan ilk beş kalem aşağıdaki tablolarda görülebilir.</w:t>
      </w:r>
    </w:p>
    <w:p>
      <w:pPr>
        <w:pStyle w:val="TableCaption"/>
        <w:bidi w:val="0"/>
        <w:jc w:val="start"/>
        <w:rPr/>
      </w:pPr>
      <w:r>
        <w:rPr/>
      </w:r>
    </w:p>
    <w:p>
      <w:pPr>
        <w:pStyle w:val="TableCaption"/>
        <w:bidi w:val="0"/>
        <w:jc w:val="start"/>
        <w:rPr/>
      </w:pPr>
      <w:r>
        <w:rPr/>
        <w:t xml:space="preserve">İthal Ettiğimiz İlk Beş Ürün ve Toplam İkili İthalatımıza Oranı </w:t>
      </w:r>
    </w:p>
    <w:tbl>
      <w:tblPr>
        <w:tblW w:w="5000" w:type="pct"/>
        <w:jc w:val="center"/>
        <w:tblInd w:w="0" w:type="dxa"/>
        <w:tblLayout w:type="fixed"/>
        <w:tblCellMar>
          <w:top w:w="28" w:type="dxa"/>
          <w:start w:w="28" w:type="dxa"/>
          <w:bottom w:w="28" w:type="dxa"/>
          <w:end w:w="28" w:type="dxa"/>
        </w:tblCellMar>
      </w:tblPr>
      <w:tblGrid>
        <w:gridCol w:w="584"/>
        <w:gridCol w:w="6465"/>
        <w:gridCol w:w="1406"/>
        <w:gridCol w:w="905"/>
      </w:tblGrid>
      <w:tr>
        <w:trPr>
          <w:tblHeader w:val="true"/>
        </w:trPr>
        <w:tc>
          <w:tcPr>
            <w:tcW w:w="584" w:type="dxa"/>
            <w:tcBorders>
              <w:top w:val="single" w:sz="2" w:space="0" w:color="000000"/>
              <w:start w:val="single" w:sz="2" w:space="0" w:color="000000"/>
              <w:bottom w:val="single" w:sz="2" w:space="0" w:color="000000"/>
            </w:tcBorders>
          </w:tcPr>
          <w:p>
            <w:pPr>
              <w:pStyle w:val="TableHeading"/>
              <w:bidi w:val="0"/>
              <w:rPr/>
            </w:pPr>
            <w:r>
              <w:rPr/>
              <w:t>HS Kodu</w:t>
            </w:r>
          </w:p>
        </w:tc>
        <w:tc>
          <w:tcPr>
            <w:tcW w:w="6465" w:type="dxa"/>
            <w:tcBorders>
              <w:top w:val="single" w:sz="2" w:space="0" w:color="000000"/>
              <w:start w:val="single" w:sz="2" w:space="0" w:color="000000"/>
              <w:bottom w:val="single" w:sz="2" w:space="0" w:color="000000"/>
            </w:tcBorders>
          </w:tcPr>
          <w:p>
            <w:pPr>
              <w:pStyle w:val="TableHeading"/>
              <w:bidi w:val="0"/>
              <w:rPr/>
            </w:pPr>
            <w:r>
              <w:rPr/>
              <w:t>Ürün Tanımı</w:t>
            </w:r>
          </w:p>
        </w:tc>
        <w:tc>
          <w:tcPr>
            <w:tcW w:w="1406" w:type="dxa"/>
            <w:tcBorders>
              <w:top w:val="single" w:sz="2" w:space="0" w:color="000000"/>
              <w:start w:val="single" w:sz="2" w:space="0" w:color="000000"/>
              <w:bottom w:val="single" w:sz="2" w:space="0" w:color="000000"/>
            </w:tcBorders>
          </w:tcPr>
          <w:p>
            <w:pPr>
              <w:pStyle w:val="TableHeading"/>
              <w:bidi w:val="0"/>
              <w:rPr/>
            </w:pPr>
            <w:r>
              <w:rPr/>
              <w:t>Değer $(2025)</w:t>
            </w:r>
          </w:p>
        </w:tc>
        <w:tc>
          <w:tcPr>
            <w:tcW w:w="905" w:type="dxa"/>
            <w:tcBorders>
              <w:top w:val="single" w:sz="2" w:space="0" w:color="000000"/>
              <w:start w:val="single" w:sz="2" w:space="0" w:color="000000"/>
              <w:bottom w:val="single" w:sz="2" w:space="0" w:color="000000"/>
              <w:end w:val="single" w:sz="2" w:space="0" w:color="000000"/>
            </w:tcBorders>
          </w:tcPr>
          <w:p>
            <w:pPr>
              <w:pStyle w:val="TableHeading"/>
              <w:bidi w:val="0"/>
              <w:rPr/>
            </w:pPr>
            <w:r>
              <w:rPr/>
              <w:t>% Oran</w:t>
            </w:r>
          </w:p>
        </w:tc>
      </w:tr>
      <w:tr>
        <w:trPr/>
        <w:tc>
          <w:tcPr>
            <w:tcW w:w="584" w:type="dxa"/>
            <w:tcBorders>
              <w:start w:val="single" w:sz="2" w:space="0" w:color="000000"/>
              <w:bottom w:val="single" w:sz="2" w:space="0" w:color="000000"/>
            </w:tcBorders>
          </w:tcPr>
          <w:p>
            <w:pPr>
              <w:pStyle w:val="TableContents"/>
              <w:bidi w:val="0"/>
              <w:jc w:val="start"/>
              <w:rPr/>
            </w:pPr>
            <w:r>
              <w:rPr/>
              <w:t>27</w:t>
            </w:r>
          </w:p>
        </w:tc>
        <w:tc>
          <w:tcPr>
            <w:tcW w:w="6465" w:type="dxa"/>
            <w:tcBorders>
              <w:start w:val="single" w:sz="2" w:space="0" w:color="000000"/>
              <w:bottom w:val="single" w:sz="2" w:space="0" w:color="000000"/>
            </w:tcBorders>
          </w:tcPr>
          <w:p>
            <w:pPr>
              <w:pStyle w:val="TableContents"/>
              <w:bidi w:val="0"/>
              <w:jc w:val="start"/>
              <w:rPr/>
            </w:pPr>
            <w:r>
              <w:rPr/>
              <w:t>Mineral yakıtlar, mineral yağlar ve bunların damıtılmasından elde edilen ürünler; bitümlü maddeler; maden. . .</w:t>
            </w:r>
          </w:p>
        </w:tc>
        <w:tc>
          <w:tcPr>
            <w:tcW w:w="1406" w:type="dxa"/>
            <w:tcBorders>
              <w:start w:val="single" w:sz="2" w:space="0" w:color="000000"/>
              <w:bottom w:val="single" w:sz="2" w:space="0" w:color="000000"/>
            </w:tcBorders>
          </w:tcPr>
          <w:p>
            <w:pPr>
              <w:pStyle w:val="TableContents"/>
              <w:bidi w:val="0"/>
              <w:jc w:val="start"/>
              <w:rPr/>
            </w:pPr>
            <w:r>
              <w:rPr/>
              <w:t>372.393M</w:t>
            </w:r>
          </w:p>
        </w:tc>
        <w:tc>
          <w:tcPr>
            <w:tcW w:w="905" w:type="dxa"/>
            <w:tcBorders>
              <w:start w:val="single" w:sz="2" w:space="0" w:color="000000"/>
              <w:bottom w:val="single" w:sz="2" w:space="0" w:color="000000"/>
              <w:end w:val="single" w:sz="2" w:space="0" w:color="000000"/>
            </w:tcBorders>
          </w:tcPr>
          <w:p>
            <w:pPr>
              <w:pStyle w:val="TableContents"/>
              <w:bidi w:val="0"/>
              <w:jc w:val="start"/>
              <w:rPr/>
            </w:pPr>
            <w:r>
              <w:rPr/>
              <w:t>62.9</w:t>
            </w:r>
          </w:p>
        </w:tc>
      </w:tr>
      <w:tr>
        <w:trPr/>
        <w:tc>
          <w:tcPr>
            <w:tcW w:w="584" w:type="dxa"/>
            <w:tcBorders>
              <w:start w:val="single" w:sz="2" w:space="0" w:color="000000"/>
              <w:bottom w:val="single" w:sz="2" w:space="0" w:color="000000"/>
            </w:tcBorders>
          </w:tcPr>
          <w:p>
            <w:pPr>
              <w:pStyle w:val="TableContents"/>
              <w:bidi w:val="0"/>
              <w:jc w:val="start"/>
              <w:rPr/>
            </w:pPr>
            <w:r>
              <w:rPr/>
              <w:t>08</w:t>
            </w:r>
          </w:p>
        </w:tc>
        <w:tc>
          <w:tcPr>
            <w:tcW w:w="6465" w:type="dxa"/>
            <w:tcBorders>
              <w:start w:val="single" w:sz="2" w:space="0" w:color="000000"/>
              <w:bottom w:val="single" w:sz="2" w:space="0" w:color="000000"/>
            </w:tcBorders>
          </w:tcPr>
          <w:p>
            <w:pPr>
              <w:pStyle w:val="TableContents"/>
              <w:bidi w:val="0"/>
              <w:jc w:val="start"/>
              <w:rPr/>
            </w:pPr>
            <w:r>
              <w:rPr/>
              <w:t>Yenilebilir meyve ve kuruyemişler; narenciye veya kavun kabuğu</w:t>
            </w:r>
          </w:p>
        </w:tc>
        <w:tc>
          <w:tcPr>
            <w:tcW w:w="1406" w:type="dxa"/>
            <w:tcBorders>
              <w:start w:val="single" w:sz="2" w:space="0" w:color="000000"/>
              <w:bottom w:val="single" w:sz="2" w:space="0" w:color="000000"/>
            </w:tcBorders>
          </w:tcPr>
          <w:p>
            <w:pPr>
              <w:pStyle w:val="TableContents"/>
              <w:bidi w:val="0"/>
              <w:jc w:val="start"/>
              <w:rPr/>
            </w:pPr>
            <w:r>
              <w:rPr/>
              <w:t>77.619M</w:t>
            </w:r>
          </w:p>
        </w:tc>
        <w:tc>
          <w:tcPr>
            <w:tcW w:w="905" w:type="dxa"/>
            <w:tcBorders>
              <w:start w:val="single" w:sz="2" w:space="0" w:color="000000"/>
              <w:bottom w:val="single" w:sz="2" w:space="0" w:color="000000"/>
              <w:end w:val="single" w:sz="2" w:space="0" w:color="000000"/>
            </w:tcBorders>
          </w:tcPr>
          <w:p>
            <w:pPr>
              <w:pStyle w:val="TableContents"/>
              <w:bidi w:val="0"/>
              <w:jc w:val="start"/>
              <w:rPr/>
            </w:pPr>
            <w:r>
              <w:rPr/>
              <w:t>13.1</w:t>
            </w:r>
          </w:p>
        </w:tc>
      </w:tr>
      <w:tr>
        <w:trPr/>
        <w:tc>
          <w:tcPr>
            <w:tcW w:w="584" w:type="dxa"/>
            <w:tcBorders>
              <w:start w:val="single" w:sz="2" w:space="0" w:color="000000"/>
              <w:bottom w:val="single" w:sz="2" w:space="0" w:color="000000"/>
            </w:tcBorders>
          </w:tcPr>
          <w:p>
            <w:pPr>
              <w:pStyle w:val="TableContents"/>
              <w:bidi w:val="0"/>
              <w:jc w:val="start"/>
              <w:rPr/>
            </w:pPr>
            <w:r>
              <w:rPr/>
              <w:t>52</w:t>
            </w:r>
          </w:p>
        </w:tc>
        <w:tc>
          <w:tcPr>
            <w:tcW w:w="6465" w:type="dxa"/>
            <w:tcBorders>
              <w:start w:val="single" w:sz="2" w:space="0" w:color="000000"/>
              <w:bottom w:val="single" w:sz="2" w:space="0" w:color="000000"/>
            </w:tcBorders>
          </w:tcPr>
          <w:p>
            <w:pPr>
              <w:pStyle w:val="TableContents"/>
              <w:bidi w:val="0"/>
              <w:jc w:val="start"/>
              <w:rPr/>
            </w:pPr>
            <w:r>
              <w:rPr/>
              <w:t>Pamuk</w:t>
            </w:r>
          </w:p>
        </w:tc>
        <w:tc>
          <w:tcPr>
            <w:tcW w:w="1406" w:type="dxa"/>
            <w:tcBorders>
              <w:start w:val="single" w:sz="2" w:space="0" w:color="000000"/>
              <w:bottom w:val="single" w:sz="2" w:space="0" w:color="000000"/>
            </w:tcBorders>
          </w:tcPr>
          <w:p>
            <w:pPr>
              <w:pStyle w:val="TableContents"/>
              <w:bidi w:val="0"/>
              <w:jc w:val="start"/>
              <w:rPr/>
            </w:pPr>
            <w:r>
              <w:rPr/>
              <w:t>19.927M</w:t>
            </w:r>
          </w:p>
        </w:tc>
        <w:tc>
          <w:tcPr>
            <w:tcW w:w="905" w:type="dxa"/>
            <w:tcBorders>
              <w:start w:val="single" w:sz="2" w:space="0" w:color="000000"/>
              <w:bottom w:val="single" w:sz="2" w:space="0" w:color="000000"/>
              <w:end w:val="single" w:sz="2" w:space="0" w:color="000000"/>
            </w:tcBorders>
          </w:tcPr>
          <w:p>
            <w:pPr>
              <w:pStyle w:val="TableContents"/>
              <w:bidi w:val="0"/>
              <w:jc w:val="start"/>
              <w:rPr/>
            </w:pPr>
            <w:r>
              <w:rPr/>
              <w:t>3.4</w:t>
            </w:r>
          </w:p>
        </w:tc>
      </w:tr>
      <w:tr>
        <w:trPr/>
        <w:tc>
          <w:tcPr>
            <w:tcW w:w="584" w:type="dxa"/>
            <w:tcBorders>
              <w:start w:val="single" w:sz="2" w:space="0" w:color="000000"/>
              <w:bottom w:val="single" w:sz="2" w:space="0" w:color="000000"/>
            </w:tcBorders>
          </w:tcPr>
          <w:p>
            <w:pPr>
              <w:pStyle w:val="TableContents"/>
              <w:bidi w:val="0"/>
              <w:jc w:val="start"/>
              <w:rPr/>
            </w:pPr>
            <w:r>
              <w:rPr/>
              <w:t>84</w:t>
            </w:r>
          </w:p>
        </w:tc>
        <w:tc>
          <w:tcPr>
            <w:tcW w:w="6465" w:type="dxa"/>
            <w:tcBorders>
              <w:start w:val="single" w:sz="2" w:space="0" w:color="000000"/>
              <w:bottom w:val="single" w:sz="2" w:space="0" w:color="000000"/>
            </w:tcBorders>
          </w:tcPr>
          <w:p>
            <w:pPr>
              <w:pStyle w:val="TableContents"/>
              <w:bidi w:val="0"/>
              <w:jc w:val="start"/>
              <w:rPr/>
            </w:pPr>
            <w:r>
              <w:rPr/>
              <w:t>Nükleer reaktörler, kazanlar, makineler ve mekanik cihazlar; bunların parçaları</w:t>
            </w:r>
          </w:p>
        </w:tc>
        <w:tc>
          <w:tcPr>
            <w:tcW w:w="1406" w:type="dxa"/>
            <w:tcBorders>
              <w:start w:val="single" w:sz="2" w:space="0" w:color="000000"/>
              <w:bottom w:val="single" w:sz="2" w:space="0" w:color="000000"/>
            </w:tcBorders>
          </w:tcPr>
          <w:p>
            <w:pPr>
              <w:pStyle w:val="TableContents"/>
              <w:bidi w:val="0"/>
              <w:jc w:val="start"/>
              <w:rPr/>
            </w:pPr>
            <w:r>
              <w:rPr/>
              <w:t>16.203M</w:t>
            </w:r>
          </w:p>
        </w:tc>
        <w:tc>
          <w:tcPr>
            <w:tcW w:w="905" w:type="dxa"/>
            <w:tcBorders>
              <w:start w:val="single" w:sz="2" w:space="0" w:color="000000"/>
              <w:bottom w:val="single" w:sz="2" w:space="0" w:color="000000"/>
              <w:end w:val="single" w:sz="2" w:space="0" w:color="000000"/>
            </w:tcBorders>
          </w:tcPr>
          <w:p>
            <w:pPr>
              <w:pStyle w:val="TableContents"/>
              <w:bidi w:val="0"/>
              <w:jc w:val="start"/>
              <w:rPr/>
            </w:pPr>
            <w:r>
              <w:rPr/>
              <w:t>2.7</w:t>
            </w:r>
          </w:p>
        </w:tc>
      </w:tr>
      <w:tr>
        <w:trPr/>
        <w:tc>
          <w:tcPr>
            <w:tcW w:w="584" w:type="dxa"/>
            <w:tcBorders>
              <w:start w:val="single" w:sz="2" w:space="0" w:color="000000"/>
              <w:bottom w:val="single" w:sz="2" w:space="0" w:color="000000"/>
            </w:tcBorders>
          </w:tcPr>
          <w:p>
            <w:pPr>
              <w:pStyle w:val="TableContents"/>
              <w:bidi w:val="0"/>
              <w:jc w:val="start"/>
              <w:rPr/>
            </w:pPr>
            <w:r>
              <w:rPr/>
              <w:t>90</w:t>
            </w:r>
          </w:p>
        </w:tc>
        <w:tc>
          <w:tcPr>
            <w:tcW w:w="6465" w:type="dxa"/>
            <w:tcBorders>
              <w:start w:val="single" w:sz="2" w:space="0" w:color="000000"/>
              <w:bottom w:val="single" w:sz="2" w:space="0" w:color="000000"/>
            </w:tcBorders>
          </w:tcPr>
          <w:p>
            <w:pPr>
              <w:pStyle w:val="TableContents"/>
              <w:bidi w:val="0"/>
              <w:jc w:val="start"/>
              <w:rPr/>
            </w:pPr>
            <w:r>
              <w:rPr/>
              <w:t>Optik, fotografik, sinematografik, ölçüm, kontrol, hassas, tıbbi veya cerrahi. . .</w:t>
            </w:r>
          </w:p>
        </w:tc>
        <w:tc>
          <w:tcPr>
            <w:tcW w:w="1406" w:type="dxa"/>
            <w:tcBorders>
              <w:start w:val="single" w:sz="2" w:space="0" w:color="000000"/>
              <w:bottom w:val="single" w:sz="2" w:space="0" w:color="000000"/>
            </w:tcBorders>
          </w:tcPr>
          <w:p>
            <w:pPr>
              <w:pStyle w:val="TableContents"/>
              <w:bidi w:val="0"/>
              <w:jc w:val="start"/>
              <w:rPr/>
            </w:pPr>
            <w:r>
              <w:rPr/>
              <w:t>16.172M</w:t>
            </w:r>
          </w:p>
        </w:tc>
        <w:tc>
          <w:tcPr>
            <w:tcW w:w="905" w:type="dxa"/>
            <w:tcBorders>
              <w:start w:val="single" w:sz="2" w:space="0" w:color="000000"/>
              <w:bottom w:val="single" w:sz="2" w:space="0" w:color="000000"/>
              <w:end w:val="single" w:sz="2" w:space="0" w:color="000000"/>
            </w:tcBorders>
          </w:tcPr>
          <w:p>
            <w:pPr>
              <w:pStyle w:val="TableContents"/>
              <w:bidi w:val="0"/>
              <w:jc w:val="start"/>
              <w:rPr/>
            </w:pPr>
            <w:r>
              <w:rPr/>
              <w:t>2.7</w:t>
            </w:r>
          </w:p>
        </w:tc>
      </w:tr>
    </w:tbl>
    <w:p>
      <w:pPr>
        <w:pStyle w:val="TableCaption"/>
        <w:bidi w:val="0"/>
        <w:jc w:val="start"/>
        <w:rPr/>
      </w:pPr>
      <w:r>
        <w:rPr/>
        <w:t>İhraç Ettiğimiz İlk Beş Ürün ve Toplam İkili İhracatamıza Oranı [7]</w:t>
      </w:r>
    </w:p>
    <w:tbl>
      <w:tblPr>
        <w:tblW w:w="5000" w:type="pct"/>
        <w:jc w:val="center"/>
        <w:tblInd w:w="0" w:type="dxa"/>
        <w:tblLayout w:type="fixed"/>
        <w:tblCellMar>
          <w:top w:w="28" w:type="dxa"/>
          <w:start w:w="28" w:type="dxa"/>
          <w:bottom w:w="28" w:type="dxa"/>
          <w:end w:w="28" w:type="dxa"/>
        </w:tblCellMar>
      </w:tblPr>
      <w:tblGrid>
        <w:gridCol w:w="737"/>
        <w:gridCol w:w="6744"/>
        <w:gridCol w:w="1144"/>
        <w:gridCol w:w="735"/>
      </w:tblGrid>
      <w:tr>
        <w:trPr>
          <w:tblHeader w:val="true"/>
        </w:trPr>
        <w:tc>
          <w:tcPr>
            <w:tcW w:w="737" w:type="dxa"/>
            <w:tcBorders>
              <w:top w:val="single" w:sz="2" w:space="0" w:color="000000"/>
              <w:start w:val="single" w:sz="2" w:space="0" w:color="000000"/>
              <w:bottom w:val="single" w:sz="2" w:space="0" w:color="000000"/>
            </w:tcBorders>
          </w:tcPr>
          <w:p>
            <w:pPr>
              <w:pStyle w:val="TableHeading"/>
              <w:bidi w:val="0"/>
              <w:rPr/>
            </w:pPr>
            <w:r>
              <w:rPr/>
              <w:t>HS Kodu</w:t>
            </w:r>
          </w:p>
        </w:tc>
        <w:tc>
          <w:tcPr>
            <w:tcW w:w="6744" w:type="dxa"/>
            <w:tcBorders>
              <w:top w:val="single" w:sz="2" w:space="0" w:color="000000"/>
              <w:start w:val="single" w:sz="2" w:space="0" w:color="000000"/>
              <w:bottom w:val="single" w:sz="2" w:space="0" w:color="000000"/>
            </w:tcBorders>
          </w:tcPr>
          <w:p>
            <w:pPr>
              <w:pStyle w:val="TableHeading"/>
              <w:bidi w:val="0"/>
              <w:rPr/>
            </w:pPr>
            <w:r>
              <w:rPr/>
              <w:t>Ürün Tanımı Değer $(2025)</w:t>
            </w:r>
          </w:p>
        </w:tc>
        <w:tc>
          <w:tcPr>
            <w:tcW w:w="1144" w:type="dxa"/>
            <w:tcBorders>
              <w:top w:val="single" w:sz="2" w:space="0" w:color="000000"/>
              <w:start w:val="single" w:sz="2" w:space="0" w:color="000000"/>
              <w:bottom w:val="single" w:sz="2" w:space="0" w:color="000000"/>
            </w:tcBorders>
          </w:tcPr>
          <w:p>
            <w:pPr>
              <w:pStyle w:val="Normal"/>
              <w:bidi w:val="0"/>
              <w:jc w:val="start"/>
              <w:rPr/>
            </w:pPr>
            <w:r>
              <w:rPr/>
            </w:r>
          </w:p>
        </w:tc>
        <w:tc>
          <w:tcPr>
            <w:tcW w:w="735" w:type="dxa"/>
            <w:tcBorders>
              <w:top w:val="single" w:sz="2" w:space="0" w:color="000000"/>
              <w:start w:val="single" w:sz="2" w:space="0" w:color="000000"/>
              <w:bottom w:val="single" w:sz="2" w:space="0" w:color="000000"/>
              <w:end w:val="single" w:sz="2" w:space="0" w:color="000000"/>
            </w:tcBorders>
          </w:tcPr>
          <w:p>
            <w:pPr>
              <w:pStyle w:val="TableHeading"/>
              <w:bidi w:val="0"/>
              <w:rPr/>
            </w:pPr>
            <w:r>
              <w:rPr/>
              <w:t>% Oran</w:t>
            </w:r>
          </w:p>
        </w:tc>
      </w:tr>
      <w:tr>
        <w:trPr/>
        <w:tc>
          <w:tcPr>
            <w:tcW w:w="737" w:type="dxa"/>
            <w:tcBorders>
              <w:start w:val="single" w:sz="2" w:space="0" w:color="000000"/>
              <w:bottom w:val="single" w:sz="2" w:space="0" w:color="000000"/>
            </w:tcBorders>
          </w:tcPr>
          <w:p>
            <w:pPr>
              <w:pStyle w:val="TableContents"/>
              <w:bidi w:val="0"/>
              <w:jc w:val="start"/>
              <w:rPr/>
            </w:pPr>
            <w:r>
              <w:rPr/>
              <w:t>87</w:t>
            </w:r>
          </w:p>
        </w:tc>
        <w:tc>
          <w:tcPr>
            <w:tcW w:w="6744" w:type="dxa"/>
            <w:tcBorders>
              <w:start w:val="single" w:sz="2" w:space="0" w:color="000000"/>
              <w:bottom w:val="single" w:sz="2" w:space="0" w:color="000000"/>
            </w:tcBorders>
          </w:tcPr>
          <w:p>
            <w:pPr>
              <w:pStyle w:val="TableContents"/>
              <w:bidi w:val="0"/>
              <w:jc w:val="start"/>
              <w:rPr/>
            </w:pPr>
            <w:r>
              <w:rPr/>
              <w:t>Demiryolu veya tramvay vagonları dışındaki taşıtlar ve bunların parça ve aksesuarları</w:t>
            </w:r>
          </w:p>
        </w:tc>
        <w:tc>
          <w:tcPr>
            <w:tcW w:w="1144" w:type="dxa"/>
            <w:tcBorders>
              <w:start w:val="single" w:sz="2" w:space="0" w:color="000000"/>
              <w:bottom w:val="single" w:sz="2" w:space="0" w:color="000000"/>
            </w:tcBorders>
          </w:tcPr>
          <w:p>
            <w:pPr>
              <w:pStyle w:val="TableContents"/>
              <w:bidi w:val="0"/>
              <w:jc w:val="start"/>
              <w:rPr/>
            </w:pPr>
            <w:r>
              <w:rPr/>
              <w:t>224.920M</w:t>
            </w:r>
          </w:p>
        </w:tc>
        <w:tc>
          <w:tcPr>
            <w:tcW w:w="735" w:type="dxa"/>
            <w:tcBorders>
              <w:start w:val="single" w:sz="2" w:space="0" w:color="000000"/>
              <w:bottom w:val="single" w:sz="2" w:space="0" w:color="000000"/>
              <w:end w:val="single" w:sz="2" w:space="0" w:color="000000"/>
            </w:tcBorders>
          </w:tcPr>
          <w:p>
            <w:pPr>
              <w:pStyle w:val="TableContents"/>
              <w:bidi w:val="0"/>
              <w:jc w:val="start"/>
              <w:rPr/>
            </w:pPr>
            <w:r>
              <w:rPr/>
              <w:t>23.9</w:t>
            </w:r>
          </w:p>
        </w:tc>
      </w:tr>
      <w:tr>
        <w:trPr/>
        <w:tc>
          <w:tcPr>
            <w:tcW w:w="737" w:type="dxa"/>
            <w:tcBorders>
              <w:start w:val="single" w:sz="2" w:space="0" w:color="000000"/>
              <w:bottom w:val="single" w:sz="2" w:space="0" w:color="000000"/>
            </w:tcBorders>
          </w:tcPr>
          <w:p>
            <w:pPr>
              <w:pStyle w:val="TableContents"/>
              <w:bidi w:val="0"/>
              <w:jc w:val="start"/>
              <w:rPr/>
            </w:pPr>
            <w:r>
              <w:rPr/>
              <w:t>84</w:t>
            </w:r>
          </w:p>
        </w:tc>
        <w:tc>
          <w:tcPr>
            <w:tcW w:w="6744" w:type="dxa"/>
            <w:tcBorders>
              <w:start w:val="single" w:sz="2" w:space="0" w:color="000000"/>
              <w:bottom w:val="single" w:sz="2" w:space="0" w:color="000000"/>
            </w:tcBorders>
          </w:tcPr>
          <w:p>
            <w:pPr>
              <w:pStyle w:val="TableContents"/>
              <w:bidi w:val="0"/>
              <w:jc w:val="start"/>
              <w:rPr/>
            </w:pPr>
            <w:r>
              <w:rPr/>
              <w:t>Nükleer reaktörler, kazanlar, makineler ve mekanik cihazlar; bunların parçaları</w:t>
            </w:r>
          </w:p>
        </w:tc>
        <w:tc>
          <w:tcPr>
            <w:tcW w:w="1144" w:type="dxa"/>
            <w:tcBorders>
              <w:start w:val="single" w:sz="2" w:space="0" w:color="000000"/>
              <w:bottom w:val="single" w:sz="2" w:space="0" w:color="000000"/>
            </w:tcBorders>
          </w:tcPr>
          <w:p>
            <w:pPr>
              <w:pStyle w:val="TableContents"/>
              <w:bidi w:val="0"/>
              <w:jc w:val="start"/>
              <w:rPr/>
            </w:pPr>
            <w:r>
              <w:rPr/>
              <w:t>132.186M</w:t>
            </w:r>
          </w:p>
        </w:tc>
        <w:tc>
          <w:tcPr>
            <w:tcW w:w="735" w:type="dxa"/>
            <w:tcBorders>
              <w:start w:val="single" w:sz="2" w:space="0" w:color="000000"/>
              <w:bottom w:val="single" w:sz="2" w:space="0" w:color="000000"/>
              <w:end w:val="single" w:sz="2" w:space="0" w:color="000000"/>
            </w:tcBorders>
          </w:tcPr>
          <w:p>
            <w:pPr>
              <w:pStyle w:val="TableContents"/>
              <w:bidi w:val="0"/>
              <w:jc w:val="start"/>
              <w:rPr/>
            </w:pPr>
            <w:r>
              <w:rPr/>
              <w:t>14.0</w:t>
            </w:r>
          </w:p>
        </w:tc>
      </w:tr>
      <w:tr>
        <w:trPr/>
        <w:tc>
          <w:tcPr>
            <w:tcW w:w="737" w:type="dxa"/>
            <w:tcBorders>
              <w:start w:val="single" w:sz="2" w:space="0" w:color="000000"/>
              <w:bottom w:val="single" w:sz="2" w:space="0" w:color="000000"/>
            </w:tcBorders>
          </w:tcPr>
          <w:p>
            <w:pPr>
              <w:pStyle w:val="TableContents"/>
              <w:bidi w:val="0"/>
              <w:jc w:val="start"/>
              <w:rPr/>
            </w:pPr>
            <w:r>
              <w:rPr/>
              <w:t>08</w:t>
            </w:r>
          </w:p>
        </w:tc>
        <w:tc>
          <w:tcPr>
            <w:tcW w:w="6744" w:type="dxa"/>
            <w:tcBorders>
              <w:start w:val="single" w:sz="2" w:space="0" w:color="000000"/>
              <w:bottom w:val="single" w:sz="2" w:space="0" w:color="000000"/>
            </w:tcBorders>
          </w:tcPr>
          <w:p>
            <w:pPr>
              <w:pStyle w:val="TableContents"/>
              <w:bidi w:val="0"/>
              <w:jc w:val="start"/>
              <w:rPr/>
            </w:pPr>
            <w:r>
              <w:rPr/>
              <w:t>Yenilebilir meyve ve kuruyemişler; narenciye veya kavun kabuğu</w:t>
            </w:r>
          </w:p>
        </w:tc>
        <w:tc>
          <w:tcPr>
            <w:tcW w:w="1144" w:type="dxa"/>
            <w:tcBorders>
              <w:start w:val="single" w:sz="2" w:space="0" w:color="000000"/>
              <w:bottom w:val="single" w:sz="2" w:space="0" w:color="000000"/>
            </w:tcBorders>
          </w:tcPr>
          <w:p>
            <w:pPr>
              <w:pStyle w:val="TableContents"/>
              <w:bidi w:val="0"/>
              <w:jc w:val="start"/>
              <w:rPr/>
            </w:pPr>
            <w:r>
              <w:rPr/>
              <w:t>60.795M</w:t>
            </w:r>
          </w:p>
        </w:tc>
        <w:tc>
          <w:tcPr>
            <w:tcW w:w="735" w:type="dxa"/>
            <w:tcBorders>
              <w:start w:val="single" w:sz="2" w:space="0" w:color="000000"/>
              <w:bottom w:val="single" w:sz="2" w:space="0" w:color="000000"/>
              <w:end w:val="single" w:sz="2" w:space="0" w:color="000000"/>
            </w:tcBorders>
          </w:tcPr>
          <w:p>
            <w:pPr>
              <w:pStyle w:val="TableContents"/>
              <w:bidi w:val="0"/>
              <w:jc w:val="start"/>
              <w:rPr/>
            </w:pPr>
            <w:r>
              <w:rPr/>
              <w:t>6.4</w:t>
            </w:r>
          </w:p>
        </w:tc>
      </w:tr>
      <w:tr>
        <w:trPr/>
        <w:tc>
          <w:tcPr>
            <w:tcW w:w="737" w:type="dxa"/>
            <w:tcBorders>
              <w:start w:val="single" w:sz="2" w:space="0" w:color="000000"/>
              <w:bottom w:val="single" w:sz="2" w:space="0" w:color="000000"/>
            </w:tcBorders>
          </w:tcPr>
          <w:p>
            <w:pPr>
              <w:pStyle w:val="TableContents"/>
              <w:bidi w:val="0"/>
              <w:jc w:val="start"/>
              <w:rPr/>
            </w:pPr>
            <w:r>
              <w:rPr/>
              <w:t>68</w:t>
            </w:r>
          </w:p>
        </w:tc>
        <w:tc>
          <w:tcPr>
            <w:tcW w:w="6744" w:type="dxa"/>
            <w:tcBorders>
              <w:start w:val="single" w:sz="2" w:space="0" w:color="000000"/>
              <w:bottom w:val="single" w:sz="2" w:space="0" w:color="000000"/>
            </w:tcBorders>
          </w:tcPr>
          <w:p>
            <w:pPr>
              <w:pStyle w:val="TableContents"/>
              <w:bidi w:val="0"/>
              <w:jc w:val="start"/>
              <w:rPr/>
            </w:pPr>
            <w:r>
              <w:rPr/>
              <w:t>Taş, alçı, çimento, asbest, mika veya benzeri malzemelerden eşyalar</w:t>
            </w:r>
          </w:p>
        </w:tc>
        <w:tc>
          <w:tcPr>
            <w:tcW w:w="1144" w:type="dxa"/>
            <w:tcBorders>
              <w:start w:val="single" w:sz="2" w:space="0" w:color="000000"/>
              <w:bottom w:val="single" w:sz="2" w:space="0" w:color="000000"/>
            </w:tcBorders>
          </w:tcPr>
          <w:p>
            <w:pPr>
              <w:pStyle w:val="TableContents"/>
              <w:bidi w:val="0"/>
              <w:jc w:val="start"/>
              <w:rPr/>
            </w:pPr>
            <w:r>
              <w:rPr/>
              <w:t>55.783M</w:t>
            </w:r>
          </w:p>
        </w:tc>
        <w:tc>
          <w:tcPr>
            <w:tcW w:w="735" w:type="dxa"/>
            <w:tcBorders>
              <w:start w:val="single" w:sz="2" w:space="0" w:color="000000"/>
              <w:bottom w:val="single" w:sz="2" w:space="0" w:color="000000"/>
              <w:end w:val="single" w:sz="2" w:space="0" w:color="000000"/>
            </w:tcBorders>
          </w:tcPr>
          <w:p>
            <w:pPr>
              <w:pStyle w:val="TableContents"/>
              <w:bidi w:val="0"/>
              <w:jc w:val="start"/>
              <w:rPr/>
            </w:pPr>
            <w:r>
              <w:rPr/>
              <w:t>5.9</w:t>
            </w:r>
          </w:p>
        </w:tc>
      </w:tr>
      <w:tr>
        <w:trPr/>
        <w:tc>
          <w:tcPr>
            <w:tcW w:w="737" w:type="dxa"/>
            <w:tcBorders>
              <w:start w:val="single" w:sz="2" w:space="0" w:color="000000"/>
              <w:bottom w:val="single" w:sz="2" w:space="0" w:color="000000"/>
            </w:tcBorders>
          </w:tcPr>
          <w:p>
            <w:pPr>
              <w:pStyle w:val="TableContents"/>
              <w:bidi w:val="0"/>
              <w:jc w:val="start"/>
              <w:rPr/>
            </w:pPr>
            <w:r>
              <w:rPr/>
              <w:t>72</w:t>
            </w:r>
          </w:p>
        </w:tc>
        <w:tc>
          <w:tcPr>
            <w:tcW w:w="6744" w:type="dxa"/>
            <w:tcBorders>
              <w:start w:val="single" w:sz="2" w:space="0" w:color="000000"/>
              <w:bottom w:val="single" w:sz="2" w:space="0" w:color="000000"/>
            </w:tcBorders>
          </w:tcPr>
          <w:p>
            <w:pPr>
              <w:pStyle w:val="TableContents"/>
              <w:bidi w:val="0"/>
              <w:jc w:val="start"/>
              <w:rPr/>
            </w:pPr>
            <w:r>
              <w:rPr/>
              <w:t>Demir ve çelik</w:t>
            </w:r>
          </w:p>
        </w:tc>
        <w:tc>
          <w:tcPr>
            <w:tcW w:w="1144" w:type="dxa"/>
            <w:tcBorders>
              <w:start w:val="single" w:sz="2" w:space="0" w:color="000000"/>
              <w:bottom w:val="single" w:sz="2" w:space="0" w:color="000000"/>
            </w:tcBorders>
          </w:tcPr>
          <w:p>
            <w:pPr>
              <w:pStyle w:val="TableContents"/>
              <w:bidi w:val="0"/>
              <w:jc w:val="start"/>
              <w:rPr/>
            </w:pPr>
            <w:r>
              <w:rPr/>
              <w:t>46.403M</w:t>
            </w:r>
          </w:p>
        </w:tc>
        <w:tc>
          <w:tcPr>
            <w:tcW w:w="735" w:type="dxa"/>
            <w:tcBorders>
              <w:start w:val="single" w:sz="2" w:space="0" w:color="000000"/>
              <w:bottom w:val="single" w:sz="2" w:space="0" w:color="000000"/>
              <w:end w:val="single" w:sz="2" w:space="0" w:color="000000"/>
            </w:tcBorders>
          </w:tcPr>
          <w:p>
            <w:pPr>
              <w:pStyle w:val="TableContents"/>
              <w:bidi w:val="0"/>
              <w:jc w:val="start"/>
              <w:rPr/>
            </w:pPr>
            <w:r>
              <w:rPr/>
              <w:t>4.9</w:t>
            </w:r>
          </w:p>
        </w:tc>
      </w:tr>
    </w:tbl>
    <w:p>
      <w:pPr>
        <w:pStyle w:val="Heading1"/>
        <w:numPr>
          <w:ilvl w:val="0"/>
          <w:numId w:val="0"/>
        </w:numPr>
        <w:bidi w:val="0"/>
        <w:ind w:hanging="0" w:start="0"/>
        <w:jc w:val="start"/>
        <w:rPr/>
      </w:pPr>
      <w:r>
        <w:rPr/>
      </w:r>
    </w:p>
    <w:p>
      <w:pPr>
        <w:pStyle w:val="Heading1"/>
        <w:tabs>
          <w:tab w:val="clear" w:pos="709"/>
          <w:tab w:val="left" w:pos="0" w:leader="none"/>
        </w:tabs>
        <w:bidi w:val="0"/>
        <w:ind w:hanging="0" w:start="0"/>
        <w:jc w:val="start"/>
        <w:rPr/>
      </w:pPr>
      <w:bookmarkStart w:id="17" w:name="__RefHeading___Toc1128_1647339816"/>
      <w:bookmarkEnd w:id="17"/>
      <w:r>
        <w:rPr/>
        <w:t>Bakanlığımız Birimleri Nezdinde İşbirliği Alanları ve İlişkiler</w:t>
      </w:r>
    </w:p>
    <w:p>
      <w:pPr>
        <w:pStyle w:val="Heading2"/>
        <w:tabs>
          <w:tab w:val="clear" w:pos="709"/>
          <w:tab w:val="left" w:pos="0" w:leader="none"/>
        </w:tabs>
        <w:bidi w:val="0"/>
        <w:ind w:hanging="0" w:start="0"/>
        <w:jc w:val="start"/>
        <w:rPr/>
      </w:pPr>
      <w:bookmarkStart w:id="18" w:name="bilimsel-işbirliği"/>
      <w:r>
        <w:rPr/>
        <w:t>Bilimsel İşbirliği</w:t>
      </w:r>
      <w:bookmarkEnd w:id="18"/>
      <w:r>
        <w:rPr/>
        <w:t xml:space="preserve"> – heading 2</w:t>
      </w:r>
    </w:p>
    <w:p>
      <w:pPr>
        <w:pStyle w:val="Heading3"/>
        <w:tabs>
          <w:tab w:val="clear" w:pos="709"/>
          <w:tab w:val="left" w:pos="0" w:leader="none"/>
        </w:tabs>
        <w:bidi w:val="0"/>
        <w:ind w:hanging="0" w:start="0"/>
        <w:jc w:val="start"/>
        <w:rPr/>
      </w:pPr>
      <w:bookmarkStart w:id="19" w:name="tübitak-özelinde-işbirliği-öneri-ve-görü"/>
      <w:r>
        <w:rPr/>
        <w:t>Tübitak özelinde işbirliği öneri ve görüşleri</w:t>
      </w:r>
      <w:bookmarkEnd w:id="19"/>
      <w:r>
        <w:rPr/>
        <w:t xml:space="preserve"> -heading 3</w:t>
      </w:r>
    </w:p>
    <w:p>
      <w:pPr>
        <w:pStyle w:val="BodyText"/>
        <w:numPr>
          <w:ilvl w:val="0"/>
          <w:numId w:val="5"/>
        </w:numPr>
        <w:bidi w:val="0"/>
        <w:jc w:val="start"/>
        <w:rPr/>
      </w:pPr>
      <w:r>
        <w:rPr/>
        <w:t>TÜBİTAK ile XRC (x Araştırma Konseyi) arasında temel bilimler, mühendislik ve sosyal bilimler alanlarında işbirliği potansiyeli değerlendirilebilir. Ayrıca, XRC dışındaki fon sağlayıcı kuruluşlar veya özel sektör işbirlikleri aracılığıyla alternatif işbirliği mekanizmalarının geliştirilmesi olasılığı değerlendirilebilir.</w:t>
      </w:r>
    </w:p>
    <w:p>
      <w:pPr>
        <w:pStyle w:val="BodyText"/>
        <w:numPr>
          <w:ilvl w:val="0"/>
          <w:numId w:val="5"/>
        </w:numPr>
        <w:bidi w:val="0"/>
        <w:jc w:val="start"/>
        <w:rPr/>
      </w:pPr>
      <w:r>
        <w:rPr/>
        <w:t>TÜBİTAK UZAY ile XXX Uzay Ajansı (XSA) arasında uydu teknolojileri ve uzay keşif sistemleri alanlarında ortak çalışmalar yürütülebilir. [^tub6]</w:t>
      </w:r>
    </w:p>
    <w:p>
      <w:pPr>
        <w:pStyle w:val="BodyText"/>
        <w:numPr>
          <w:ilvl w:val="0"/>
          <w:numId w:val="5"/>
        </w:numPr>
        <w:bidi w:val="0"/>
        <w:jc w:val="start"/>
        <w:rPr/>
      </w:pPr>
      <w:r>
        <w:rPr/>
        <w:t>Türk ve xxx’li bilim insanlarının karşılıklı değişim programlarıyla deneyim paylaşımı sağlanabilir.</w:t>
      </w:r>
    </w:p>
    <w:p>
      <w:pPr>
        <w:pStyle w:val="BodyText"/>
        <w:numPr>
          <w:ilvl w:val="0"/>
          <w:numId w:val="5"/>
        </w:numPr>
        <w:bidi w:val="0"/>
        <w:jc w:val="start"/>
        <w:rPr/>
      </w:pPr>
      <w:r>
        <w:rPr/>
        <w:t>TÜBİTAK ve XXX’deki akademik/kamusal kuruluşlar arasında düzenlenecek tematik çalıştaylar, işbirliği alanlarını genişletebilir.</w:t>
      </w:r>
    </w:p>
    <w:p>
      <w:pPr>
        <w:pStyle w:val="BodyText"/>
        <w:numPr>
          <w:ilvl w:val="0"/>
          <w:numId w:val="5"/>
        </w:numPr>
        <w:bidi w:val="0"/>
        <w:jc w:val="start"/>
        <w:rPr/>
      </w:pPr>
      <w:r>
        <w:rPr/>
        <w:t xml:space="preserve">TÜBİTAK enstitüleri ile XXX’deki enstitüler arasında pek çok konuda ortak çalışmalar yürütülebilir. </w:t>
      </w:r>
    </w:p>
    <w:p>
      <w:pPr>
        <w:pStyle w:val="Heading3"/>
        <w:tabs>
          <w:tab w:val="clear" w:pos="709"/>
          <w:tab w:val="left" w:pos="0" w:leader="none"/>
        </w:tabs>
        <w:bidi w:val="0"/>
        <w:ind w:hanging="0" w:start="0"/>
        <w:jc w:val="start"/>
        <w:rPr/>
      </w:pPr>
      <w:bookmarkStart w:id="20" w:name="tua-özelinde-işbirliği-öneri-ve-görüşler"/>
      <w:r>
        <w:rPr/>
        <w:t>TUA özelinde işbirliği öneri ve görüşleri</w:t>
      </w:r>
      <w:bookmarkEnd w:id="20"/>
      <w:r>
        <w:rPr/>
        <w:t xml:space="preserve">  - heading 3</w:t>
      </w:r>
    </w:p>
    <w:p>
      <w:pPr>
        <w:pStyle w:val="Firstparagraph"/>
        <w:bidi w:val="0"/>
        <w:jc w:val="start"/>
        <w:rPr/>
      </w:pPr>
      <w:r>
        <w:rPr/>
        <w:t>Yer gözlem ve haberleşme uyduları, yeni nesil uydu geliştirme çalışmaları, roket ve itki sistemleri, mikro uydu fırlatma teknolojileri, uydu-fırlatma aracı entegrasyonu ve test işlemleri gibi alanlarda XXX ile işbirliği potansiyelinin bulunduğu değerlendirilmektedir.</w:t>
      </w:r>
    </w:p>
    <w:p>
      <w:pPr>
        <w:pStyle w:val="Heading3"/>
        <w:tabs>
          <w:tab w:val="clear" w:pos="709"/>
          <w:tab w:val="left" w:pos="0" w:leader="none"/>
        </w:tabs>
        <w:bidi w:val="0"/>
        <w:ind w:hanging="0" w:start="0"/>
        <w:jc w:val="start"/>
        <w:rPr/>
      </w:pPr>
      <w:bookmarkStart w:id="21" w:name="tüba-özelinde-işbirliği-öneri-ve-görüşle"/>
      <w:r>
        <w:rPr/>
        <w:t>TÜBA özelinde işbirliği öneri ve görüşleri</w:t>
      </w:r>
      <w:bookmarkEnd w:id="21"/>
      <w:r>
        <w:rPr/>
        <w:t xml:space="preserve"> – heading 3</w:t>
      </w:r>
    </w:p>
    <w:p>
      <w:pPr>
        <w:pStyle w:val="Firstparagraph"/>
        <w:bidi w:val="0"/>
        <w:jc w:val="start"/>
        <w:rPr/>
      </w:pPr>
      <w:r>
        <w:rPr/>
        <w:t xml:space="preserve">Tüba ile XXX’daki muadil kurumlar arasında herhangi bir işbirliği anlaşması veya devam eden bir müzakere safhası bulunmamaktadır. Bununla birlikte, ilerleyen dönemde ortak bilimsel etkinlikler, araştırmacı değişim programları ve uluslararası bilim diplomasisi girişimleri kapsamında XXX ile işbirliği imkanlarının olabileceği değerlendirilmektedir. </w:t>
      </w:r>
    </w:p>
    <w:p>
      <w:pPr>
        <w:pStyle w:val="Heading1"/>
        <w:tabs>
          <w:tab w:val="clear" w:pos="709"/>
          <w:tab w:val="left" w:pos="0" w:leader="none"/>
        </w:tabs>
        <w:bidi w:val="0"/>
        <w:ind w:hanging="0" w:start="0"/>
        <w:jc w:val="start"/>
        <w:rPr/>
      </w:pPr>
      <w:bookmarkStart w:id="22" w:name="__RefHeading___Toc1126_1647339816"/>
      <w:bookmarkEnd w:id="22"/>
      <w:r>
        <w:rPr/>
        <w:t>Mevcut ve Müzakeresi Devam Eden Anlaşmalar</w:t>
      </w:r>
    </w:p>
    <w:p>
      <w:pPr>
        <w:pStyle w:val="Firstparagraph"/>
        <w:bidi w:val="0"/>
        <w:jc w:val="start"/>
        <w:rPr/>
      </w:pPr>
      <w:r>
        <w:rPr/>
        <w:t>İlgili ve bağlı kuruluşlarımız ile Genel Müdürlüklerimizden aldığımız bilgilere göre, XXX ile 16.06.2005 tarihinde imzalanan ‘YKTK’ anlaşmamız haricinde görev alanımız dahilinde mevcut veya müzakeresi devam eden bir anlaşmamız bulunmamaktadır.</w:t>
      </w:r>
    </w:p>
    <w:p>
      <w:pPr>
        <w:pStyle w:val="Heading2"/>
        <w:tabs>
          <w:tab w:val="clear" w:pos="709"/>
          <w:tab w:val="left" w:pos="0" w:leader="none"/>
        </w:tabs>
        <w:bidi w:val="0"/>
        <w:ind w:hanging="0" w:start="0"/>
        <w:jc w:val="start"/>
        <w:rPr/>
      </w:pPr>
      <w:bookmarkStart w:id="23" w:name="yatırımların-karşılıklı-teşviki-ve-korun"/>
      <w:r>
        <w:rPr/>
        <w:t>Yatırımların Karşılıklı Teşviki ve Korunması (YKTK) Anlaşması Yenileme Müzakereleri</w:t>
      </w:r>
      <w:bookmarkEnd w:id="23"/>
    </w:p>
    <w:p>
      <w:pPr>
        <w:pStyle w:val="Firstparagraph"/>
        <w:bidi w:val="0"/>
        <w:jc w:val="start"/>
        <w:rPr/>
      </w:pPr>
      <w:r>
        <w:rPr/>
        <w:t>XXX tarafının talebi üzerine, söz konusu Anlaşmanın güncel uluslararası yatırım hukuku gelişmeleri doğrultusunda yenilenmesi amacıyla görüşmelere başlanmış olup...</w:t>
      </w:r>
    </w:p>
    <w:p>
      <w:pPr>
        <w:pStyle w:val="Heading1"/>
        <w:numPr>
          <w:ilvl w:val="0"/>
          <w:numId w:val="0"/>
        </w:numPr>
        <w:bidi w:val="0"/>
        <w:spacing w:before="240" w:after="120"/>
        <w:ind w:hanging="0" w:start="0"/>
        <w:jc w:val="start"/>
        <w:rPr/>
      </w:pPr>
      <w:r>
        <w:rPr/>
      </w:r>
    </w:p>
    <w:sectPr>
      <w:footerReference w:type="even" r:id="rId4"/>
      <w:footerReference w:type="default" r:id="rId5"/>
      <w:footerReference w:type="first" r:id="rId6"/>
      <w:footnotePr>
        <w:numFmt w:val="decimal"/>
      </w:footnotePr>
      <w:type w:val="nextPage"/>
      <w:pgSz w:w="12240" w:h="15840"/>
      <w:pgMar w:left="1440" w:right="1440" w:gutter="0" w:header="0" w:top="1440" w:footer="1440" w:bottom="2016"/>
      <w:pgNumType w:fmt="decimal"/>
      <w:formProt w:val="false"/>
      <w:textDirection w:val="lrTb"/>
      <w:docGrid w:type="default" w:linePitch="600" w:charSpace="32768"/>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w:charset w:val="01" w:characterSet="utf-8"/>
    <w:family w:val="roman"/>
    <w:pitch w:val="variable"/>
  </w:font>
  <w:font w:name="Courier New">
    <w:charset w:val="01" w:characterSet="utf-8"/>
    <w:family w:val="roman"/>
    <w:pitch w:val="variable"/>
  </w:font>
  <w:font w:name="StarSymbol">
    <w:altName w:val="Arial Unicode MS"/>
    <w:charset w:val="01" w:characterSet="utf-8"/>
    <w:family w:val="roman"/>
    <w:pitch w:val="variable"/>
  </w:font>
  <w:font w:name="Arial">
    <w:charset w:val="01" w:characterSet="utf-8"/>
    <w:family w:val="swiss"/>
    <w:pitch w:val="variable"/>
  </w:font>
  <w:font w:name="Times new roman">
    <w:charset w:val="01" w:characterSet="utf-8"/>
    <w:family w:val="roman"/>
    <w:pitch w:val="variable"/>
  </w:font>
  <w:font w:name="Symbol">
    <w:charset w:val="02"/>
    <w:family w:val="auto"/>
    <w:pitch w:val="default"/>
  </w:font>
  <w:font w:name="OpenSymbol">
    <w:altName w:val="Arial Unicode MS"/>
    <w:charset w:val="01"/>
    <w:family w:val="auto"/>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bidi w:val="0"/>
      <w:jc w:val="center"/>
      <w:rPr/>
    </w:pPr>
    <w:r>
      <w:rPr/>
      <w:fldChar w:fldCharType="begin"/>
    </w:r>
    <w:r>
      <w:rPr/>
      <w:instrText xml:space="preserve"> PAGE </w:instrText>
    </w:r>
    <w:r>
      <w:rPr/>
      <w:fldChar w:fldCharType="separate"/>
    </w:r>
    <w:r>
      <w:rPr/>
      <w:t>7</w:t>
    </w:r>
    <w:r>
      <w:rPr/>
      <w:fldChar w:fldCharType="end"/>
    </w:r>
    <w:r>
      <w:rPr/>
      <w:t xml:space="preserve"> </w:t>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bidi w:val="0"/>
      <w:jc w:val="center"/>
      <w:rPr/>
    </w:pPr>
    <w:r>
      <w:rPr/>
      <w:fldChar w:fldCharType="begin"/>
    </w:r>
    <w:r>
      <w:rPr/>
      <w:instrText xml:space="preserve"> PAGE </w:instrText>
    </w:r>
    <w:r>
      <w:rPr/>
      <w:fldChar w:fldCharType="separate"/>
    </w:r>
    <w:r>
      <w:rPr/>
      <w:t>7</w:t>
    </w:r>
    <w:r>
      <w:rPr/>
      <w:fldChar w:fldCharType="end"/>
    </w:r>
    <w:r>
      <w:rPr/>
      <w:t xml:space="preserve"> </w:t>
    </w:r>
  </w:p>
</w:ftr>
</file>

<file path=word/footnotes.xml><?xml version="1.0" encoding="utf-8"?>
<w:footnotes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footnote w:id="0" w:type="separator">
    <w:p>
      <w:r/>
    </w:p>
  </w:footnote>
  <w:footnote w:id="1" w:type="continuationSeparator">
    <w:p>
      <w:r/>
    </w:p>
  </w:footnote>
  <w:footnote w:id="2">
    <w:p>
      <w:pPr>
        <w:pStyle w:val="FootnoteText"/>
        <w:suppressLineNumbers/>
        <w:bidi w:val="0"/>
        <w:ind w:hanging="283" w:start="283" w:end="0"/>
        <w:jc w:val="start"/>
        <w:rPr/>
      </w:pPr>
      <w:r>
        <w:rPr>
          <w:rStyle w:val="FootnoteCharacters"/>
        </w:rPr>
        <w:footnoteRef/>
      </w:r>
      <w:r>
        <w:rPr/>
        <w:tab/>
        <w:t>İlk ülke verileri en güncel Dünya Bankası verileridir. Karşılaştırma amacı ile verilen Türkiye büyüklüklerinde Dünya Bankasının yanısıra daha güncel olması amacıyla Tuik ve AA kaynaklarından yararlanılmıştır.</w:t>
      </w:r>
    </w:p>
  </w:footnote>
</w:footnote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pStyle w:val="Heading1"/>
      <w:lvlText w:val="%1"/>
      <w:lvlJc w:val="start"/>
      <w:pPr>
        <w:tabs>
          <w:tab w:val="num" w:pos="0"/>
        </w:tabs>
        <w:ind w:start="0" w:hanging="0"/>
      </w:pPr>
      <w:rPr/>
    </w:lvl>
    <w:lvl w:ilvl="1">
      <w:start w:val="1"/>
      <w:numFmt w:val="none"/>
      <w:pStyle w:val="Heading2"/>
      <w:suff w:val="nothing"/>
      <w:lvlText w:val="%2"/>
      <w:lvlJc w:val="start"/>
      <w:pPr>
        <w:tabs>
          <w:tab w:val="num" w:pos="0"/>
        </w:tabs>
        <w:ind w:start="0" w:hanging="0"/>
      </w:pPr>
      <w:rPr/>
    </w:lvl>
    <w:lvl w:ilvl="2">
      <w:start w:val="1"/>
      <w:numFmt w:val="none"/>
      <w:pStyle w:val="Heading3"/>
      <w:suff w:val="nothing"/>
      <w:lvlText w:val="%3"/>
      <w:lvlJc w:val="start"/>
      <w:pPr>
        <w:tabs>
          <w:tab w:val="num" w:pos="0"/>
        </w:tabs>
        <w:ind w:start="0" w:hanging="0"/>
      </w:pPr>
      <w:rPr/>
    </w:lvl>
    <w:lvl w:ilvl="3">
      <w:start w:val="1"/>
      <w:numFmt w:val="none"/>
      <w:pStyle w:val="Heading4"/>
      <w:suff w:val="nothing"/>
      <w:lvlText w:val="%4"/>
      <w:lvlJc w:val="start"/>
      <w:pPr>
        <w:tabs>
          <w:tab w:val="num" w:pos="0"/>
        </w:tabs>
        <w:ind w:start="0" w:hanging="0"/>
      </w:pPr>
      <w:rPr/>
    </w:lvl>
    <w:lvl w:ilvl="4">
      <w:start w:val="1"/>
      <w:numFmt w:val="none"/>
      <w:pStyle w:val="Heading5"/>
      <w:suff w:val="nothing"/>
      <w:lvlText w:val="%5"/>
      <w:lvlJc w:val="start"/>
      <w:pPr>
        <w:tabs>
          <w:tab w:val="num" w:pos="0"/>
        </w:tabs>
        <w:ind w:start="0" w:hanging="0"/>
      </w:pPr>
      <w:rPr/>
    </w:lvl>
    <w:lvl w:ilvl="5">
      <w:start w:val="1"/>
      <w:numFmt w:val="none"/>
      <w:pStyle w:val="Heading6"/>
      <w:suff w:val="nothing"/>
      <w:lvlText w:val="%6"/>
      <w:lvlJc w:val="start"/>
      <w:pPr>
        <w:tabs>
          <w:tab w:val="num" w:pos="0"/>
        </w:tabs>
        <w:ind w:start="0" w:hanging="0"/>
      </w:pPr>
      <w:rPr/>
    </w:lvl>
    <w:lvl w:ilvl="6">
      <w:start w:val="1"/>
      <w:numFmt w:val="none"/>
      <w:suff w:val="nothing"/>
      <w:lvlText w:val="%7"/>
      <w:lvlJc w:val="start"/>
      <w:pPr>
        <w:tabs>
          <w:tab w:val="num" w:pos="0"/>
        </w:tabs>
        <w:ind w:start="0" w:hanging="0"/>
      </w:pPr>
      <w:rPr/>
    </w:lvl>
    <w:lvl w:ilvl="7">
      <w:start w:val="1"/>
      <w:numFmt w:val="none"/>
      <w:suff w:val="nothing"/>
      <w:lvlText w:val="%8"/>
      <w:lvlJc w:val="start"/>
      <w:pPr>
        <w:tabs>
          <w:tab w:val="num" w:pos="0"/>
        </w:tabs>
        <w:ind w:start="0" w:hanging="0"/>
      </w:pPr>
      <w:rPr/>
    </w:lvl>
    <w:lvl w:ilvl="8">
      <w:start w:val="1"/>
      <w:numFmt w:val="none"/>
      <w:suff w:val="nothing"/>
      <w:lvlText w:val="%9"/>
      <w:lvlJc w:val="start"/>
      <w:pPr>
        <w:tabs>
          <w:tab w:val="num" w:pos="0"/>
        </w:tabs>
        <w:ind w:start="0" w:hanging="0"/>
      </w:pPr>
      <w:rPr/>
    </w:lvl>
  </w:abstractNum>
  <w:abstractNum w:abstractNumId="2">
    <w:lvl w:ilvl="0">
      <w:start w:val="1"/>
      <w:numFmt w:val="bullet"/>
      <w:lvlText w:val=""/>
      <w:lvlJc w:val="start"/>
      <w:pPr>
        <w:tabs>
          <w:tab w:val="num" w:pos="720"/>
        </w:tabs>
        <w:ind w:start="720" w:hanging="360"/>
      </w:pPr>
      <w:rPr>
        <w:rFonts w:ascii="Symbol" w:hAnsi="Symbol" w:cs="Symbol" w:hint="default"/>
        <w:sz w:val="18"/>
        <w:szCs w:val="18"/>
      </w:rPr>
    </w:lvl>
    <w:lvl w:ilvl="1">
      <w:start w:val="1"/>
      <w:numFmt w:val="bullet"/>
      <w:lvlText w:val="◦"/>
      <w:lvlJc w:val="start"/>
      <w:pPr>
        <w:tabs>
          <w:tab w:val="num" w:pos="1080"/>
        </w:tabs>
        <w:ind w:start="1080" w:hanging="360"/>
      </w:pPr>
      <w:rPr>
        <w:rFonts w:ascii="OpenSymbol" w:hAnsi="OpenSymbol" w:cs="OpenSymbol" w:hint="default"/>
        <w:sz w:val="18"/>
        <w:szCs w:val="18"/>
      </w:rPr>
    </w:lvl>
    <w:lvl w:ilvl="2">
      <w:start w:val="1"/>
      <w:numFmt w:val="bullet"/>
      <w:lvlText w:val="▪"/>
      <w:lvlJc w:val="start"/>
      <w:pPr>
        <w:tabs>
          <w:tab w:val="num" w:pos="1440"/>
        </w:tabs>
        <w:ind w:start="1440" w:hanging="360"/>
      </w:pPr>
      <w:rPr>
        <w:rFonts w:ascii="OpenSymbol" w:hAnsi="OpenSymbol" w:cs="OpenSymbol" w:hint="default"/>
        <w:sz w:val="18"/>
        <w:szCs w:val="18"/>
      </w:rPr>
    </w:lvl>
    <w:lvl w:ilvl="3">
      <w:start w:val="1"/>
      <w:numFmt w:val="bullet"/>
      <w:lvlText w:val=""/>
      <w:lvlJc w:val="start"/>
      <w:pPr>
        <w:tabs>
          <w:tab w:val="num" w:pos="1800"/>
        </w:tabs>
        <w:ind w:start="1800" w:hanging="360"/>
      </w:pPr>
      <w:rPr>
        <w:rFonts w:ascii="Symbol" w:hAnsi="Symbol" w:cs="Symbol" w:hint="default"/>
        <w:sz w:val="18"/>
        <w:szCs w:val="18"/>
      </w:rPr>
    </w:lvl>
    <w:lvl w:ilvl="4">
      <w:start w:val="1"/>
      <w:numFmt w:val="bullet"/>
      <w:lvlText w:val="◦"/>
      <w:lvlJc w:val="start"/>
      <w:pPr>
        <w:tabs>
          <w:tab w:val="num" w:pos="2160"/>
        </w:tabs>
        <w:ind w:start="2160" w:hanging="360"/>
      </w:pPr>
      <w:rPr>
        <w:rFonts w:ascii="OpenSymbol" w:hAnsi="OpenSymbol" w:cs="OpenSymbol" w:hint="default"/>
        <w:sz w:val="18"/>
        <w:szCs w:val="18"/>
      </w:rPr>
    </w:lvl>
    <w:lvl w:ilvl="5">
      <w:start w:val="1"/>
      <w:numFmt w:val="bullet"/>
      <w:lvlText w:val="▪"/>
      <w:lvlJc w:val="start"/>
      <w:pPr>
        <w:tabs>
          <w:tab w:val="num" w:pos="2520"/>
        </w:tabs>
        <w:ind w:start="2520" w:hanging="360"/>
      </w:pPr>
      <w:rPr>
        <w:rFonts w:ascii="OpenSymbol" w:hAnsi="OpenSymbol" w:cs="OpenSymbol" w:hint="default"/>
        <w:sz w:val="18"/>
        <w:szCs w:val="18"/>
      </w:rPr>
    </w:lvl>
    <w:lvl w:ilvl="6">
      <w:start w:val="1"/>
      <w:numFmt w:val="bullet"/>
      <w:lvlText w:val=""/>
      <w:lvlJc w:val="start"/>
      <w:pPr>
        <w:tabs>
          <w:tab w:val="num" w:pos="2880"/>
        </w:tabs>
        <w:ind w:start="2880" w:hanging="360"/>
      </w:pPr>
      <w:rPr>
        <w:rFonts w:ascii="Symbol" w:hAnsi="Symbol" w:cs="Symbol" w:hint="default"/>
        <w:sz w:val="18"/>
        <w:szCs w:val="18"/>
      </w:rPr>
    </w:lvl>
    <w:lvl w:ilvl="7">
      <w:start w:val="1"/>
      <w:numFmt w:val="bullet"/>
      <w:lvlText w:val="◦"/>
      <w:lvlJc w:val="start"/>
      <w:pPr>
        <w:tabs>
          <w:tab w:val="num" w:pos="3240"/>
        </w:tabs>
        <w:ind w:start="3240" w:hanging="360"/>
      </w:pPr>
      <w:rPr>
        <w:rFonts w:ascii="OpenSymbol" w:hAnsi="OpenSymbol" w:cs="OpenSymbol" w:hint="default"/>
        <w:sz w:val="18"/>
        <w:szCs w:val="18"/>
      </w:rPr>
    </w:lvl>
    <w:lvl w:ilvl="8">
      <w:start w:val="1"/>
      <w:numFmt w:val="bullet"/>
      <w:lvlText w:val="▪"/>
      <w:lvlJc w:val="start"/>
      <w:pPr>
        <w:tabs>
          <w:tab w:val="num" w:pos="3600"/>
        </w:tabs>
        <w:ind w:start="3600" w:hanging="360"/>
      </w:pPr>
      <w:rPr>
        <w:rFonts w:ascii="OpenSymbol" w:hAnsi="OpenSymbol" w:cs="OpenSymbol" w:hint="default"/>
        <w:sz w:val="18"/>
        <w:szCs w:val="18"/>
      </w:rPr>
    </w:lvl>
  </w:abstractNum>
  <w:abstractNum w:abstractNumId="3">
    <w:lvl w:ilvl="0">
      <w:start w:val="1"/>
      <w:numFmt w:val="bullet"/>
      <w:lvlText w:val=""/>
      <w:lvlJc w:val="start"/>
      <w:pPr>
        <w:tabs>
          <w:tab w:val="num" w:pos="720"/>
        </w:tabs>
        <w:ind w:start="720" w:hanging="360"/>
      </w:pPr>
      <w:rPr>
        <w:rFonts w:ascii="Symbol" w:hAnsi="Symbol" w:cs="Symbol" w:hint="default"/>
        <w:sz w:val="18"/>
        <w:szCs w:val="18"/>
      </w:rPr>
    </w:lvl>
    <w:lvl w:ilvl="1">
      <w:start w:val="1"/>
      <w:numFmt w:val="bullet"/>
      <w:lvlText w:val="◦"/>
      <w:lvlJc w:val="start"/>
      <w:pPr>
        <w:tabs>
          <w:tab w:val="num" w:pos="1080"/>
        </w:tabs>
        <w:ind w:start="1080" w:hanging="360"/>
      </w:pPr>
      <w:rPr>
        <w:rFonts w:ascii="OpenSymbol" w:hAnsi="OpenSymbol" w:cs="OpenSymbol" w:hint="default"/>
        <w:sz w:val="18"/>
        <w:szCs w:val="18"/>
      </w:rPr>
    </w:lvl>
    <w:lvl w:ilvl="2">
      <w:start w:val="1"/>
      <w:numFmt w:val="bullet"/>
      <w:lvlText w:val="▪"/>
      <w:lvlJc w:val="start"/>
      <w:pPr>
        <w:tabs>
          <w:tab w:val="num" w:pos="1440"/>
        </w:tabs>
        <w:ind w:start="1440" w:hanging="360"/>
      </w:pPr>
      <w:rPr>
        <w:rFonts w:ascii="OpenSymbol" w:hAnsi="OpenSymbol" w:cs="OpenSymbol" w:hint="default"/>
        <w:sz w:val="18"/>
        <w:szCs w:val="18"/>
      </w:rPr>
    </w:lvl>
    <w:lvl w:ilvl="3">
      <w:start w:val="1"/>
      <w:numFmt w:val="bullet"/>
      <w:lvlText w:val=""/>
      <w:lvlJc w:val="start"/>
      <w:pPr>
        <w:tabs>
          <w:tab w:val="num" w:pos="1800"/>
        </w:tabs>
        <w:ind w:start="1800" w:hanging="360"/>
      </w:pPr>
      <w:rPr>
        <w:rFonts w:ascii="Symbol" w:hAnsi="Symbol" w:cs="Symbol" w:hint="default"/>
        <w:sz w:val="18"/>
        <w:szCs w:val="18"/>
      </w:rPr>
    </w:lvl>
    <w:lvl w:ilvl="4">
      <w:start w:val="1"/>
      <w:numFmt w:val="bullet"/>
      <w:lvlText w:val="◦"/>
      <w:lvlJc w:val="start"/>
      <w:pPr>
        <w:tabs>
          <w:tab w:val="num" w:pos="2160"/>
        </w:tabs>
        <w:ind w:start="2160" w:hanging="360"/>
      </w:pPr>
      <w:rPr>
        <w:rFonts w:ascii="OpenSymbol" w:hAnsi="OpenSymbol" w:cs="OpenSymbol" w:hint="default"/>
        <w:sz w:val="18"/>
        <w:szCs w:val="18"/>
      </w:rPr>
    </w:lvl>
    <w:lvl w:ilvl="5">
      <w:start w:val="1"/>
      <w:numFmt w:val="bullet"/>
      <w:lvlText w:val="▪"/>
      <w:lvlJc w:val="start"/>
      <w:pPr>
        <w:tabs>
          <w:tab w:val="num" w:pos="2520"/>
        </w:tabs>
        <w:ind w:start="2520" w:hanging="360"/>
      </w:pPr>
      <w:rPr>
        <w:rFonts w:ascii="OpenSymbol" w:hAnsi="OpenSymbol" w:cs="OpenSymbol" w:hint="default"/>
        <w:sz w:val="18"/>
        <w:szCs w:val="18"/>
      </w:rPr>
    </w:lvl>
    <w:lvl w:ilvl="6">
      <w:start w:val="1"/>
      <w:numFmt w:val="bullet"/>
      <w:lvlText w:val=""/>
      <w:lvlJc w:val="start"/>
      <w:pPr>
        <w:tabs>
          <w:tab w:val="num" w:pos="2880"/>
        </w:tabs>
        <w:ind w:start="2880" w:hanging="360"/>
      </w:pPr>
      <w:rPr>
        <w:rFonts w:ascii="Symbol" w:hAnsi="Symbol" w:cs="Symbol" w:hint="default"/>
        <w:sz w:val="18"/>
        <w:szCs w:val="18"/>
      </w:rPr>
    </w:lvl>
    <w:lvl w:ilvl="7">
      <w:start w:val="1"/>
      <w:numFmt w:val="bullet"/>
      <w:lvlText w:val="◦"/>
      <w:lvlJc w:val="start"/>
      <w:pPr>
        <w:tabs>
          <w:tab w:val="num" w:pos="3240"/>
        </w:tabs>
        <w:ind w:start="3240" w:hanging="360"/>
      </w:pPr>
      <w:rPr>
        <w:rFonts w:ascii="OpenSymbol" w:hAnsi="OpenSymbol" w:cs="OpenSymbol" w:hint="default"/>
        <w:sz w:val="18"/>
        <w:szCs w:val="18"/>
      </w:rPr>
    </w:lvl>
    <w:lvl w:ilvl="8">
      <w:start w:val="1"/>
      <w:numFmt w:val="bullet"/>
      <w:lvlText w:val="▪"/>
      <w:lvlJc w:val="start"/>
      <w:pPr>
        <w:tabs>
          <w:tab w:val="num" w:pos="3600"/>
        </w:tabs>
        <w:ind w:start="3600" w:hanging="360"/>
      </w:pPr>
      <w:rPr>
        <w:rFonts w:ascii="OpenSymbol" w:hAnsi="OpenSymbol" w:cs="OpenSymbol" w:hint="default"/>
        <w:sz w:val="18"/>
        <w:szCs w:val="18"/>
      </w:rPr>
    </w:lvl>
  </w:abstractNum>
  <w:abstractNum w:abstractNumId="4">
    <w:lvl w:ilvl="0">
      <w:start w:val="1"/>
      <w:numFmt w:val="bullet"/>
      <w:lvlText w:val=""/>
      <w:lvlJc w:val="start"/>
      <w:pPr>
        <w:tabs>
          <w:tab w:val="num" w:pos="720"/>
        </w:tabs>
        <w:ind w:start="720" w:hanging="360"/>
      </w:pPr>
      <w:rPr>
        <w:rFonts w:ascii="Symbol" w:hAnsi="Symbol" w:cs="Symbol" w:hint="default"/>
        <w:sz w:val="18"/>
        <w:szCs w:val="18"/>
      </w:rPr>
    </w:lvl>
    <w:lvl w:ilvl="1">
      <w:start w:val="1"/>
      <w:numFmt w:val="bullet"/>
      <w:lvlText w:val="◦"/>
      <w:lvlJc w:val="start"/>
      <w:pPr>
        <w:tabs>
          <w:tab w:val="num" w:pos="1080"/>
        </w:tabs>
        <w:ind w:start="1080" w:hanging="360"/>
      </w:pPr>
      <w:rPr>
        <w:rFonts w:ascii="OpenSymbol" w:hAnsi="OpenSymbol" w:cs="OpenSymbol" w:hint="default"/>
        <w:sz w:val="18"/>
        <w:szCs w:val="18"/>
      </w:rPr>
    </w:lvl>
    <w:lvl w:ilvl="2">
      <w:start w:val="1"/>
      <w:numFmt w:val="bullet"/>
      <w:lvlText w:val="▪"/>
      <w:lvlJc w:val="start"/>
      <w:pPr>
        <w:tabs>
          <w:tab w:val="num" w:pos="1440"/>
        </w:tabs>
        <w:ind w:start="1440" w:hanging="360"/>
      </w:pPr>
      <w:rPr>
        <w:rFonts w:ascii="OpenSymbol" w:hAnsi="OpenSymbol" w:cs="OpenSymbol" w:hint="default"/>
        <w:sz w:val="18"/>
        <w:szCs w:val="18"/>
      </w:rPr>
    </w:lvl>
    <w:lvl w:ilvl="3">
      <w:start w:val="1"/>
      <w:numFmt w:val="bullet"/>
      <w:lvlText w:val=""/>
      <w:lvlJc w:val="start"/>
      <w:pPr>
        <w:tabs>
          <w:tab w:val="num" w:pos="1800"/>
        </w:tabs>
        <w:ind w:start="1800" w:hanging="360"/>
      </w:pPr>
      <w:rPr>
        <w:rFonts w:ascii="Symbol" w:hAnsi="Symbol" w:cs="Symbol" w:hint="default"/>
        <w:sz w:val="18"/>
        <w:szCs w:val="18"/>
      </w:rPr>
    </w:lvl>
    <w:lvl w:ilvl="4">
      <w:start w:val="1"/>
      <w:numFmt w:val="bullet"/>
      <w:lvlText w:val="◦"/>
      <w:lvlJc w:val="start"/>
      <w:pPr>
        <w:tabs>
          <w:tab w:val="num" w:pos="2160"/>
        </w:tabs>
        <w:ind w:start="2160" w:hanging="360"/>
      </w:pPr>
      <w:rPr>
        <w:rFonts w:ascii="OpenSymbol" w:hAnsi="OpenSymbol" w:cs="OpenSymbol" w:hint="default"/>
        <w:sz w:val="18"/>
        <w:szCs w:val="18"/>
      </w:rPr>
    </w:lvl>
    <w:lvl w:ilvl="5">
      <w:start w:val="1"/>
      <w:numFmt w:val="bullet"/>
      <w:lvlText w:val="▪"/>
      <w:lvlJc w:val="start"/>
      <w:pPr>
        <w:tabs>
          <w:tab w:val="num" w:pos="2520"/>
        </w:tabs>
        <w:ind w:start="2520" w:hanging="360"/>
      </w:pPr>
      <w:rPr>
        <w:rFonts w:ascii="OpenSymbol" w:hAnsi="OpenSymbol" w:cs="OpenSymbol" w:hint="default"/>
        <w:sz w:val="18"/>
        <w:szCs w:val="18"/>
      </w:rPr>
    </w:lvl>
    <w:lvl w:ilvl="6">
      <w:start w:val="1"/>
      <w:numFmt w:val="bullet"/>
      <w:lvlText w:val=""/>
      <w:lvlJc w:val="start"/>
      <w:pPr>
        <w:tabs>
          <w:tab w:val="num" w:pos="2880"/>
        </w:tabs>
        <w:ind w:start="2880" w:hanging="360"/>
      </w:pPr>
      <w:rPr>
        <w:rFonts w:ascii="Symbol" w:hAnsi="Symbol" w:cs="Symbol" w:hint="default"/>
        <w:sz w:val="18"/>
        <w:szCs w:val="18"/>
      </w:rPr>
    </w:lvl>
    <w:lvl w:ilvl="7">
      <w:start w:val="1"/>
      <w:numFmt w:val="bullet"/>
      <w:lvlText w:val="◦"/>
      <w:lvlJc w:val="start"/>
      <w:pPr>
        <w:tabs>
          <w:tab w:val="num" w:pos="3240"/>
        </w:tabs>
        <w:ind w:start="3240" w:hanging="360"/>
      </w:pPr>
      <w:rPr>
        <w:rFonts w:ascii="OpenSymbol" w:hAnsi="OpenSymbol" w:cs="OpenSymbol" w:hint="default"/>
        <w:sz w:val="18"/>
        <w:szCs w:val="18"/>
      </w:rPr>
    </w:lvl>
    <w:lvl w:ilvl="8">
      <w:start w:val="1"/>
      <w:numFmt w:val="bullet"/>
      <w:lvlText w:val="▪"/>
      <w:lvlJc w:val="start"/>
      <w:pPr>
        <w:tabs>
          <w:tab w:val="num" w:pos="3600"/>
        </w:tabs>
        <w:ind w:start="3600" w:hanging="360"/>
      </w:pPr>
      <w:rPr>
        <w:rFonts w:ascii="OpenSymbol" w:hAnsi="OpenSymbol" w:cs="OpenSymbol" w:hint="default"/>
        <w:sz w:val="18"/>
        <w:szCs w:val="18"/>
      </w:rPr>
    </w:lvl>
  </w:abstractNum>
  <w:abstractNum w:abstractNumId="5">
    <w:lvl w:ilvl="0">
      <w:start w:val="1"/>
      <w:numFmt w:val="bullet"/>
      <w:lvlText w:val=""/>
      <w:lvlJc w:val="start"/>
      <w:pPr>
        <w:tabs>
          <w:tab w:val="num" w:pos="720"/>
        </w:tabs>
        <w:ind w:start="720" w:hanging="360"/>
      </w:pPr>
      <w:rPr>
        <w:rFonts w:ascii="Symbol" w:hAnsi="Symbol" w:cs="Symbol" w:hint="default"/>
        <w:sz w:val="18"/>
        <w:szCs w:val="18"/>
      </w:rPr>
    </w:lvl>
    <w:lvl w:ilvl="1">
      <w:start w:val="1"/>
      <w:numFmt w:val="bullet"/>
      <w:lvlText w:val="◦"/>
      <w:lvlJc w:val="start"/>
      <w:pPr>
        <w:tabs>
          <w:tab w:val="num" w:pos="1080"/>
        </w:tabs>
        <w:ind w:start="1080" w:hanging="360"/>
      </w:pPr>
      <w:rPr>
        <w:rFonts w:ascii="OpenSymbol" w:hAnsi="OpenSymbol" w:cs="OpenSymbol" w:hint="default"/>
        <w:sz w:val="18"/>
        <w:szCs w:val="18"/>
      </w:rPr>
    </w:lvl>
    <w:lvl w:ilvl="2">
      <w:start w:val="1"/>
      <w:numFmt w:val="bullet"/>
      <w:lvlText w:val="▪"/>
      <w:lvlJc w:val="start"/>
      <w:pPr>
        <w:tabs>
          <w:tab w:val="num" w:pos="1440"/>
        </w:tabs>
        <w:ind w:start="1440" w:hanging="360"/>
      </w:pPr>
      <w:rPr>
        <w:rFonts w:ascii="OpenSymbol" w:hAnsi="OpenSymbol" w:cs="OpenSymbol" w:hint="default"/>
        <w:sz w:val="18"/>
        <w:szCs w:val="18"/>
      </w:rPr>
    </w:lvl>
    <w:lvl w:ilvl="3">
      <w:start w:val="1"/>
      <w:numFmt w:val="bullet"/>
      <w:lvlText w:val=""/>
      <w:lvlJc w:val="start"/>
      <w:pPr>
        <w:tabs>
          <w:tab w:val="num" w:pos="1800"/>
        </w:tabs>
        <w:ind w:start="1800" w:hanging="360"/>
      </w:pPr>
      <w:rPr>
        <w:rFonts w:ascii="Symbol" w:hAnsi="Symbol" w:cs="Symbol" w:hint="default"/>
        <w:sz w:val="18"/>
        <w:szCs w:val="18"/>
      </w:rPr>
    </w:lvl>
    <w:lvl w:ilvl="4">
      <w:start w:val="1"/>
      <w:numFmt w:val="bullet"/>
      <w:lvlText w:val="◦"/>
      <w:lvlJc w:val="start"/>
      <w:pPr>
        <w:tabs>
          <w:tab w:val="num" w:pos="2160"/>
        </w:tabs>
        <w:ind w:start="2160" w:hanging="360"/>
      </w:pPr>
      <w:rPr>
        <w:rFonts w:ascii="OpenSymbol" w:hAnsi="OpenSymbol" w:cs="OpenSymbol" w:hint="default"/>
        <w:sz w:val="18"/>
        <w:szCs w:val="18"/>
      </w:rPr>
    </w:lvl>
    <w:lvl w:ilvl="5">
      <w:start w:val="1"/>
      <w:numFmt w:val="bullet"/>
      <w:lvlText w:val="▪"/>
      <w:lvlJc w:val="start"/>
      <w:pPr>
        <w:tabs>
          <w:tab w:val="num" w:pos="2520"/>
        </w:tabs>
        <w:ind w:start="2520" w:hanging="360"/>
      </w:pPr>
      <w:rPr>
        <w:rFonts w:ascii="OpenSymbol" w:hAnsi="OpenSymbol" w:cs="OpenSymbol" w:hint="default"/>
        <w:sz w:val="18"/>
        <w:szCs w:val="18"/>
      </w:rPr>
    </w:lvl>
    <w:lvl w:ilvl="6">
      <w:start w:val="1"/>
      <w:numFmt w:val="bullet"/>
      <w:lvlText w:val=""/>
      <w:lvlJc w:val="start"/>
      <w:pPr>
        <w:tabs>
          <w:tab w:val="num" w:pos="2880"/>
        </w:tabs>
        <w:ind w:start="2880" w:hanging="360"/>
      </w:pPr>
      <w:rPr>
        <w:rFonts w:ascii="Symbol" w:hAnsi="Symbol" w:cs="Symbol" w:hint="default"/>
        <w:sz w:val="18"/>
        <w:szCs w:val="18"/>
      </w:rPr>
    </w:lvl>
    <w:lvl w:ilvl="7">
      <w:start w:val="1"/>
      <w:numFmt w:val="bullet"/>
      <w:lvlText w:val="◦"/>
      <w:lvlJc w:val="start"/>
      <w:pPr>
        <w:tabs>
          <w:tab w:val="num" w:pos="3240"/>
        </w:tabs>
        <w:ind w:start="3240" w:hanging="360"/>
      </w:pPr>
      <w:rPr>
        <w:rFonts w:ascii="OpenSymbol" w:hAnsi="OpenSymbol" w:cs="OpenSymbol" w:hint="default"/>
        <w:sz w:val="18"/>
        <w:szCs w:val="18"/>
      </w:rPr>
    </w:lvl>
    <w:lvl w:ilvl="8">
      <w:start w:val="1"/>
      <w:numFmt w:val="bullet"/>
      <w:lvlText w:val="▪"/>
      <w:lvlJc w:val="start"/>
      <w:pPr>
        <w:tabs>
          <w:tab w:val="num" w:pos="3600"/>
        </w:tabs>
        <w:ind w:start="3600" w:hanging="360"/>
      </w:pPr>
      <w:rPr>
        <w:rFonts w:ascii="OpenSymbol" w:hAnsi="OpenSymbol" w:cs="OpenSymbol" w:hint="default"/>
        <w:sz w:val="18"/>
        <w:szCs w:val="18"/>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w="http://schemas.openxmlformats.org/wordprocessingml/2006/main">
  <w:zoom w:percent="90"/>
  <w:defaultTabStop w:val="709"/>
  <w:autoHyphenation w:val="true"/>
  <w:hyphenationZone w:val="0"/>
  <w:footnotePr>
    <w:numFmt w:val="decimal"/>
    <w:footnote w:id="0"/>
    <w:footnote w:id="1"/>
  </w:footnotePr>
  <w:compat>
    <w:adjustLineHeightInTable/>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Lucida Sans Unicode" w:cs="Tahoma"/>
        <w:kern w:val="2"/>
        <w:sz w:val="24"/>
        <w:szCs w:val="24"/>
        <w:lang w:val="en-US" w:eastAsia="zxx" w:bidi="zxx"/>
      </w:rPr>
    </w:rPrDefault>
    <w:pPrDefault>
      <w:pPr>
        <w:suppressAutoHyphens w:val="true"/>
      </w:pPr>
    </w:pPrDefault>
  </w:docDefaults>
  <w:style w:type="paragraph" w:styleId="Normal">
    <w:name w:val="Normal"/>
    <w:qFormat/>
    <w:pPr>
      <w:widowControl w:val="false"/>
      <w:suppressAutoHyphens w:val="true"/>
      <w:overflowPunct w:val="false"/>
      <w:bidi w:val="0"/>
      <w:spacing w:before="0" w:after="0"/>
      <w:jc w:val="start"/>
    </w:pPr>
    <w:rPr>
      <w:rFonts w:ascii="Times New Roman" w:hAnsi="Times New Roman" w:eastAsia="Lucida Sans Unicode" w:cs="Tahoma"/>
      <w:color w:val="auto"/>
      <w:kern w:val="2"/>
      <w:sz w:val="24"/>
      <w:szCs w:val="24"/>
      <w:lang w:val="en-US" w:eastAsia="zxx" w:bidi="zxx"/>
    </w:rPr>
  </w:style>
  <w:style w:type="paragraph" w:styleId="Heading1">
    <w:name w:val="heading 1"/>
    <w:basedOn w:val="Heading"/>
    <w:next w:val="BodyText"/>
    <w:qFormat/>
    <w:pPr>
      <w:numPr>
        <w:ilvl w:val="0"/>
        <w:numId w:val="1"/>
      </w:numPr>
      <w:outlineLvl w:val="0"/>
    </w:pPr>
    <w:rPr>
      <w:rFonts w:ascii="Times New Roman" w:hAnsi="Times New Roman"/>
      <w:b/>
      <w:bCs/>
      <w:color w:val="002060"/>
      <w:sz w:val="28"/>
      <w:szCs w:val="32"/>
      <w:u w:val="single" w:color="2F5396"/>
    </w:rPr>
  </w:style>
  <w:style w:type="paragraph" w:styleId="Heading2">
    <w:name w:val="heading 2"/>
    <w:basedOn w:val="Heading"/>
    <w:next w:val="BodyText"/>
    <w:qFormat/>
    <w:pPr>
      <w:numPr>
        <w:ilvl w:val="1"/>
        <w:numId w:val="1"/>
      </w:numPr>
      <w:outlineLvl w:val="1"/>
    </w:pPr>
    <w:rPr>
      <w:rFonts w:ascii="Times New Roman" w:hAnsi="Times New Roman"/>
      <w:b/>
      <w:bCs/>
      <w:i w:val="false"/>
      <w:iCs/>
      <w:color w:val="002060"/>
      <w:sz w:val="28"/>
      <w:szCs w:val="28"/>
    </w:rPr>
  </w:style>
  <w:style w:type="paragraph" w:styleId="Heading3">
    <w:name w:val="heading 3"/>
    <w:basedOn w:val="Heading"/>
    <w:next w:val="BodyText"/>
    <w:qFormat/>
    <w:pPr>
      <w:numPr>
        <w:ilvl w:val="2"/>
        <w:numId w:val="1"/>
      </w:numPr>
      <w:outlineLvl w:val="2"/>
    </w:pPr>
    <w:rPr>
      <w:rFonts w:ascii="Times New Roman" w:hAnsi="Times New Roman"/>
      <w:b/>
      <w:bCs/>
      <w:i/>
      <w:color w:val="002060"/>
      <w:sz w:val="28"/>
      <w:szCs w:val="28"/>
    </w:rPr>
  </w:style>
  <w:style w:type="paragraph" w:styleId="Heading4">
    <w:name w:val="heading 4"/>
    <w:basedOn w:val="Heading"/>
    <w:next w:val="BodyText"/>
    <w:qFormat/>
    <w:pPr>
      <w:numPr>
        <w:ilvl w:val="3"/>
        <w:numId w:val="1"/>
      </w:numPr>
      <w:outlineLvl w:val="3"/>
    </w:pPr>
    <w:rPr>
      <w:rFonts w:ascii="Times New Roman" w:hAnsi="Times New Roman"/>
      <w:b/>
      <w:bCs/>
      <w:i w:val="false"/>
      <w:iCs/>
      <w:sz w:val="24"/>
      <w:szCs w:val="24"/>
    </w:rPr>
  </w:style>
  <w:style w:type="paragraph" w:styleId="Heading5">
    <w:name w:val="heading 5"/>
    <w:basedOn w:val="Heading"/>
    <w:next w:val="BodyText"/>
    <w:qFormat/>
    <w:pPr>
      <w:numPr>
        <w:ilvl w:val="4"/>
        <w:numId w:val="1"/>
      </w:numPr>
      <w:outlineLvl w:val="4"/>
    </w:pPr>
    <w:rPr>
      <w:rFonts w:ascii="Times New Roman" w:hAnsi="Times New Roman" w:eastAsia="Times New Roman"/>
      <w:b/>
      <w:bCs/>
      <w:i/>
      <w:sz w:val="24"/>
      <w:szCs w:val="24"/>
    </w:rPr>
  </w:style>
  <w:style w:type="paragraph" w:styleId="Heading6">
    <w:name w:val="heading 6"/>
    <w:basedOn w:val="Heading"/>
    <w:next w:val="BodyText"/>
    <w:qFormat/>
    <w:pPr>
      <w:numPr>
        <w:ilvl w:val="5"/>
        <w:numId w:val="1"/>
      </w:numPr>
      <w:outlineLvl w:val="5"/>
    </w:pPr>
    <w:rPr>
      <w:b/>
      <w:bCs/>
      <w:sz w:val="21"/>
      <w:szCs w:val="21"/>
    </w:rPr>
  </w:style>
  <w:style w:type="character" w:styleId="SourceText">
    <w:name w:val="Source_Text"/>
    <w:qFormat/>
    <w:rPr>
      <w:rFonts w:ascii="Courier New" w:hAnsi="Courier New" w:eastAsia="Courier New" w:cs="Courier New"/>
      <w:sz w:val="20"/>
      <w:szCs w:val="20"/>
      <w:lang w:val="zxx"/>
    </w:rPr>
  </w:style>
  <w:style w:type="character" w:styleId="Highlighted">
    <w:name w:val="Highlighted"/>
    <w:qFormat/>
    <w:rPr>
      <w:shd w:fill="FFFF38" w:val="clear"/>
    </w:rPr>
  </w:style>
  <w:style w:type="character" w:styleId="NumberingSymbols">
    <w:name w:val="Numbering Symbols"/>
    <w:qFormat/>
    <w:rPr/>
  </w:style>
  <w:style w:type="character" w:styleId="Bulletsuser">
    <w:name w:val="Bullets (user)"/>
    <w:qFormat/>
    <w:rPr>
      <w:rFonts w:ascii="StarSymbol" w:hAnsi="StarSymbol" w:eastAsia="StarSymbol" w:cs="StarSymbol"/>
      <w:sz w:val="18"/>
      <w:szCs w:val="18"/>
    </w:rPr>
  </w:style>
  <w:style w:type="character" w:styleId="Emphasis">
    <w:name w:val="Emphasis"/>
    <w:qFormat/>
    <w:rPr>
      <w:i/>
      <w:iCs/>
    </w:rPr>
  </w:style>
  <w:style w:type="character" w:styleId="Strong">
    <w:name w:val="Strong"/>
    <w:qFormat/>
    <w:rPr>
      <w:b/>
      <w:bCs/>
    </w:rPr>
  </w:style>
  <w:style w:type="character" w:styleId="Strikeout">
    <w:name w:val="Strikeout"/>
    <w:qFormat/>
    <w:rPr>
      <w:strike/>
    </w:rPr>
  </w:style>
  <w:style w:type="character" w:styleId="Superscript">
    <w:name w:val="Superscript"/>
    <w:qFormat/>
    <w:rPr>
      <w:vertAlign w:val="superscript"/>
    </w:rPr>
  </w:style>
  <w:style w:type="character" w:styleId="Subscript">
    <w:name w:val="Subscript"/>
    <w:qFormat/>
    <w:rPr>
      <w:vertAlign w:val="subscript"/>
    </w:rPr>
  </w:style>
  <w:style w:type="character" w:styleId="Quotationuser">
    <w:name w:val="Quotation (user)"/>
    <w:qFormat/>
    <w:rPr>
      <w:i/>
      <w:iCs/>
    </w:rPr>
  </w:style>
  <w:style w:type="character" w:styleId="Teletype">
    <w:name w:val="Teletype"/>
    <w:qFormat/>
    <w:rPr>
      <w:rFonts w:ascii="Courier New" w:hAnsi="Courier New" w:eastAsia="Courier New" w:cs="Courier New"/>
    </w:rPr>
  </w:style>
  <w:style w:type="character" w:styleId="Hyperlink">
    <w:name w:val="Hyperlink"/>
    <w:rPr>
      <w:color w:val="000080"/>
      <w:u w:val="single"/>
    </w:rPr>
  </w:style>
  <w:style w:type="character" w:styleId="FootnoteCharactersuser">
    <w:name w:val="Footnote Characters (user)"/>
    <w:qFormat/>
    <w:rPr/>
  </w:style>
  <w:style w:type="character" w:styleId="FootnoteCharacters">
    <w:name w:val="Footnote Characters"/>
    <w:qFormat/>
    <w:rPr>
      <w:vertAlign w:val="superscript"/>
    </w:rPr>
  </w:style>
  <w:style w:type="character" w:styleId="FootnoteReference">
    <w:name w:val="footnote reference"/>
    <w:rPr>
      <w:vertAlign w:val="superscript"/>
    </w:rPr>
  </w:style>
  <w:style w:type="character" w:styleId="Definition">
    <w:name w:val="Definition"/>
    <w:qFormat/>
    <w:rPr/>
  </w:style>
  <w:style w:type="character" w:styleId="IndexLink">
    <w:name w:val="Index Link"/>
    <w:qFormat/>
    <w:rPr/>
  </w:style>
  <w:style w:type="character" w:styleId="EndnoteCharacters">
    <w:name w:val="Endnote Characters"/>
    <w:qFormat/>
    <w:rPr>
      <w:vertAlign w:val="superscript"/>
    </w:rPr>
  </w:style>
  <w:style w:type="character" w:styleId="EndnoteReference">
    <w:name w:val="endnote reference"/>
    <w:rPr>
      <w:vertAlign w:val="superscript"/>
    </w:rPr>
  </w:style>
  <w:style w:type="character" w:styleId="EndnoteCharactersuser">
    <w:name w:val="Endnote Characters (user)"/>
    <w:qFormat/>
    <w:rPr/>
  </w:style>
  <w:style w:type="paragraph" w:styleId="Heading">
    <w:name w:val="Heading"/>
    <w:basedOn w:val="Normal"/>
    <w:next w:val="BodyText"/>
    <w:qFormat/>
    <w:pPr>
      <w:keepNext w:val="true"/>
      <w:spacing w:before="240" w:after="120"/>
    </w:pPr>
    <w:rPr>
      <w:rFonts w:ascii="Arial" w:hAnsi="Arial" w:eastAsia="Lucida Sans Unicode" w:cs="Tahoma"/>
      <w:sz w:val="28"/>
      <w:szCs w:val="28"/>
    </w:rPr>
  </w:style>
  <w:style w:type="paragraph" w:styleId="BodyText">
    <w:name w:val="Body Text"/>
    <w:basedOn w:val="Normal"/>
    <w:pPr>
      <w:spacing w:before="86" w:after="86"/>
    </w:pPr>
    <w:rPr/>
  </w:style>
  <w:style w:type="paragraph" w:styleId="List">
    <w:name w:val="List"/>
    <w:basedOn w:val="BodyText"/>
    <w:pPr/>
    <w:rPr>
      <w:rFonts w:cs="Tahoma"/>
    </w:rPr>
  </w:style>
  <w:style w:type="paragraph" w:styleId="Caption">
    <w:name w:val="caption"/>
    <w:basedOn w:val="Normal"/>
    <w:qFormat/>
    <w:pPr>
      <w:suppressLineNumbers/>
      <w:spacing w:before="120" w:after="120"/>
    </w:pPr>
    <w:rPr>
      <w:rFonts w:cs="Tahoma"/>
      <w:i/>
      <w:iCs/>
      <w:sz w:val="24"/>
      <w:szCs w:val="24"/>
    </w:rPr>
  </w:style>
  <w:style w:type="paragraph" w:styleId="Index">
    <w:name w:val="Index"/>
    <w:basedOn w:val="Normal"/>
    <w:qFormat/>
    <w:pPr>
      <w:suppressLineNumbers/>
    </w:pPr>
    <w:rPr>
      <w:rFonts w:cs="Tahoma"/>
    </w:rPr>
  </w:style>
  <w:style w:type="paragraph" w:styleId="Author">
    <w:name w:val="Author"/>
    <w:basedOn w:val="Normal"/>
    <w:qFormat/>
    <w:pPr>
      <w:jc w:val="center"/>
    </w:pPr>
    <w:rPr/>
  </w:style>
  <w:style w:type="paragraph" w:styleId="Date">
    <w:name w:val="Date"/>
    <w:basedOn w:val="Normal"/>
    <w:qFormat/>
    <w:pPr>
      <w:jc w:val="center"/>
    </w:pPr>
    <w:rPr/>
  </w:style>
  <w:style w:type="paragraph" w:styleId="Abstract">
    <w:name w:val="Abstract"/>
    <w:basedOn w:val="Normal"/>
    <w:qFormat/>
    <w:pPr>
      <w:spacing w:before="144" w:after="144"/>
      <w:ind w:hanging="0" w:start="567" w:end="567"/>
    </w:pPr>
    <w:rPr/>
  </w:style>
  <w:style w:type="paragraph" w:styleId="TableCaption">
    <w:name w:val="TableCaption"/>
    <w:basedOn w:val="Caption"/>
    <w:qFormat/>
    <w:pPr/>
    <w:rPr/>
  </w:style>
  <w:style w:type="paragraph" w:styleId="Table">
    <w:name w:val="Table"/>
    <w:basedOn w:val="Caption"/>
    <w:qFormat/>
    <w:pPr/>
    <w:rPr/>
  </w:style>
  <w:style w:type="paragraph" w:styleId="FigureCaption">
    <w:name w:val="FigureCaption"/>
    <w:basedOn w:val="Caption"/>
    <w:qFormat/>
    <w:pPr/>
    <w:rPr/>
  </w:style>
  <w:style w:type="paragraph" w:styleId="Figure">
    <w:name w:val="Figure"/>
    <w:basedOn w:val="Normal"/>
    <w:qFormat/>
    <w:pPr>
      <w:suppressLineNumbers/>
    </w:pPr>
    <w:rPr/>
  </w:style>
  <w:style w:type="paragraph" w:styleId="FigureWithCaption">
    <w:name w:val="FigureWithCaption"/>
    <w:basedOn w:val="Figure"/>
    <w:qFormat/>
    <w:pPr>
      <w:keepNext w:val="true"/>
      <w:suppressLineNumbers/>
    </w:pPr>
    <w:rPr/>
  </w:style>
  <w:style w:type="paragraph" w:styleId="BlockQuotationuser">
    <w:name w:val="Block Quotation (user)"/>
    <w:basedOn w:val="Normal"/>
    <w:qFormat/>
    <w:pPr>
      <w:spacing w:before="144" w:after="144"/>
      <w:ind w:hanging="0" w:start="567" w:end="567"/>
    </w:pPr>
    <w:rPr/>
  </w:style>
  <w:style w:type="paragraph" w:styleId="PreformattedText">
    <w:name w:val="Preformatted Text"/>
    <w:basedOn w:val="Normal"/>
    <w:qFormat/>
    <w:pPr>
      <w:spacing w:before="0" w:after="0"/>
    </w:pPr>
    <w:rPr>
      <w:rFonts w:ascii="Courier New" w:hAnsi="Courier New" w:eastAsia="Courier New" w:cs="Courier New"/>
      <w:sz w:val="20"/>
      <w:szCs w:val="20"/>
      <w:lang w:val="zxx"/>
    </w:rPr>
  </w:style>
  <w:style w:type="paragraph" w:styleId="DefinitionTerm">
    <w:name w:val="Definition Term"/>
    <w:basedOn w:val="Normal"/>
    <w:next w:val="DefinitionDefinition"/>
    <w:qFormat/>
    <w:pPr>
      <w:spacing w:before="86" w:after="86"/>
    </w:pPr>
    <w:rPr/>
  </w:style>
  <w:style w:type="paragraph" w:styleId="DefinitionDefinition">
    <w:name w:val="Definition Definition"/>
    <w:basedOn w:val="Normal"/>
    <w:next w:val="BodyText"/>
    <w:qFormat/>
    <w:pPr>
      <w:ind w:hanging="0" w:start="720" w:end="0"/>
    </w:pPr>
    <w:rPr/>
  </w:style>
  <w:style w:type="paragraph" w:styleId="TableContents">
    <w:name w:val="Table Contents"/>
    <w:basedOn w:val="Normal"/>
    <w:qFormat/>
    <w:pPr>
      <w:suppressLineNumbers/>
      <w:ind w:hanging="0" w:start="43" w:end="43"/>
    </w:pPr>
    <w:rPr/>
  </w:style>
  <w:style w:type="paragraph" w:styleId="TableHeading">
    <w:name w:val="Table Heading"/>
    <w:basedOn w:val="TableContents"/>
    <w:qFormat/>
    <w:pPr>
      <w:suppressLineNumbers/>
      <w:ind w:hanging="0" w:start="43" w:end="43"/>
    </w:pPr>
    <w:rPr>
      <w:b/>
      <w:bCs/>
    </w:rPr>
  </w:style>
  <w:style w:type="paragraph" w:styleId="FootnoteText">
    <w:name w:val="footnote text"/>
    <w:basedOn w:val="Normal"/>
    <w:pPr>
      <w:suppressLineNumbers/>
      <w:ind w:hanging="283" w:start="283" w:end="0"/>
    </w:pPr>
    <w:rPr>
      <w:sz w:val="20"/>
      <w:szCs w:val="20"/>
    </w:rPr>
  </w:style>
  <w:style w:type="paragraph" w:styleId="HeaderandFooter">
    <w:name w:val="Header and Footer"/>
    <w:basedOn w:val="Normal"/>
    <w:qFormat/>
    <w:pPr>
      <w:suppressLineNumbers/>
      <w:tabs>
        <w:tab w:val="clear" w:pos="709"/>
        <w:tab w:val="center" w:pos="4986" w:leader="none"/>
        <w:tab w:val="right" w:pos="9972" w:leader="none"/>
      </w:tabs>
    </w:pPr>
    <w:rPr/>
  </w:style>
  <w:style w:type="paragraph" w:styleId="Footer">
    <w:name w:val="footer"/>
    <w:basedOn w:val="Normal"/>
    <w:pPr>
      <w:suppressLineNumbers/>
      <w:tabs>
        <w:tab w:val="clear" w:pos="709"/>
        <w:tab w:val="center" w:pos="4680" w:leader="none"/>
        <w:tab w:val="right" w:pos="9360" w:leader="none"/>
      </w:tabs>
    </w:pPr>
    <w:rPr/>
  </w:style>
  <w:style w:type="paragraph" w:styleId="DefinitionTermTight">
    <w:name w:val="Definition Term Tight"/>
    <w:basedOn w:val="Normal"/>
    <w:next w:val="DefinitionDefinitionTight"/>
    <w:qFormat/>
    <w:pPr>
      <w:spacing w:before="115" w:after="115"/>
    </w:pPr>
    <w:rPr/>
  </w:style>
  <w:style w:type="paragraph" w:styleId="DefinitionDefinitionTight">
    <w:name w:val="Definition Definition Tight"/>
    <w:basedOn w:val="Normal"/>
    <w:qFormat/>
    <w:pPr>
      <w:spacing w:before="0" w:after="0"/>
      <w:ind w:hanging="0" w:start="720" w:end="0"/>
    </w:pPr>
    <w:rPr/>
  </w:style>
  <w:style w:type="paragraph" w:styleId="HorizontalLine">
    <w:name w:val="Horizontal Line"/>
    <w:basedOn w:val="Normal"/>
    <w:next w:val="BodyText"/>
    <w:qFormat/>
    <w:pPr>
      <w:suppressLineNumbers/>
      <w:pBdr>
        <w:bottom w:val="double" w:sz="2" w:space="0" w:color="808080"/>
      </w:pBdr>
      <w:spacing w:before="0" w:after="283"/>
    </w:pPr>
    <w:rPr>
      <w:sz w:val="12"/>
      <w:szCs w:val="12"/>
    </w:rPr>
  </w:style>
  <w:style w:type="paragraph" w:styleId="Firstparagraph">
    <w:name w:val="First paragraph"/>
    <w:basedOn w:val="BodyText"/>
    <w:next w:val="BodyText"/>
    <w:qFormat/>
    <w:pPr/>
    <w:rPr/>
  </w:style>
  <w:style w:type="paragraph" w:styleId="Title">
    <w:name w:val="Title"/>
    <w:basedOn w:val="Heading"/>
    <w:next w:val="BodyText"/>
    <w:qFormat/>
    <w:pPr>
      <w:jc w:val="center"/>
    </w:pPr>
    <w:rPr>
      <w:rFonts w:ascii="Times New Roman" w:hAnsi="Times New Roman"/>
      <w:b/>
      <w:bCs/>
      <w:color w:val="002060"/>
      <w:sz w:val="32"/>
      <w:szCs w:val="56"/>
    </w:rPr>
  </w:style>
  <w:style w:type="paragraph" w:styleId="IndexHeading">
    <w:name w:val="index heading"/>
    <w:basedOn w:val="Heading"/>
    <w:pPr>
      <w:suppressLineNumbers/>
      <w:ind w:hanging="0" w:start="0"/>
    </w:pPr>
    <w:rPr>
      <w:b/>
      <w:bCs/>
      <w:sz w:val="32"/>
      <w:szCs w:val="32"/>
    </w:rPr>
  </w:style>
  <w:style w:type="paragraph" w:styleId="TOCHeading">
    <w:name w:val="TOC Heading"/>
    <w:basedOn w:val="IndexHeading"/>
    <w:qFormat/>
    <w:pPr>
      <w:suppressLineNumbers/>
      <w:ind w:hanging="0" w:start="0"/>
    </w:pPr>
    <w:rPr>
      <w:rFonts w:ascii="Times New Roman" w:hAnsi="Times New Roman" w:eastAsia="Times New Roman"/>
      <w:b/>
      <w:bCs/>
      <w:color w:val="002060"/>
      <w:sz w:val="28"/>
      <w:szCs w:val="32"/>
      <w:lang w:eastAsia="zxx"/>
    </w:rPr>
  </w:style>
  <w:style w:type="paragraph" w:styleId="TOC1">
    <w:name w:val="toc 1"/>
    <w:basedOn w:val="Index"/>
    <w:pPr>
      <w:tabs>
        <w:tab w:val="clear" w:pos="709"/>
        <w:tab w:val="right" w:pos="9360" w:leader="dot"/>
      </w:tabs>
      <w:ind w:hanging="0" w:start="0"/>
    </w:pPr>
    <w:rPr/>
  </w:style>
  <w:style w:type="paragraph" w:styleId="TOC2">
    <w:name w:val="toc 2"/>
    <w:basedOn w:val="Index"/>
    <w:pPr>
      <w:tabs>
        <w:tab w:val="clear" w:pos="709"/>
        <w:tab w:val="right" w:pos="9360" w:leader="dot"/>
      </w:tabs>
      <w:ind w:hanging="0" w:start="283"/>
    </w:pPr>
    <w:rPr/>
  </w:style>
  <w:style w:type="paragraph" w:styleId="TOC3">
    <w:name w:val="toc 3"/>
    <w:basedOn w:val="Index"/>
    <w:pPr>
      <w:tabs>
        <w:tab w:val="clear" w:pos="709"/>
        <w:tab w:val="right" w:pos="9360" w:leader="dot"/>
      </w:tabs>
      <w:ind w:hanging="0" w:start="567"/>
    </w:pPr>
    <w:rPr/>
  </w:style>
  <w:style w:type="paragraph" w:styleId="TOC4">
    <w:name w:val="toc 4"/>
    <w:basedOn w:val="Index"/>
    <w:pPr>
      <w:tabs>
        <w:tab w:val="clear" w:pos="709"/>
        <w:tab w:val="right" w:pos="9360" w:leader="dot"/>
      </w:tabs>
      <w:ind w:hanging="0" w:start="850"/>
    </w:pPr>
    <w:rPr/>
  </w:style>
  <w:style w:type="paragraph" w:styleId="TOC5">
    <w:name w:val="toc 5"/>
    <w:basedOn w:val="Index"/>
    <w:pPr>
      <w:tabs>
        <w:tab w:val="clear" w:pos="709"/>
        <w:tab w:val="right" w:pos="9360" w:leader="dot"/>
      </w:tabs>
      <w:ind w:hanging="0" w:start="1134"/>
    </w:pPr>
    <w:rPr/>
  </w:style>
  <w:style w:type="paragraph" w:styleId="TOC9">
    <w:name w:val="toc 9"/>
    <w:basedOn w:val="Index"/>
    <w:pPr>
      <w:tabs>
        <w:tab w:val="clear" w:pos="709"/>
        <w:tab w:val="right" w:pos="9360" w:leader="dot"/>
      </w:tabs>
      <w:ind w:hanging="0" w:start="2268"/>
    </w:pPr>
    <w:rPr/>
  </w:style>
  <w:style w:type="paragraph" w:styleId="TableofAuthorities">
    <w:name w:val="table of authorities"/>
    <w:basedOn w:val="IndexHeading"/>
    <w:pPr>
      <w:suppressLineNumbers/>
      <w:ind w:hanging="0" w:start="0"/>
    </w:pPr>
    <w:rPr>
      <w:b/>
      <w:bCs/>
      <w:sz w:val="32"/>
      <w:szCs w:val="32"/>
    </w:rPr>
  </w:style>
  <w:style w:type="paragraph" w:styleId="Subtitle">
    <w:name w:val="Subtitle"/>
    <w:basedOn w:val="Heading"/>
    <w:next w:val="BodyText"/>
    <w:qFormat/>
    <w:pPr>
      <w:spacing w:before="60" w:after="120"/>
      <w:jc w:val="center"/>
    </w:pPr>
    <w:rPr>
      <w:sz w:val="36"/>
      <w:szCs w:val="36"/>
    </w:rPr>
  </w:style>
  <w:style w:type="numbering" w:styleId="Bulletuser">
    <w:name w:val="Bullet • (user)"/>
    <w:qFormat/>
  </w:style>
  <w:style w:type="numbering" w:styleId="Bulletuser1">
    <w:name w:val="Bullet – (user)"/>
    <w:qFormat/>
  </w:style>
  <w:style w:type="numbering" w:styleId="Bulletuser2">
    <w:name w:val="Bullet ☑ (user)"/>
    <w:qFormat/>
  </w:style>
  <w:style w:type="numbering" w:styleId="Bulletuser3">
    <w:name w:val="Bullet ➢ (user)"/>
    <w:qFormat/>
  </w:style>
  <w:style w:type="numbering" w:styleId="Bulletuser4">
    <w:name w:val="Bullet ✗ (user)"/>
    <w:qFormat/>
  </w:style>
  <w:style w:type="numbering" w:styleId="Numbering1">
    <w:name w:val="Numbering 1"/>
    <w:qFormat/>
  </w:style>
  <w:style w:type="numbering" w:styleId="Numbering2">
    <w:name w:val="Numbering 2"/>
    <w:qFormat/>
  </w:style>
  <w:style w:type="numbering" w:styleId="Numbering3">
    <w:name w:val="Numbering 3"/>
    <w:qFormat/>
  </w:style>
  <w:style w:type="numbering" w:styleId="Numbering4">
    <w:name w:val="Numbering 4"/>
    <w:qFormat/>
  </w:style>
  <w:style w:type="numbering" w:styleId="Numbering5">
    <w:name w:val="Numbering 5"/>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jpeg"/><Relationship Id="rId3" Type="http://schemas.openxmlformats.org/officeDocument/2006/relationships/image" Target="media/image2.png"/><Relationship Id="rId4" Type="http://schemas.openxmlformats.org/officeDocument/2006/relationships/footer" Target="footer1.xml"/><Relationship Id="rId5" Type="http://schemas.openxmlformats.org/officeDocument/2006/relationships/footer" Target="footer2.xml"/><Relationship Id="rId6" Type="http://schemas.openxmlformats.org/officeDocument/2006/relationships/footer" Target="footer3.xml"/><Relationship Id="rId7" Type="http://schemas.openxmlformats.org/officeDocument/2006/relationships/footnotes" Target="footnotes.xml"/><Relationship Id="rId8" Type="http://schemas.openxmlformats.org/officeDocument/2006/relationships/numbering" Target="numbering.xml"/><Relationship Id="rId9" Type="http://schemas.openxmlformats.org/officeDocument/2006/relationships/fontTable" Target="fontTable.xml"/><Relationship Id="rId10" Type="http://schemas.openxmlformats.org/officeDocument/2006/relationships/settings" Target="settings.xml"/><Relationship Id="rId11"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352</TotalTime>
  <Application>LibreOffice/26.2.3.2$Linux_X86_64 LibreOffice_project/620$Build-2</Application>
  <AppVersion>15.0000</AppVersion>
  <Pages>7</Pages>
  <Words>1212</Words>
  <Characters>7769</Characters>
  <CharactersWithSpaces>8762</CharactersWithSpaces>
  <Paragraphs>222</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tr-TR</dc:language>
  <cp:lastModifiedBy/>
  <dcterms:modified xsi:type="dcterms:W3CDTF">2026-05-11T09:44:29Z</dcterms:modified>
  <cp:revision>36</cp:revision>
  <dc:subject/>
  <dc:title/>
</cp:coreProperties>
</file>

<file path=docProps/custom.xml><?xml version="1.0" encoding="utf-8"?>
<Properties xmlns="http://schemas.openxmlformats.org/officeDocument/2006/custom-properties" xmlns:vt="http://schemas.openxmlformats.org/officeDocument/2006/docPropsVTypes"/>
</file>