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32DB1" w14:textId="77777777" w:rsidR="001F3CE5" w:rsidRDefault="001F3CE5" w:rsidP="001F3CE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goal of this repository is to use publicly available databases such as the World Bank's WITS Trade Stats to understand the flow of goods and services between African countries of interest and their largest trade partners.</w:t>
      </w:r>
    </w:p>
    <w:p w14:paraId="682C8EF4" w14:textId="77777777" w:rsidR="001F3CE5" w:rsidRDefault="001F3CE5" w:rsidP="001F3CE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w:t>
      </w:r>
      <w:proofErr w:type="spellStart"/>
      <w:r>
        <w:rPr>
          <w:rFonts w:ascii="Segoe UI" w:hAnsi="Segoe UI" w:cs="Segoe UI"/>
          <w:color w:val="24292F"/>
        </w:rPr>
        <w:t>Reposirory</w:t>
      </w:r>
      <w:proofErr w:type="spellEnd"/>
      <w:r>
        <w:rPr>
          <w:rFonts w:ascii="Segoe UI" w:hAnsi="Segoe UI" w:cs="Segoe UI"/>
          <w:color w:val="24292F"/>
        </w:rPr>
        <w:t xml:space="preserve"> uses the </w:t>
      </w:r>
      <w:proofErr w:type="spellStart"/>
      <w:r>
        <w:rPr>
          <w:rStyle w:val="Strong"/>
          <w:rFonts w:ascii="Segoe UI" w:hAnsi="Segoe UI" w:cs="Segoe UI"/>
          <w:color w:val="24292F"/>
        </w:rPr>
        <w:t>wbstats</w:t>
      </w:r>
      <w:proofErr w:type="spellEnd"/>
      <w:r>
        <w:rPr>
          <w:rFonts w:ascii="Segoe UI" w:hAnsi="Segoe UI" w:cs="Segoe UI"/>
          <w:color w:val="24292F"/>
        </w:rPr>
        <w:t xml:space="preserve"> package developed by Jesse </w:t>
      </w:r>
      <w:proofErr w:type="spellStart"/>
      <w:r>
        <w:rPr>
          <w:rFonts w:ascii="Segoe UI" w:hAnsi="Segoe UI" w:cs="Segoe UI"/>
          <w:color w:val="24292F"/>
        </w:rPr>
        <w:t>Piburn</w:t>
      </w:r>
      <w:proofErr w:type="spellEnd"/>
      <w:r>
        <w:rPr>
          <w:rFonts w:ascii="Segoe UI" w:hAnsi="Segoe UI" w:cs="Segoe UI"/>
          <w:color w:val="24292F"/>
        </w:rPr>
        <w:t xml:space="preserve"> to pull the latest data. I then use the </w:t>
      </w:r>
      <w:proofErr w:type="spellStart"/>
      <w:r>
        <w:rPr>
          <w:rStyle w:val="Strong"/>
          <w:rFonts w:ascii="Segoe UI" w:hAnsi="Segoe UI" w:cs="Segoe UI"/>
          <w:color w:val="24292F"/>
        </w:rPr>
        <w:t>tidyverse</w:t>
      </w:r>
      <w:proofErr w:type="spellEnd"/>
      <w:r>
        <w:rPr>
          <w:rFonts w:ascii="Segoe UI" w:hAnsi="Segoe UI" w:cs="Segoe UI"/>
          <w:color w:val="24292F"/>
        </w:rPr>
        <w:t> suite of packages to clean and explore the data. Finally, I will use the </w:t>
      </w:r>
      <w:r>
        <w:rPr>
          <w:rStyle w:val="Strong"/>
          <w:rFonts w:ascii="Segoe UI" w:hAnsi="Segoe UI" w:cs="Segoe UI"/>
          <w:color w:val="24292F"/>
        </w:rPr>
        <w:t>caret</w:t>
      </w:r>
      <w:r>
        <w:rPr>
          <w:rFonts w:ascii="Segoe UI" w:hAnsi="Segoe UI" w:cs="Segoe UI"/>
          <w:color w:val="24292F"/>
        </w:rPr>
        <w:t xml:space="preserve"> package to build some basic macroeconomic models to understand both between-country trade relationships as well as trade economic blocks like the East African Community, SADC </w:t>
      </w:r>
      <w:proofErr w:type="spellStart"/>
      <w:r>
        <w:rPr>
          <w:rFonts w:ascii="Segoe UI" w:hAnsi="Segoe UI" w:cs="Segoe UI"/>
          <w:color w:val="24292F"/>
        </w:rPr>
        <w:t>etc</w:t>
      </w:r>
      <w:proofErr w:type="spellEnd"/>
      <w:r>
        <w:rPr>
          <w:rFonts w:ascii="Segoe UI" w:hAnsi="Segoe UI" w:cs="Segoe UI"/>
          <w:color w:val="24292F"/>
        </w:rPr>
        <w:t xml:space="preserve"> with China, India, the European </w:t>
      </w:r>
      <w:proofErr w:type="gramStart"/>
      <w:r>
        <w:rPr>
          <w:rFonts w:ascii="Segoe UI" w:hAnsi="Segoe UI" w:cs="Segoe UI"/>
          <w:color w:val="24292F"/>
        </w:rPr>
        <w:t>Union</w:t>
      </w:r>
      <w:proofErr w:type="gramEnd"/>
      <w:r>
        <w:rPr>
          <w:rFonts w:ascii="Segoe UI" w:hAnsi="Segoe UI" w:cs="Segoe UI"/>
          <w:color w:val="24292F"/>
        </w:rPr>
        <w:t xml:space="preserve"> and the United States.</w:t>
      </w:r>
    </w:p>
    <w:p w14:paraId="10751490" w14:textId="77777777" w:rsidR="001F3CE5" w:rsidRDefault="001F3CE5" w:rsidP="001F3CE5">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World Bank tracks are over </w:t>
      </w:r>
      <w:r>
        <w:rPr>
          <w:rStyle w:val="Emphasis"/>
          <w:rFonts w:ascii="Segoe UI" w:hAnsi="Segoe UI" w:cs="Segoe UI"/>
          <w:color w:val="24292F"/>
        </w:rPr>
        <w:t>200</w:t>
      </w:r>
      <w:r>
        <w:rPr>
          <w:rFonts w:ascii="Segoe UI" w:hAnsi="Segoe UI" w:cs="Segoe UI"/>
          <w:color w:val="24292F"/>
        </w:rPr>
        <w:t> Trade indicators with varying levels of missing data. In this repo, I only focus on indicators that are routinely used in macroeconomics publications. I will refer to both published economic literature and other trustworthy financial publications such as </w:t>
      </w:r>
      <w:r>
        <w:rPr>
          <w:rStyle w:val="Emphasis"/>
          <w:rFonts w:ascii="Segoe UI" w:hAnsi="Segoe UI" w:cs="Segoe UI"/>
          <w:color w:val="24292F"/>
        </w:rPr>
        <w:t>Financial Times</w:t>
      </w:r>
      <w:r>
        <w:rPr>
          <w:rFonts w:ascii="Segoe UI" w:hAnsi="Segoe UI" w:cs="Segoe UI"/>
          <w:color w:val="24292F"/>
        </w:rPr>
        <w:t> and the </w:t>
      </w:r>
      <w:r>
        <w:rPr>
          <w:rStyle w:val="Emphasis"/>
          <w:rFonts w:ascii="Segoe UI" w:hAnsi="Segoe UI" w:cs="Segoe UI"/>
          <w:color w:val="24292F"/>
        </w:rPr>
        <w:t>Wall Street Journal</w:t>
      </w:r>
      <w:r>
        <w:rPr>
          <w:rFonts w:ascii="Segoe UI" w:hAnsi="Segoe UI" w:cs="Segoe UI"/>
          <w:color w:val="24292F"/>
        </w:rPr>
        <w:t>.</w:t>
      </w:r>
    </w:p>
    <w:p w14:paraId="716A129D" w14:textId="77777777" w:rsidR="000547C3" w:rsidRDefault="000547C3"/>
    <w:sectPr w:rsidR="00054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CE5"/>
    <w:rsid w:val="000547C3"/>
    <w:rsid w:val="001F3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453AB"/>
  <w15:chartTrackingRefBased/>
  <w15:docId w15:val="{6FDF4C39-6C29-8E45-8562-360BED7D5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3CE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F3CE5"/>
    <w:rPr>
      <w:b/>
      <w:bCs/>
    </w:rPr>
  </w:style>
  <w:style w:type="character" w:styleId="Emphasis">
    <w:name w:val="Emphasis"/>
    <w:basedOn w:val="DefaultParagraphFont"/>
    <w:uiPriority w:val="20"/>
    <w:qFormat/>
    <w:rsid w:val="001F3C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78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Nshuti, Leonce</dc:creator>
  <cp:keywords/>
  <dc:description/>
  <cp:lastModifiedBy>Nshuti, Leonce</cp:lastModifiedBy>
  <cp:revision>1</cp:revision>
  <dcterms:created xsi:type="dcterms:W3CDTF">2022-01-07T14:51:00Z</dcterms:created>
  <dcterms:modified xsi:type="dcterms:W3CDTF">2022-01-07T14:53:00Z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2c8cef-6f2b-4af1-b4ac-d815ff795cd6_Enabled">
    <vt:lpwstr>true</vt:lpwstr>
  </property>
  <property fmtid="{D5CDD505-2E9C-101B-9397-08002B2CF9AE}" pid="3" name="MSIP_Label_792c8cef-6f2b-4af1-b4ac-d815ff795cd6_SetDate">
    <vt:lpwstr>2022-01-07T14:51:22Z</vt:lpwstr>
  </property>
  <property fmtid="{D5CDD505-2E9C-101B-9397-08002B2CF9AE}" pid="4" name="MSIP_Label_792c8cef-6f2b-4af1-b4ac-d815ff795cd6_Method">
    <vt:lpwstr>Standard</vt:lpwstr>
  </property>
  <property fmtid="{D5CDD505-2E9C-101B-9397-08002B2CF9AE}" pid="5" name="MSIP_Label_792c8cef-6f2b-4af1-b4ac-d815ff795cd6_Name">
    <vt:lpwstr>VUMC General</vt:lpwstr>
  </property>
  <property fmtid="{D5CDD505-2E9C-101B-9397-08002B2CF9AE}" pid="6" name="MSIP_Label_792c8cef-6f2b-4af1-b4ac-d815ff795cd6_SiteId">
    <vt:lpwstr>ef575030-1424-4ed8-b83c-12c533d879ab</vt:lpwstr>
  </property>
  <property fmtid="{D5CDD505-2E9C-101B-9397-08002B2CF9AE}" pid="7" name="MSIP_Label_792c8cef-6f2b-4af1-b4ac-d815ff795cd6_ActionId">
    <vt:lpwstr>7d920cac-b9c8-41fa-be9c-1f2f406f4dbc</vt:lpwstr>
  </property>
  <property fmtid="{D5CDD505-2E9C-101B-9397-08002B2CF9AE}" pid="8" name="MSIP_Label_792c8cef-6f2b-4af1-b4ac-d815ff795cd6_ContentBits">
    <vt:lpwstr>0</vt:lpwstr>
  </property>
</Properties>
</file>