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 w:line="300" w:lineRule="auto"/>
      </w:pPr>
      <w:r>
        <w:rPr>
          <w:rFonts w:ascii="Calibri" w:hAnsi="Calibri" w:eastAsia="Calibri"/>
          <w:b/>
          <w:i w:val="0"/>
          <w:color w:val="2E74B5"/>
          <w:sz w:val="19"/>
        </w:rPr>
        <w:t>TEKNİK OPERATÖR REHBERİ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11827"/>
          <w:sz w:val="48"/>
        </w:rPr>
        <w:t>AAYS 21 Slot Ortak Devam İstemi</w:t>
      </w:r>
    </w:p>
    <w:p>
      <w:pPr>
        <w:keepNext/>
        <w:spacing w:before="0" w:after="280" w:line="300" w:lineRule="auto"/>
      </w:pPr>
      <w:r>
        <w:rPr>
          <w:rFonts w:ascii="Calibri" w:hAnsi="Calibri" w:eastAsia="Calibri"/>
          <w:b w:val="0"/>
          <w:i w:val="0"/>
          <w:color w:val="667085"/>
          <w:sz w:val="25"/>
        </w:rPr>
        <w:t>Yeni ChatGPT sayfalarında ek dosya olmadan, yalnızca slot kimliği ekleyerek gerçek işi sürdürme kılavuzu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9"/>
              </w:rPr>
              <w:t>Amaç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Yeni ChatGPT sayfasında dosya eklemeden tek slota güvenli devam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9"/>
              </w:rPr>
              <w:t>Depo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cagdascagdas100/chat_gpt_clone_1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9"/>
              </w:rPr>
              <w:t>Kanonik dal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codex/aays-single-runner-v5-20260706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19"/>
              </w:rPr>
              <w:t>Sürüm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22 Temmuz 2026 • Ortak istem v1</w:t>
            </w:r>
          </w:p>
        </w:tc>
      </w:tr>
    </w:tbl>
    <w:p>
      <w:pPr>
        <w:keepNext w:val="0"/>
        <w:spacing w:before="160" w:after="200" w:line="300" w:lineRule="auto"/>
        <w:pBdr>
          <w:bottom w:val="single" w:sz="12" w:space="5" w:color="2E74B5"/>
        </w:pBdr>
      </w:pP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Hızlı kullanım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1"/>
              </w:rPr>
              <w:t xml:space="preserve">Tek işlem: 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Belgedeki “Ortak istem” bölümünü bütünüyle kopyalayın; son satırdaki &lt;SLOT_ID&gt; yerine aşağıdaki 21 kesin kimlikten birini yazın ve mesajı gönderin.</w:t>
            </w:r>
          </w:p>
        </w:tc>
      </w:tr>
    </w:tbl>
    <w:p>
      <w:pPr>
        <w:keepNext w:val="0"/>
        <w:spacing w:before="0" w:after="200" w:line="300" w:lineRule="auto"/>
      </w:pPr>
      <w:r>
        <w:rPr>
          <w:rFonts w:ascii="Calibri" w:hAnsi="Calibri" w:eastAsia="Calibri"/>
          <w:b w:val="0"/>
          <w:i/>
          <w:color w:val="667085"/>
          <w:sz w:val="22"/>
        </w:rPr>
        <w:t>Dosya eklemeyin. Slot adını doğal dilde değil, örneğin parcel_label_2 biçimindeki kesin kimlikle yazın.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Ortak istem — buradan kopyalayın</w:t>
      </w:r>
    </w:p>
    <w:p>
      <w:pPr>
        <w:keepNext w:val="0"/>
        <w:spacing w:before="0" w:after="160" w:line="300" w:lineRule="auto"/>
      </w:pPr>
      <w:r>
        <w:rPr>
          <w:rFonts w:ascii="Calibri" w:hAnsi="Calibri" w:eastAsia="Calibri"/>
          <w:b/>
          <w:i w:val="0"/>
          <w:color w:val="111827"/>
          <w:sz w:val="22"/>
        </w:rPr>
        <w:t>TerraYield AAYS çalışmasına aşağıdaki tek slot için kaldığı yerden devam et. Kaynak gerçekliği, görev izolasyonu ve GitHub kayıtları kanıtlanmadan tamamlandı deme.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Kanonik kaynak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11827"/>
          <w:sz w:val="22"/>
        </w:rPr>
        <w:t>GitHub deposu: https://github.com/cagdascagdas100/chat_gpt_clone_1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11827"/>
          <w:sz w:val="22"/>
        </w:rPr>
        <w:t>Kanonik dal: codex/aays-single-runner-v5-20260706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11827"/>
          <w:sz w:val="22"/>
        </w:rPr>
        <w:t>İş akışı: AAYS_21_SLOT_SAFE_PARALLEL_V1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11827"/>
          <w:sz w:val="22"/>
        </w:rPr>
        <w:t>Ortak sözleşmeler: docs/chatgpt_status/_shared/slots_21/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11827"/>
          <w:sz w:val="22"/>
        </w:rPr>
        <w:t>Ortak otomasyon: docs/chatgpt_status/_shared/automation/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11827"/>
          <w:sz w:val="22"/>
        </w:rPr>
        <w:t>Otomatik kurtarma politikası: docs/chatgpt_status/_shared/slots_21/auto_recovery_policy_v1.json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11827"/>
          <w:sz w:val="22"/>
        </w:rPr>
        <w:t>Devam/kuyruk aracı: docs/chatgpt_status/_shared/automation/AAYS_21_SLOT_CONTINUATION_KICKOFF.py</w:t>
      </w:r>
    </w:p>
    <w:p>
      <w:r>
        <w:br w:type="page"/>
      </w:r>
    </w:p>
    <w:p>
      <w:pPr>
        <w:keepNext w:val="0"/>
        <w:spacing w:before="0" w:after="480" w:line="240" w:lineRule="auto"/>
      </w:pPr>
      <w:r>
        <w:rPr>
          <w:rFonts w:ascii="Calibri" w:hAnsi="Calibri" w:eastAsia="Calibri"/>
          <w:b w:val="0"/>
          <w:i w:val="0"/>
          <w:color w:val="FFFFFF"/>
          <w:sz w:val="2"/>
        </w:rPr>
        <w:t xml:space="preserve"> 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Uygulama kuralları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Önce depoyu ve kanonik dalı aç; uzak dalın en güncel commit kimliğini doğrula. Varsa mevcut yerel kopyayı güvenli biçimde fetch/rebase et. Başka slotun değişikliklerini silme, üzerine yazma veya geri alma.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Yalnızca bu istemin sonundaki ÇALIŞACAK SLOT kimliği üzerinde çalış. Slot kimliğini tahmin etme ve başka slota görev yazma.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Depodan ilgili slotun checkpoint/status/heartbeat kayıtlarını, ilgili iş alanındaki queue/status/report/runner_outputs kayıtlarını, varsa açık .v3.task.json görevini ve son gerçek çıktı commit’ini okuyup mevcut durumu çıkar.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Önce gerçek sağlık kontrolü yap: görev RUNNING mi, heartbeat güncel mi, çıktı dosyaları gerçekten değişiyor mu, aynı task_id daha önce tamamlandı mı, publish bekliyor mu, Git lock/checkout/sparse-checkout sorunu var mı?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Görev sağlıklı çalışıyorsa aynı işi ikinci kez oluşturma. Kaldığı gerçek adımdan devam et ve doğrulanabilir yeni çıktı üret.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Görev BLOCKED veya STALE ise önce nedeni kanıtla, yapıyı bozmayan kısa bir kurtarma planı oluştur ve uygula. Yalnızca güvenli onarımlar kullan: eski boş Git lock dosyasını canlı Git süreci olmadığı kanıtlanınca kaldırma, temiz mevcut HEAD ile tek kontrollü yeniden deneme, doğru slot worktree’sini kullanma ve kuyruk sözleşmesini düzeltme. git reset --hard, başka slot dosyalarını silme, sahte veri veya sahte başarı yasaktır.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Gerçek kaynak/veri/kimlik doğrulaması eksikse bunu atlama. Engeli açıkça raporla; uydurma satır, yapay başarı sayacı veya temsili çıktı üretme.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Yeni görev gerekiyorsa yalnızca AAYS v3 sözleşmesine uygun .v3.task.json oluştur/güncelle. slot_id, base_slot_id, shard_index, parcel_partition, task_id, attempt_id, idempotency_key, read_paths, exact_write_paths, resource_classes, script_path/command ve doğrulama ölçütleri açık ve doğru olsun. Yazma yolları yalnızca bu slota ait kanonik köklerde olsun.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Gerçek işlem ve testleri çalıştır. Sonuç dosyalarının varlığını, içerik bütünlüğünü, satır/adet ölçülerini ve ilgili HTTP/DOM/şema kontrollerini uygun olduğu ölçüde doğrula.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Yalnızca ilgili slotun dosyalarını seçerek stage et. git add -A kullanma. Anlamlı bir commit oluştur ve kanonik dala push et. Uzak dal ilerlediyse başka slot işlerini koruyarak yeniden eşitle; çatışmayı ilgili dosyalarla sınırlı çöz.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GitHub’a gerçekten push edilmediyse “push edildi” deme. Commit SHA, dal ve uzak adres kanıtını rapora yaz.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Yanıtın sonunda şu makbuzu eksiksiz ver: SLOT_ID; önceki durum; uygulanan kurtarma/iş adımları; gerçekten değişen dosyalar; çalışan testler ve sonuçları; yeni durum; gerçek ilerleme ölçüsü; kalan gerçek engel; commit SHA ve push sonucu; bir sonraki kesin adım.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11827"/>
          <w:sz w:val="22"/>
        </w:rPr>
        <w:t>İş tamamlanmadıysa durumu COMPLETED yapma. Yeni sayfadaki bu “devam” mesajı, yalnızca belirtilen slot için sağlık kontrolü + güvenli kurtarma + gerçek işin devamı anlamına gelir.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İstemin son satırı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1"/>
              </w:rPr>
              <w:t xml:space="preserve"> 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ÇALIŞACAK SLOT: &lt;SLOT_ID&gt;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21 kesin slot kimliği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667085"/>
          <w:sz w:val="22"/>
        </w:rPr>
        <w:t>Aşağıdaki kimliklerden yalnızca birini istemin son satırına yazın.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İş grubu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0"/>
              </w:rPr>
              <w:t>Kesin slot kimlikleri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Satışa Hazır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ready_to_sell_1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ready_to_sell_2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ready_to_sell_3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Gaz Emisyonları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gas_emissions_1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gas_emissions_2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gas_emissions_3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Yükseklik Farkı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height_difference_1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height_difference_2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height_difference_3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Güvenlik / Kamu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security_public_safety_1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security_public_safety_2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security_public_safety_3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Parsel Etiketi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parcel_label_1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parcel_label_2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parcel_label_3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İnternet Erişimi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internet_access_1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internet_access_2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internet_access_3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Gelecek Büyüme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future_growth_1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future_growth_2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20"/>
              </w:rPr>
              <w:t>future_growth_3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Örnek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i w:val="0"/>
                <w:color w:val="1F4D78"/>
                <w:sz w:val="21"/>
              </w:rPr>
              <w:t xml:space="preserve"> 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ÇALIŞACAK SLOT: parcel_label_2</w:t>
            </w:r>
          </w:p>
        </w:tc>
      </w:tr>
    </w:tbl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/>
          <w:color w:val="667085"/>
          <w:sz w:val="22"/>
        </w:rPr>
        <w:t>Bu satırla gönderilen mesaj yalnızca parcel_label_2 işini denetler, güvenli biçimde kurtarır ve gerçek kaldığı adımdan sürdürür.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667085"/>
        <w:sz w:val="17"/>
      </w:rPr>
      <w:t xml:space="preserve">AAYS_21_SLOT_SAFE_PARALLEL_V1  •  Sayfa </w:t>
    </w:r>
    <w:r>
      <w:fldChar w:fldCharType="begin"/>
      <w:instrText xml:space="preserve"> PAGE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667085"/>
        <w:sz w:val="17"/>
      </w:rPr>
      <w:t xml:space="preserve">AAYS_21_SLOT_SAFE_PARALLEL_V1  •  Sayfa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keepNext w:val="0"/>
            <w:spacing w:before="0" w:after="0" w:line="240" w:lineRule="auto"/>
          </w:pPr>
          <w:r>
            <w:rPr>
              <w:rFonts w:ascii="Calibri" w:hAnsi="Calibri" w:eastAsia="Calibri"/>
              <w:b/>
              <w:i w:val="0"/>
              <w:color w:val="667085"/>
              <w:sz w:val="17"/>
            </w:rPr>
            <w:t>AAYS TerraYield | Operatör Rehberi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keepNext w:val="0"/>
            <w:spacing w:before="0" w:after="0" w:line="240" w:lineRule="auto"/>
            <w:jc w:val="right"/>
          </w:pPr>
          <w:r>
            <w:rPr>
              <w:rFonts w:ascii="Calibri" w:hAnsi="Calibri" w:eastAsia="Calibri"/>
              <w:b/>
              <w:i w:val="0"/>
              <w:color w:val="667085"/>
              <w:sz w:val="17"/>
            </w:rPr>
            <w:t>21 Slot Ortak Devam İstemi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keepNext w:val="0"/>
            <w:spacing w:before="0" w:after="0" w:line="240" w:lineRule="auto"/>
          </w:pPr>
          <w:r>
            <w:rPr>
              <w:rFonts w:ascii="Calibri" w:hAnsi="Calibri" w:eastAsia="Calibri"/>
              <w:b/>
              <w:i w:val="0"/>
              <w:color w:val="667085"/>
              <w:sz w:val="17"/>
            </w:rPr>
            <w:t>AAYS TerraYield | Operatör Rehberi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keepNext w:val="0"/>
            <w:spacing w:before="0" w:after="0" w:line="240" w:lineRule="auto"/>
            <w:jc w:val="right"/>
          </w:pPr>
          <w:r>
            <w:rPr>
              <w:rFonts w:ascii="Calibri" w:hAnsi="Calibri" w:eastAsia="Calibri"/>
              <w:b/>
              <w:i w:val="0"/>
              <w:color w:val="667085"/>
              <w:sz w:val="17"/>
            </w:rPr>
            <w:t>21 Slot Ortak Devam İstemi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AAYS 21 Slot Ortak Devam İstemi</dc:title>
  <dc:subject>Dosya eklemeden tek slot için güvenli devam istemi</dc:subject>
  <dc:creator>AAYS TerraYield</dc:creator>
  <cp:keywords>AAYS, TerraYield, 21 slot, ChatGPT, runner, GitHub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