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C612" w14:textId="1155F74F" w:rsidR="00F67815" w:rsidRPr="002835A1" w:rsidRDefault="002835A1" w:rsidP="00F67815">
      <w:pPr>
        <w:rPr>
          <w:rFonts w:ascii="Times New Roman" w:hAnsi="Times New Roman" w:cs="Times New Roman"/>
        </w:rPr>
      </w:pPr>
      <w:proofErr w:type="spellStart"/>
      <w:r w:rsidRPr="002835A1">
        <w:rPr>
          <w:rFonts w:ascii="Times New Roman" w:hAnsi="Times New Roman" w:cs="Times New Roman"/>
        </w:rPr>
        <w:t>Cagdas</w:t>
      </w:r>
      <w:proofErr w:type="spellEnd"/>
      <w:r w:rsidRPr="002835A1">
        <w:rPr>
          <w:rFonts w:ascii="Times New Roman" w:hAnsi="Times New Roman" w:cs="Times New Roman"/>
        </w:rPr>
        <w:t xml:space="preserve"> Emre Isler</w:t>
      </w:r>
    </w:p>
    <w:p w14:paraId="4B56531E" w14:textId="77777777" w:rsidR="00F67815" w:rsidRPr="002835A1" w:rsidRDefault="00F67815" w:rsidP="00F67815">
      <w:pPr>
        <w:rPr>
          <w:rFonts w:ascii="Times New Roman" w:hAnsi="Times New Roman" w:cs="Times New Roman"/>
        </w:rPr>
      </w:pPr>
      <w:r w:rsidRPr="002835A1">
        <w:rPr>
          <w:rFonts w:ascii="Times New Roman" w:hAnsi="Times New Roman" w:cs="Times New Roman"/>
        </w:rPr>
        <w:t>Nichole Stack</w:t>
      </w:r>
    </w:p>
    <w:p w14:paraId="49BF70AD" w14:textId="77777777" w:rsidR="00F67815" w:rsidRPr="002835A1" w:rsidRDefault="00F67815" w:rsidP="00F67815">
      <w:pPr>
        <w:rPr>
          <w:rFonts w:ascii="Times New Roman" w:hAnsi="Times New Roman" w:cs="Times New Roman"/>
        </w:rPr>
      </w:pPr>
      <w:r w:rsidRPr="002835A1">
        <w:rPr>
          <w:rFonts w:ascii="Times New Roman" w:hAnsi="Times New Roman" w:cs="Times New Roman"/>
        </w:rPr>
        <w:t>ENC1102</w:t>
      </w:r>
    </w:p>
    <w:p w14:paraId="50528153" w14:textId="77777777" w:rsidR="00F67815" w:rsidRPr="002835A1" w:rsidRDefault="00F67815" w:rsidP="00F67815">
      <w:pPr>
        <w:pStyle w:val="Header"/>
        <w:rPr>
          <w:rFonts w:ascii="Times New Roman" w:hAnsi="Times New Roman" w:cs="Times New Roman"/>
        </w:rPr>
      </w:pPr>
      <w:r w:rsidRPr="002835A1">
        <w:rPr>
          <w:rFonts w:ascii="Times New Roman" w:hAnsi="Times New Roman" w:cs="Times New Roman"/>
        </w:rPr>
        <w:t>September 1</w:t>
      </w:r>
      <w:r w:rsidRPr="002835A1">
        <w:rPr>
          <w:rFonts w:ascii="Times New Roman" w:hAnsi="Times New Roman" w:cs="Times New Roman"/>
          <w:vertAlign w:val="superscript"/>
        </w:rPr>
        <w:t>st</w:t>
      </w:r>
      <w:r w:rsidRPr="002835A1">
        <w:rPr>
          <w:rFonts w:ascii="Times New Roman" w:hAnsi="Times New Roman" w:cs="Times New Roman"/>
        </w:rPr>
        <w:t>, 2025</w:t>
      </w:r>
    </w:p>
    <w:p w14:paraId="235AD4F7" w14:textId="77777777" w:rsidR="00AE02AE" w:rsidRPr="002835A1" w:rsidRDefault="00AE02AE" w:rsidP="00AE02AE">
      <w:pPr>
        <w:rPr>
          <w:rFonts w:ascii="Times New Roman" w:hAnsi="Times New Roman" w:cs="Times New Roman"/>
        </w:rPr>
      </w:pPr>
    </w:p>
    <w:p w14:paraId="252AFCB7" w14:textId="77777777" w:rsidR="00F504F4" w:rsidRDefault="00F504F4" w:rsidP="00F504F4">
      <w:pPr>
        <w:jc w:val="center"/>
        <w:rPr>
          <w:rFonts w:ascii="Times New Roman" w:hAnsi="Times New Roman" w:cs="Times New Roman"/>
        </w:rPr>
      </w:pPr>
      <w:r w:rsidRPr="00F504F4">
        <w:rPr>
          <w:rFonts w:ascii="Times New Roman" w:hAnsi="Times New Roman" w:cs="Times New Roman"/>
        </w:rPr>
        <w:t>A Study of Group Cycling at RWC</w:t>
      </w:r>
    </w:p>
    <w:p w14:paraId="60DF117D" w14:textId="77777777" w:rsidR="00F504F4" w:rsidRDefault="00F504F4" w:rsidP="002835A1">
      <w:pPr>
        <w:rPr>
          <w:rFonts w:ascii="Times New Roman" w:hAnsi="Times New Roman" w:cs="Times New Roman"/>
        </w:rPr>
      </w:pPr>
    </w:p>
    <w:p w14:paraId="4C1CE99E" w14:textId="7D2DCB59" w:rsidR="002835A1" w:rsidRPr="002835A1" w:rsidRDefault="002835A1" w:rsidP="002835A1">
      <w:pPr>
        <w:rPr>
          <w:rFonts w:ascii="Times New Roman" w:hAnsi="Times New Roman" w:cs="Times New Roman"/>
          <w:color w:val="EE0000"/>
        </w:rPr>
      </w:pPr>
      <w:r w:rsidRPr="002835A1">
        <w:rPr>
          <w:rFonts w:ascii="Times New Roman" w:hAnsi="Times New Roman" w:cs="Times New Roman"/>
          <w:color w:val="EE0000"/>
        </w:rPr>
        <w:t>Introduction</w:t>
      </w:r>
    </w:p>
    <w:p w14:paraId="0C3B3263" w14:textId="77777777" w:rsidR="002835A1" w:rsidRPr="002835A1" w:rsidRDefault="002835A1" w:rsidP="002835A1">
      <w:pPr>
        <w:rPr>
          <w:rFonts w:ascii="Times New Roman" w:hAnsi="Times New Roman" w:cs="Times New Roman"/>
        </w:rPr>
      </w:pPr>
    </w:p>
    <w:p w14:paraId="25043CCE" w14:textId="38DB79C7" w:rsidR="002835A1" w:rsidRPr="002835A1" w:rsidRDefault="00F504F4" w:rsidP="002835A1">
      <w:pPr>
        <w:rPr>
          <w:rFonts w:ascii="Times New Roman" w:hAnsi="Times New Roman" w:cs="Times New Roman"/>
        </w:rPr>
      </w:pPr>
      <w:r w:rsidRPr="00F504F4">
        <w:rPr>
          <w:rFonts w:ascii="Times New Roman" w:hAnsi="Times New Roman" w:cs="Times New Roman"/>
        </w:rPr>
        <w:t xml:space="preserve">Literacy is not limited to classrooms or essays. It can also be found in fitness classes. At the UCF Recreation and Wellness Center (RWC), cycling classes show how reading and communication are used daily. Participants (students) follow instructions, listen to sentences spoken by the instructor, and use fitness terminology like resistance and RPM. These shows how literacy extends into physical activity and community settings. For my Literate Activity Report, I will focus on a 10:00 a.m. cycling class to examine how both the instructor and participants rely on literate practices to meet their fitness goals. I will expand Fishman’s idea that literacy is shaped by culture and shared values, I will observe and report how important is motivation and teamwork for this </w:t>
      </w:r>
      <w:proofErr w:type="gramStart"/>
      <w:r w:rsidRPr="00F504F4">
        <w:rPr>
          <w:rFonts w:ascii="Times New Roman" w:hAnsi="Times New Roman" w:cs="Times New Roman"/>
        </w:rPr>
        <w:t>class .</w:t>
      </w:r>
      <w:proofErr w:type="gramEnd"/>
      <w:r w:rsidRPr="00F504F4">
        <w:rPr>
          <w:rFonts w:ascii="Times New Roman" w:hAnsi="Times New Roman" w:cs="Times New Roman"/>
        </w:rPr>
        <w:t xml:space="preserve"> I will also try to apply </w:t>
      </w:r>
      <w:proofErr w:type="spellStart"/>
      <w:r w:rsidRPr="00F504F4">
        <w:rPr>
          <w:rFonts w:ascii="Times New Roman" w:hAnsi="Times New Roman" w:cs="Times New Roman"/>
        </w:rPr>
        <w:t>Halvey’s</w:t>
      </w:r>
      <w:proofErr w:type="spellEnd"/>
      <w:r w:rsidRPr="00F504F4">
        <w:rPr>
          <w:rFonts w:ascii="Times New Roman" w:hAnsi="Times New Roman" w:cs="Times New Roman"/>
        </w:rPr>
        <w:t xml:space="preserve"> concept of situated literacies to show </w:t>
      </w:r>
      <w:proofErr w:type="gramStart"/>
      <w:r w:rsidRPr="00F504F4">
        <w:rPr>
          <w:rFonts w:ascii="Times New Roman" w:hAnsi="Times New Roman" w:cs="Times New Roman"/>
        </w:rPr>
        <w:t>how  instructions</w:t>
      </w:r>
      <w:proofErr w:type="gramEnd"/>
      <w:r w:rsidRPr="00F504F4">
        <w:rPr>
          <w:rFonts w:ascii="Times New Roman" w:hAnsi="Times New Roman" w:cs="Times New Roman"/>
        </w:rPr>
        <w:t xml:space="preserve"> for this class create a literacy system for this community.</w:t>
      </w:r>
    </w:p>
    <w:p w14:paraId="6AB9DA43" w14:textId="1BFE5730" w:rsidR="00AE02AE" w:rsidRPr="002835A1" w:rsidRDefault="002835A1" w:rsidP="002835A1">
      <w:pPr>
        <w:rPr>
          <w:rFonts w:ascii="Times New Roman" w:hAnsi="Times New Roman" w:cs="Times New Roman"/>
        </w:rPr>
      </w:pPr>
      <w:r w:rsidRPr="002835A1">
        <w:rPr>
          <w:rFonts w:ascii="Times New Roman" w:hAnsi="Times New Roman" w:cs="Times New Roman"/>
        </w:rPr>
        <w:t>Word count: 1</w:t>
      </w:r>
      <w:r w:rsidR="00992655">
        <w:rPr>
          <w:rFonts w:ascii="Times New Roman" w:hAnsi="Times New Roman" w:cs="Times New Roman"/>
        </w:rPr>
        <w:t>46</w:t>
      </w:r>
      <w:r w:rsidR="00AF40D2" w:rsidRPr="002835A1">
        <w:rPr>
          <w:rFonts w:ascii="Times New Roman" w:hAnsi="Times New Roman" w:cs="Times New Roman"/>
        </w:rPr>
        <w:br/>
      </w:r>
      <w:r w:rsidR="00AF40D2" w:rsidRPr="002835A1">
        <w:rPr>
          <w:rFonts w:ascii="Times New Roman" w:hAnsi="Times New Roman" w:cs="Times New Roman"/>
        </w:rPr>
        <w:br/>
      </w:r>
    </w:p>
    <w:p w14:paraId="76F73D23" w14:textId="44EF7B42" w:rsidR="00AE02AE" w:rsidRPr="002835A1" w:rsidRDefault="00AE02AE" w:rsidP="00AE02AE">
      <w:pPr>
        <w:rPr>
          <w:rFonts w:ascii="Times New Roman" w:hAnsi="Times New Roman" w:cs="Times New Roman"/>
          <w:color w:val="EE0000"/>
        </w:rPr>
      </w:pPr>
      <w:r w:rsidRPr="002835A1">
        <w:rPr>
          <w:rFonts w:ascii="Times New Roman" w:hAnsi="Times New Roman" w:cs="Times New Roman"/>
          <w:color w:val="EE0000"/>
        </w:rPr>
        <w:t>Methods</w:t>
      </w:r>
    </w:p>
    <w:p w14:paraId="05F17123" w14:textId="77777777" w:rsidR="00AE02AE" w:rsidRPr="002835A1" w:rsidRDefault="00AE02AE" w:rsidP="00AE02AE">
      <w:pPr>
        <w:rPr>
          <w:rFonts w:ascii="Times New Roman" w:hAnsi="Times New Roman" w:cs="Times New Roman"/>
        </w:rPr>
      </w:pPr>
    </w:p>
    <w:p w14:paraId="554743AD" w14:textId="77777777" w:rsidR="00AE02AE" w:rsidRPr="002835A1" w:rsidRDefault="00AE02AE" w:rsidP="00AE02AE">
      <w:pPr>
        <w:rPr>
          <w:rFonts w:ascii="Times New Roman" w:hAnsi="Times New Roman" w:cs="Times New Roman"/>
        </w:rPr>
      </w:pPr>
    </w:p>
    <w:p w14:paraId="29FC37EA" w14:textId="3F86695C" w:rsidR="00AE02AE" w:rsidRPr="002835A1" w:rsidRDefault="00AE02AE" w:rsidP="00AE02AE">
      <w:pPr>
        <w:rPr>
          <w:rFonts w:ascii="Times New Roman" w:hAnsi="Times New Roman" w:cs="Times New Roman"/>
          <w:color w:val="EE0000"/>
        </w:rPr>
      </w:pPr>
      <w:r w:rsidRPr="002835A1">
        <w:rPr>
          <w:rFonts w:ascii="Times New Roman" w:hAnsi="Times New Roman" w:cs="Times New Roman"/>
          <w:color w:val="EE0000"/>
        </w:rPr>
        <w:t>Results</w:t>
      </w:r>
    </w:p>
    <w:p w14:paraId="4BF9CD58" w14:textId="77777777" w:rsidR="00AE02AE" w:rsidRPr="002835A1" w:rsidRDefault="00AE02AE" w:rsidP="00AE02AE">
      <w:pPr>
        <w:rPr>
          <w:rFonts w:ascii="Times New Roman" w:hAnsi="Times New Roman" w:cs="Times New Roman"/>
        </w:rPr>
      </w:pPr>
    </w:p>
    <w:p w14:paraId="59B0F701" w14:textId="77777777" w:rsidR="00AE02AE" w:rsidRPr="002835A1" w:rsidRDefault="00AE02AE" w:rsidP="00AE02AE">
      <w:pPr>
        <w:rPr>
          <w:rFonts w:ascii="Times New Roman" w:hAnsi="Times New Roman" w:cs="Times New Roman"/>
        </w:rPr>
      </w:pPr>
    </w:p>
    <w:p w14:paraId="403657EE" w14:textId="77777777" w:rsidR="00AE02AE" w:rsidRPr="002835A1" w:rsidRDefault="00AE02AE" w:rsidP="00AE02AE">
      <w:pPr>
        <w:rPr>
          <w:rFonts w:ascii="Times New Roman" w:hAnsi="Times New Roman" w:cs="Times New Roman"/>
        </w:rPr>
      </w:pPr>
    </w:p>
    <w:p w14:paraId="7FD81D59" w14:textId="5BFC8365" w:rsidR="00AE02AE" w:rsidRPr="002835A1" w:rsidRDefault="00AE02AE" w:rsidP="00AE02AE">
      <w:pPr>
        <w:rPr>
          <w:rFonts w:ascii="Times New Roman" w:hAnsi="Times New Roman" w:cs="Times New Roman"/>
          <w:color w:val="EE0000"/>
        </w:rPr>
      </w:pPr>
      <w:r w:rsidRPr="002835A1">
        <w:rPr>
          <w:rFonts w:ascii="Times New Roman" w:hAnsi="Times New Roman" w:cs="Times New Roman"/>
          <w:color w:val="EE0000"/>
        </w:rPr>
        <w:t>Discussion</w:t>
      </w:r>
    </w:p>
    <w:p w14:paraId="20EAE202" w14:textId="77777777" w:rsidR="00AE02AE" w:rsidRPr="002835A1" w:rsidRDefault="00AE02AE" w:rsidP="00AE02AE">
      <w:pPr>
        <w:rPr>
          <w:rFonts w:ascii="Times New Roman" w:hAnsi="Times New Roman" w:cs="Times New Roman"/>
        </w:rPr>
      </w:pPr>
    </w:p>
    <w:p w14:paraId="68666F76" w14:textId="77777777" w:rsidR="00AE02AE" w:rsidRPr="002835A1" w:rsidRDefault="00AE02AE" w:rsidP="00AE02AE">
      <w:pPr>
        <w:rPr>
          <w:rFonts w:ascii="Times New Roman" w:hAnsi="Times New Roman" w:cs="Times New Roman"/>
        </w:rPr>
      </w:pPr>
    </w:p>
    <w:p w14:paraId="3CCEF688" w14:textId="6716F0F0" w:rsidR="00AE02AE" w:rsidRPr="002835A1" w:rsidRDefault="00AE02AE" w:rsidP="00AE02AE">
      <w:pPr>
        <w:rPr>
          <w:rFonts w:ascii="Times New Roman" w:hAnsi="Times New Roman" w:cs="Times New Roman"/>
          <w:color w:val="EE0000"/>
        </w:rPr>
      </w:pPr>
      <w:r w:rsidRPr="002835A1">
        <w:rPr>
          <w:rFonts w:ascii="Times New Roman" w:hAnsi="Times New Roman" w:cs="Times New Roman"/>
          <w:color w:val="EE0000"/>
        </w:rPr>
        <w:t>Works Cited</w:t>
      </w:r>
    </w:p>
    <w:p w14:paraId="6AD49220" w14:textId="77777777" w:rsidR="00AE02AE" w:rsidRPr="002835A1" w:rsidRDefault="00AE02AE" w:rsidP="00AE02AE">
      <w:pPr>
        <w:rPr>
          <w:rFonts w:ascii="Times New Roman" w:hAnsi="Times New Roman" w:cs="Times New Roman"/>
        </w:rPr>
      </w:pPr>
    </w:p>
    <w:p w14:paraId="77F6C3D7" w14:textId="2F3DEA76" w:rsidR="00AE02AE" w:rsidRPr="002835A1" w:rsidRDefault="00AE02AE" w:rsidP="00AE02AE">
      <w:pPr>
        <w:rPr>
          <w:rFonts w:ascii="Times New Roman" w:hAnsi="Times New Roman" w:cs="Times New Roman"/>
        </w:rPr>
      </w:pPr>
      <w:r w:rsidRPr="002835A1">
        <w:rPr>
          <w:rFonts w:ascii="Times New Roman" w:hAnsi="Times New Roman" w:cs="Times New Roman"/>
        </w:rPr>
        <w:t>Fishman, Andrea R. "Becoming Literate: A Lesson from the Amish." *The Right to Literacy*, edited by Andrea A. Lunsford, et al., Modern Language Association, 1990</w:t>
      </w:r>
    </w:p>
    <w:p w14:paraId="50C416CD" w14:textId="77777777" w:rsidR="00AE02AE" w:rsidRPr="002835A1" w:rsidRDefault="00AE02AE" w:rsidP="00AE02AE">
      <w:pPr>
        <w:rPr>
          <w:rFonts w:ascii="Times New Roman" w:hAnsi="Times New Roman" w:cs="Times New Roman"/>
        </w:rPr>
      </w:pPr>
    </w:p>
    <w:p w14:paraId="0DAB8E84" w14:textId="76261D46" w:rsidR="00AE02AE" w:rsidRPr="002835A1" w:rsidRDefault="00AE02AE" w:rsidP="00AE02AE">
      <w:pPr>
        <w:rPr>
          <w:rFonts w:ascii="Times New Roman" w:hAnsi="Times New Roman" w:cs="Times New Roman"/>
        </w:rPr>
      </w:pPr>
      <w:r w:rsidRPr="002835A1">
        <w:rPr>
          <w:rFonts w:ascii="Times New Roman" w:hAnsi="Times New Roman" w:cs="Times New Roman"/>
        </w:rPr>
        <w:t>Halvey, Madeline. "Simple Forms of Dance and Movement Literacy." *Stylus*, vol. 6, no. 1, 2015</w:t>
      </w:r>
    </w:p>
    <w:p w14:paraId="098721D8" w14:textId="77777777" w:rsidR="00AE02AE" w:rsidRPr="002835A1" w:rsidRDefault="00AE02AE" w:rsidP="00AE02AE">
      <w:pPr>
        <w:rPr>
          <w:rFonts w:ascii="Times New Roman" w:hAnsi="Times New Roman" w:cs="Times New Roman"/>
        </w:rPr>
      </w:pPr>
    </w:p>
    <w:p w14:paraId="5E9CF359" w14:textId="607A3A1D" w:rsidR="007665B8" w:rsidRPr="002835A1" w:rsidRDefault="007665B8" w:rsidP="00AE02AE">
      <w:pPr>
        <w:rPr>
          <w:rFonts w:ascii="Times New Roman" w:hAnsi="Times New Roman" w:cs="Times New Roman"/>
        </w:rPr>
      </w:pPr>
    </w:p>
    <w:sectPr w:rsidR="007665B8" w:rsidRPr="002835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24411" w14:textId="77777777" w:rsidR="00065C6C" w:rsidRDefault="00065C6C" w:rsidP="00AE02AE">
      <w:pPr>
        <w:spacing w:after="0" w:line="240" w:lineRule="auto"/>
      </w:pPr>
      <w:r>
        <w:separator/>
      </w:r>
    </w:p>
  </w:endnote>
  <w:endnote w:type="continuationSeparator" w:id="0">
    <w:p w14:paraId="2D0D9DD9" w14:textId="77777777" w:rsidR="00065C6C" w:rsidRDefault="00065C6C" w:rsidP="00AE0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4435" w14:textId="77777777" w:rsidR="00065C6C" w:rsidRDefault="00065C6C" w:rsidP="00AE02AE">
      <w:pPr>
        <w:spacing w:after="0" w:line="240" w:lineRule="auto"/>
      </w:pPr>
      <w:r>
        <w:separator/>
      </w:r>
    </w:p>
  </w:footnote>
  <w:footnote w:type="continuationSeparator" w:id="0">
    <w:p w14:paraId="137A9AE6" w14:textId="77777777" w:rsidR="00065C6C" w:rsidRDefault="00065C6C" w:rsidP="00AE02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AE"/>
    <w:rsid w:val="00065C6C"/>
    <w:rsid w:val="002835A1"/>
    <w:rsid w:val="003B3DC4"/>
    <w:rsid w:val="003B6871"/>
    <w:rsid w:val="004C7E4A"/>
    <w:rsid w:val="006F63A4"/>
    <w:rsid w:val="0072227A"/>
    <w:rsid w:val="007665B8"/>
    <w:rsid w:val="00934500"/>
    <w:rsid w:val="00992655"/>
    <w:rsid w:val="009B38B5"/>
    <w:rsid w:val="00AE02AE"/>
    <w:rsid w:val="00AF40D2"/>
    <w:rsid w:val="00B128F9"/>
    <w:rsid w:val="00B63BE1"/>
    <w:rsid w:val="00F36211"/>
    <w:rsid w:val="00F504F4"/>
    <w:rsid w:val="00F67815"/>
    <w:rsid w:val="00F74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653F5"/>
  <w15:chartTrackingRefBased/>
  <w15:docId w15:val="{5B102588-169B-4D5B-8999-1C808D4BE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2AE"/>
    <w:rPr>
      <w:rFonts w:eastAsiaTheme="majorEastAsia" w:cstheme="majorBidi"/>
      <w:color w:val="272727" w:themeColor="text1" w:themeTint="D8"/>
    </w:rPr>
  </w:style>
  <w:style w:type="paragraph" w:styleId="Title">
    <w:name w:val="Title"/>
    <w:basedOn w:val="Normal"/>
    <w:next w:val="Normal"/>
    <w:link w:val="TitleChar"/>
    <w:uiPriority w:val="10"/>
    <w:qFormat/>
    <w:rsid w:val="00AE0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2AE"/>
    <w:pPr>
      <w:spacing w:before="160"/>
      <w:jc w:val="center"/>
    </w:pPr>
    <w:rPr>
      <w:i/>
      <w:iCs/>
      <w:color w:val="404040" w:themeColor="text1" w:themeTint="BF"/>
    </w:rPr>
  </w:style>
  <w:style w:type="character" w:customStyle="1" w:styleId="QuoteChar">
    <w:name w:val="Quote Char"/>
    <w:basedOn w:val="DefaultParagraphFont"/>
    <w:link w:val="Quote"/>
    <w:uiPriority w:val="29"/>
    <w:rsid w:val="00AE02AE"/>
    <w:rPr>
      <w:i/>
      <w:iCs/>
      <w:color w:val="404040" w:themeColor="text1" w:themeTint="BF"/>
    </w:rPr>
  </w:style>
  <w:style w:type="paragraph" w:styleId="ListParagraph">
    <w:name w:val="List Paragraph"/>
    <w:basedOn w:val="Normal"/>
    <w:uiPriority w:val="34"/>
    <w:qFormat/>
    <w:rsid w:val="00AE02AE"/>
    <w:pPr>
      <w:ind w:left="720"/>
      <w:contextualSpacing/>
    </w:pPr>
  </w:style>
  <w:style w:type="character" w:styleId="IntenseEmphasis">
    <w:name w:val="Intense Emphasis"/>
    <w:basedOn w:val="DefaultParagraphFont"/>
    <w:uiPriority w:val="21"/>
    <w:qFormat/>
    <w:rsid w:val="00AE02AE"/>
    <w:rPr>
      <w:i/>
      <w:iCs/>
      <w:color w:val="0F4761" w:themeColor="accent1" w:themeShade="BF"/>
    </w:rPr>
  </w:style>
  <w:style w:type="paragraph" w:styleId="IntenseQuote">
    <w:name w:val="Intense Quote"/>
    <w:basedOn w:val="Normal"/>
    <w:next w:val="Normal"/>
    <w:link w:val="IntenseQuoteChar"/>
    <w:uiPriority w:val="30"/>
    <w:qFormat/>
    <w:rsid w:val="00AE0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2AE"/>
    <w:rPr>
      <w:i/>
      <w:iCs/>
      <w:color w:val="0F4761" w:themeColor="accent1" w:themeShade="BF"/>
    </w:rPr>
  </w:style>
  <w:style w:type="character" w:styleId="IntenseReference">
    <w:name w:val="Intense Reference"/>
    <w:basedOn w:val="DefaultParagraphFont"/>
    <w:uiPriority w:val="32"/>
    <w:qFormat/>
    <w:rsid w:val="00AE02AE"/>
    <w:rPr>
      <w:b/>
      <w:bCs/>
      <w:smallCaps/>
      <w:color w:val="0F4761" w:themeColor="accent1" w:themeShade="BF"/>
      <w:spacing w:val="5"/>
    </w:rPr>
  </w:style>
  <w:style w:type="paragraph" w:styleId="Header">
    <w:name w:val="header"/>
    <w:basedOn w:val="Normal"/>
    <w:link w:val="HeaderChar"/>
    <w:uiPriority w:val="99"/>
    <w:unhideWhenUsed/>
    <w:rsid w:val="00AE02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2AE"/>
  </w:style>
  <w:style w:type="paragraph" w:styleId="Footer">
    <w:name w:val="footer"/>
    <w:basedOn w:val="Normal"/>
    <w:link w:val="FooterChar"/>
    <w:uiPriority w:val="99"/>
    <w:unhideWhenUsed/>
    <w:rsid w:val="00AE0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95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pedroza</dc:creator>
  <cp:keywords/>
  <dc:description/>
  <cp:lastModifiedBy>Cagdas Emre Isler</cp:lastModifiedBy>
  <cp:revision>2</cp:revision>
  <dcterms:created xsi:type="dcterms:W3CDTF">2025-09-03T04:12:00Z</dcterms:created>
  <dcterms:modified xsi:type="dcterms:W3CDTF">2025-09-03T04:12:00Z</dcterms:modified>
</cp:coreProperties>
</file>