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46AC4" w14:textId="77777777" w:rsidR="00E05B52" w:rsidRPr="00E05B52" w:rsidRDefault="00E05B52" w:rsidP="00E05B52">
      <w:pPr>
        <w:numPr>
          <w:ilvl w:val="0"/>
          <w:numId w:val="1"/>
        </w:numPr>
      </w:pPr>
      <w:r w:rsidRPr="00E05B52">
        <w:rPr>
          <w:b/>
          <w:bCs/>
        </w:rPr>
        <w:t>Albumin &amp; Creatinine - Urine (LAB16)</w:t>
      </w:r>
    </w:p>
    <w:p w14:paraId="0D10B606" w14:textId="77777777" w:rsidR="00E05B52" w:rsidRPr="00E05B52" w:rsidRDefault="00E05B52" w:rsidP="00E05B52">
      <w:pPr>
        <w:numPr>
          <w:ilvl w:val="1"/>
          <w:numId w:val="1"/>
        </w:numPr>
      </w:pPr>
      <w:r w:rsidRPr="00E05B52">
        <w:rPr>
          <w:b/>
          <w:bCs/>
        </w:rPr>
        <w:t>Relevance:</w:t>
      </w:r>
      <w:r w:rsidRPr="00E05B52">
        <w:t xml:space="preserve"> The albumin-to-creatinine ratio (ACR) is a key marker for detecting diabetic nephropathy, a common complication of diabetes affecting the kidneys.</w:t>
      </w:r>
    </w:p>
    <w:p w14:paraId="5523CF55" w14:textId="03C17C3D" w:rsidR="00E05B52" w:rsidRPr="00E05B52" w:rsidRDefault="00E05B52" w:rsidP="00E05B52">
      <w:pPr>
        <w:numPr>
          <w:ilvl w:val="0"/>
          <w:numId w:val="1"/>
        </w:numPr>
      </w:pPr>
      <w:r w:rsidRPr="00E05B52">
        <w:rPr>
          <w:b/>
          <w:bCs/>
        </w:rPr>
        <w:t>Glycated Albumin, Beta-2 Microglobulin, Cystatin C (SSCARD_A)</w:t>
      </w:r>
      <w:r w:rsidR="00D81285">
        <w:rPr>
          <w:b/>
          <w:bCs/>
        </w:rPr>
        <w:t xml:space="preserve"> </w:t>
      </w:r>
      <w:r w:rsidR="00FE50D0">
        <w:rPr>
          <w:b/>
          <w:bCs/>
        </w:rPr>
        <w:t xml:space="preserve">not in </w:t>
      </w:r>
      <w:r w:rsidR="00D81285">
        <w:rPr>
          <w:b/>
          <w:bCs/>
        </w:rPr>
        <w:t>{4</w:t>
      </w:r>
      <w:r w:rsidR="00FE50D0">
        <w:rPr>
          <w:b/>
          <w:bCs/>
        </w:rPr>
        <w:t>, 5</w:t>
      </w:r>
      <w:r w:rsidR="00627949">
        <w:rPr>
          <w:b/>
          <w:bCs/>
        </w:rPr>
        <w:t>, 6</w:t>
      </w:r>
      <w:r w:rsidR="007D4742">
        <w:rPr>
          <w:b/>
          <w:bCs/>
        </w:rPr>
        <w:t>, 7</w:t>
      </w:r>
      <w:r w:rsidR="00D81285">
        <w:rPr>
          <w:b/>
          <w:bCs/>
        </w:rPr>
        <w:t>}</w:t>
      </w:r>
    </w:p>
    <w:p w14:paraId="59D5D0D6" w14:textId="77777777" w:rsidR="00E05B52" w:rsidRPr="00E05B52" w:rsidRDefault="00E05B52" w:rsidP="00E05B52">
      <w:pPr>
        <w:numPr>
          <w:ilvl w:val="1"/>
          <w:numId w:val="1"/>
        </w:numPr>
      </w:pPr>
      <w:r w:rsidRPr="00E05B52">
        <w:rPr>
          <w:b/>
          <w:bCs/>
        </w:rPr>
        <w:t>Relevance:</w:t>
      </w:r>
      <w:r w:rsidRPr="00E05B52">
        <w:t xml:space="preserve"> Glycated albumin reflects short-term glucose control and can be used to assess glycemic variability, particularly in diabetic patients.</w:t>
      </w:r>
    </w:p>
    <w:p w14:paraId="7AB97D3A" w14:textId="77777777" w:rsidR="00E05B52" w:rsidRPr="00E05B52" w:rsidRDefault="00E05B52" w:rsidP="00E05B52">
      <w:pPr>
        <w:numPr>
          <w:ilvl w:val="0"/>
          <w:numId w:val="1"/>
        </w:numPr>
      </w:pPr>
      <w:r w:rsidRPr="00E05B52">
        <w:rPr>
          <w:b/>
          <w:bCs/>
        </w:rPr>
        <w:t>Glycohemoglobin (LAB10)</w:t>
      </w:r>
    </w:p>
    <w:p w14:paraId="390611F5" w14:textId="77777777" w:rsidR="00E05B52" w:rsidRPr="00E05B52" w:rsidRDefault="00E05B52" w:rsidP="00E05B52">
      <w:pPr>
        <w:numPr>
          <w:ilvl w:val="1"/>
          <w:numId w:val="1"/>
        </w:numPr>
      </w:pPr>
      <w:r w:rsidRPr="00E05B52">
        <w:rPr>
          <w:b/>
          <w:bCs/>
        </w:rPr>
        <w:t>Relevance:</w:t>
      </w:r>
      <w:r w:rsidRPr="00E05B52">
        <w:t xml:space="preserve"> Glycohemoglobin, or HbA1c, is a critical marker for long-term blood glucose control in diabetes management.</w:t>
      </w:r>
    </w:p>
    <w:p w14:paraId="38EBAF75" w14:textId="77777777" w:rsidR="00E05B52" w:rsidRPr="00E05B52" w:rsidRDefault="00E05B52" w:rsidP="00E05B52">
      <w:pPr>
        <w:numPr>
          <w:ilvl w:val="0"/>
          <w:numId w:val="1"/>
        </w:numPr>
      </w:pPr>
      <w:r w:rsidRPr="00E05B52">
        <w:rPr>
          <w:b/>
          <w:bCs/>
        </w:rPr>
        <w:t>Plasma Fasting Glucose, Serum C-peptide &amp; Insulin (LAB10AM)</w:t>
      </w:r>
    </w:p>
    <w:p w14:paraId="44B6F1F9" w14:textId="77777777" w:rsidR="00E05B52" w:rsidRPr="00E05B52" w:rsidRDefault="00E05B52" w:rsidP="00E05B52">
      <w:pPr>
        <w:numPr>
          <w:ilvl w:val="1"/>
          <w:numId w:val="1"/>
        </w:numPr>
      </w:pPr>
      <w:r w:rsidRPr="00E05B52">
        <w:rPr>
          <w:b/>
          <w:bCs/>
        </w:rPr>
        <w:t>Relevance:</w:t>
      </w:r>
      <w:r w:rsidRPr="00E05B52">
        <w:t xml:space="preserve"> Fasting glucose levels are used to diagnose and monitor diabetes. C-peptide helps assess insulin production, which is crucial for differentiating between type 1 and type 2 diabetes.</w:t>
      </w:r>
    </w:p>
    <w:p w14:paraId="396DA876" w14:textId="3B8AD919" w:rsidR="00E05B52" w:rsidRPr="00E05B52" w:rsidRDefault="00E05B52" w:rsidP="00E05B52">
      <w:pPr>
        <w:numPr>
          <w:ilvl w:val="0"/>
          <w:numId w:val="1"/>
        </w:numPr>
      </w:pPr>
      <w:r w:rsidRPr="00E05B52">
        <w:rPr>
          <w:b/>
          <w:bCs/>
        </w:rPr>
        <w:t>C-Reactive Protein (CRP) (LAB11)</w:t>
      </w:r>
      <w:r w:rsidR="00835A4E">
        <w:rPr>
          <w:b/>
          <w:bCs/>
        </w:rPr>
        <w:t xml:space="preserve"> not in {7}</w:t>
      </w:r>
    </w:p>
    <w:p w14:paraId="3EE489E3" w14:textId="77777777" w:rsidR="00E05B52" w:rsidRPr="00E05B52" w:rsidRDefault="00E05B52" w:rsidP="00E05B52">
      <w:pPr>
        <w:numPr>
          <w:ilvl w:val="1"/>
          <w:numId w:val="1"/>
        </w:numPr>
      </w:pPr>
      <w:r w:rsidRPr="00E05B52">
        <w:rPr>
          <w:b/>
          <w:bCs/>
        </w:rPr>
        <w:t>Relevance:</w:t>
      </w:r>
      <w:r w:rsidRPr="00E05B52">
        <w:t xml:space="preserve"> Elevated CRP levels are associated with inflammation, which plays a role in insulin resistance and the progression of type 2 diabetes.</w:t>
      </w:r>
    </w:p>
    <w:p w14:paraId="608AAD31" w14:textId="77777777" w:rsidR="00E05B52" w:rsidRPr="00E05B52" w:rsidRDefault="00E05B52" w:rsidP="00E05B52">
      <w:pPr>
        <w:numPr>
          <w:ilvl w:val="0"/>
          <w:numId w:val="1"/>
        </w:numPr>
      </w:pPr>
      <w:r w:rsidRPr="00E05B52">
        <w:rPr>
          <w:b/>
          <w:bCs/>
        </w:rPr>
        <w:t>Cholesterol - LDL &amp; Triglycerides (LAB13AM)</w:t>
      </w:r>
    </w:p>
    <w:p w14:paraId="432327F0" w14:textId="77777777" w:rsidR="00E05B52" w:rsidRPr="00E05B52" w:rsidRDefault="00E05B52" w:rsidP="00E05B52">
      <w:pPr>
        <w:numPr>
          <w:ilvl w:val="1"/>
          <w:numId w:val="1"/>
        </w:numPr>
      </w:pPr>
      <w:r w:rsidRPr="00E05B52">
        <w:rPr>
          <w:b/>
          <w:bCs/>
        </w:rPr>
        <w:t>Relevance:</w:t>
      </w:r>
      <w:r w:rsidRPr="00E05B52">
        <w:t xml:space="preserve"> Dyslipidemia (abnormal lipid levels), including high LDL and triglycerides, is common in diabetic patients and increases the risk of cardiovascular disease.</w:t>
      </w:r>
    </w:p>
    <w:p w14:paraId="36BFF4AF" w14:textId="0C3BF64A" w:rsidR="00E05B52" w:rsidRPr="00E05B52" w:rsidRDefault="00E05B52" w:rsidP="00E05B52">
      <w:pPr>
        <w:numPr>
          <w:ilvl w:val="0"/>
          <w:numId w:val="1"/>
        </w:numPr>
      </w:pPr>
      <w:r w:rsidRPr="00E05B52">
        <w:rPr>
          <w:b/>
          <w:bCs/>
        </w:rPr>
        <w:t>Cholesterol - Total &amp; HDL (LAB13)</w:t>
      </w:r>
      <w:r w:rsidR="004A68DC">
        <w:rPr>
          <w:b/>
          <w:bCs/>
        </w:rPr>
        <w:t xml:space="preserve"> [in 4</w:t>
      </w:r>
      <w:r w:rsidR="0002665F">
        <w:rPr>
          <w:b/>
          <w:bCs/>
        </w:rPr>
        <w:t>,5</w:t>
      </w:r>
      <w:r w:rsidR="00972368">
        <w:rPr>
          <w:b/>
          <w:bCs/>
        </w:rPr>
        <w:t>,6</w:t>
      </w:r>
      <w:r w:rsidR="00A65D39">
        <w:rPr>
          <w:b/>
          <w:bCs/>
        </w:rPr>
        <w:t>, 7</w:t>
      </w:r>
      <w:r w:rsidR="004A68DC">
        <w:rPr>
          <w:b/>
          <w:bCs/>
        </w:rPr>
        <w:t xml:space="preserve"> total and hdl are separated,]</w:t>
      </w:r>
    </w:p>
    <w:p w14:paraId="7D1AB6E3" w14:textId="77777777" w:rsidR="00E05B52" w:rsidRPr="00E05B52" w:rsidRDefault="00E05B52" w:rsidP="00E05B52">
      <w:pPr>
        <w:numPr>
          <w:ilvl w:val="1"/>
          <w:numId w:val="1"/>
        </w:numPr>
      </w:pPr>
      <w:r w:rsidRPr="00E05B52">
        <w:rPr>
          <w:b/>
          <w:bCs/>
        </w:rPr>
        <w:t>Relevance:</w:t>
      </w:r>
      <w:r w:rsidRPr="00E05B52">
        <w:t xml:space="preserve"> Low HDL cholesterol and high total cholesterol are risk factors for cardiovascular disease, which is a major concern for diabetic individuals.</w:t>
      </w:r>
    </w:p>
    <w:p w14:paraId="04E71017" w14:textId="459301A4" w:rsidR="00E05B52" w:rsidRPr="00E05B52" w:rsidRDefault="00E05B52" w:rsidP="00E05B52">
      <w:pPr>
        <w:numPr>
          <w:ilvl w:val="0"/>
          <w:numId w:val="1"/>
        </w:numPr>
      </w:pPr>
      <w:r w:rsidRPr="00E05B52">
        <w:rPr>
          <w:b/>
          <w:bCs/>
        </w:rPr>
        <w:t>Cystatin C - Serum (SSCYST_A)</w:t>
      </w:r>
      <w:r w:rsidR="000443EE">
        <w:rPr>
          <w:b/>
          <w:bCs/>
        </w:rPr>
        <w:t xml:space="preserve"> {3</w:t>
      </w:r>
      <w:r w:rsidR="00911940">
        <w:rPr>
          <w:b/>
          <w:bCs/>
        </w:rPr>
        <w:t>, 4</w:t>
      </w:r>
      <w:r w:rsidR="00DE05B0">
        <w:rPr>
          <w:b/>
          <w:bCs/>
        </w:rPr>
        <w:t>, 5</w:t>
      </w:r>
      <w:r w:rsidR="007F5C83">
        <w:rPr>
          <w:b/>
          <w:bCs/>
        </w:rPr>
        <w:t>, 6</w:t>
      </w:r>
      <w:r w:rsidR="00BF4338">
        <w:rPr>
          <w:b/>
          <w:bCs/>
        </w:rPr>
        <w:t>, 7</w:t>
      </w:r>
      <w:r w:rsidR="000443EE">
        <w:rPr>
          <w:b/>
          <w:bCs/>
        </w:rPr>
        <w:t>}</w:t>
      </w:r>
    </w:p>
    <w:p w14:paraId="2F60EBF1" w14:textId="77777777" w:rsidR="00E05B52" w:rsidRDefault="00E05B52" w:rsidP="00E05B52">
      <w:pPr>
        <w:numPr>
          <w:ilvl w:val="1"/>
          <w:numId w:val="1"/>
        </w:numPr>
      </w:pPr>
      <w:r w:rsidRPr="00E05B52">
        <w:rPr>
          <w:b/>
          <w:bCs/>
        </w:rPr>
        <w:t>Relevance:</w:t>
      </w:r>
      <w:r w:rsidRPr="00E05B52">
        <w:t xml:space="preserve"> Cystatin C is a biomarker for kidney function, and its levels can help monitor diabetic nephropathy.</w:t>
      </w:r>
    </w:p>
    <w:p w14:paraId="5AA77E8B" w14:textId="64607B64" w:rsidR="007F770A" w:rsidRPr="007F770A" w:rsidRDefault="007F770A" w:rsidP="007F770A">
      <w:pPr>
        <w:pStyle w:val="ListParagraph"/>
        <w:numPr>
          <w:ilvl w:val="0"/>
          <w:numId w:val="1"/>
        </w:numPr>
        <w:rPr>
          <w:b/>
          <w:bCs/>
        </w:rPr>
      </w:pPr>
      <w:r w:rsidRPr="007F770A">
        <w:rPr>
          <w:b/>
          <w:bCs/>
        </w:rPr>
        <w:t>Oral Glucose Tolerance Test (OGTT_D)</w:t>
      </w:r>
      <w:r>
        <w:rPr>
          <w:b/>
          <w:bCs/>
        </w:rPr>
        <w:t xml:space="preserve"> being in [4</w:t>
      </w:r>
      <w:r w:rsidR="0044124F">
        <w:rPr>
          <w:b/>
          <w:bCs/>
        </w:rPr>
        <w:t>, 5</w:t>
      </w:r>
      <w:r w:rsidR="00203699">
        <w:rPr>
          <w:b/>
          <w:bCs/>
        </w:rPr>
        <w:t>, 6</w:t>
      </w:r>
      <w:r w:rsidR="00CA75F5">
        <w:rPr>
          <w:b/>
          <w:bCs/>
        </w:rPr>
        <w:t>, 7</w:t>
      </w:r>
      <w:r>
        <w:rPr>
          <w:b/>
          <w:bCs/>
        </w:rPr>
        <w:t>]</w:t>
      </w:r>
    </w:p>
    <w:p w14:paraId="66AE78D4" w14:textId="6AB87F02" w:rsidR="007F770A" w:rsidRDefault="007F770A" w:rsidP="007F770A">
      <w:pPr>
        <w:pStyle w:val="ListParagraph"/>
        <w:numPr>
          <w:ilvl w:val="1"/>
          <w:numId w:val="1"/>
        </w:numPr>
      </w:pPr>
      <w:r>
        <w:t>Relevance: Used to diagnose prediabetes and diabetes by measuring the body's ability to process glucose.</w:t>
      </w:r>
    </w:p>
    <w:p w14:paraId="070197A0" w14:textId="751DB4FC" w:rsidR="007F770A" w:rsidRPr="00E05B52" w:rsidRDefault="007F770A" w:rsidP="007F770A">
      <w:pPr>
        <w:pStyle w:val="ListParagraph"/>
        <w:numPr>
          <w:ilvl w:val="0"/>
          <w:numId w:val="1"/>
        </w:numPr>
      </w:pPr>
    </w:p>
    <w:p w14:paraId="34484F1F" w14:textId="77777777" w:rsidR="00E05B52" w:rsidRPr="00E05B52" w:rsidRDefault="00E05B52" w:rsidP="00E05B52">
      <w:r w:rsidRPr="00E05B52">
        <w:t>These tests are used in diagnosing, monitoring, and managing diabetes and its complications. Let me know if you need more details on any of them.</w:t>
      </w:r>
    </w:p>
    <w:p w14:paraId="42E5957A" w14:textId="77777777" w:rsidR="00AD3217" w:rsidRDefault="00AD3217"/>
    <w:sectPr w:rsidR="00AD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0229A"/>
    <w:multiLevelType w:val="multilevel"/>
    <w:tmpl w:val="4444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9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18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8B"/>
    <w:rsid w:val="0002665F"/>
    <w:rsid w:val="000443EE"/>
    <w:rsid w:val="00203699"/>
    <w:rsid w:val="0041543F"/>
    <w:rsid w:val="0044124F"/>
    <w:rsid w:val="004A68DC"/>
    <w:rsid w:val="00627949"/>
    <w:rsid w:val="00766A0F"/>
    <w:rsid w:val="007D4742"/>
    <w:rsid w:val="007F5C83"/>
    <w:rsid w:val="007F770A"/>
    <w:rsid w:val="00835A4E"/>
    <w:rsid w:val="008F2804"/>
    <w:rsid w:val="00911940"/>
    <w:rsid w:val="00962340"/>
    <w:rsid w:val="00972368"/>
    <w:rsid w:val="00A3458B"/>
    <w:rsid w:val="00A65D39"/>
    <w:rsid w:val="00AC5525"/>
    <w:rsid w:val="00AD3217"/>
    <w:rsid w:val="00BE75CB"/>
    <w:rsid w:val="00BF4338"/>
    <w:rsid w:val="00CA75F5"/>
    <w:rsid w:val="00D81285"/>
    <w:rsid w:val="00DE05B0"/>
    <w:rsid w:val="00E05B52"/>
    <w:rsid w:val="00F50804"/>
    <w:rsid w:val="00FE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EE53"/>
  <w15:chartTrackingRefBased/>
  <w15:docId w15:val="{F035EC09-79E7-4B26-8178-1263E412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5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Çağın Tunç</dc:creator>
  <cp:keywords/>
  <dc:description/>
  <cp:lastModifiedBy>Çağın Tunç</cp:lastModifiedBy>
  <cp:revision>22</cp:revision>
  <dcterms:created xsi:type="dcterms:W3CDTF">2025-02-03T17:48:00Z</dcterms:created>
  <dcterms:modified xsi:type="dcterms:W3CDTF">2025-02-03T18:16:00Z</dcterms:modified>
</cp:coreProperties>
</file>