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BAKIM YÖNETİMİ UYGULAMASI</w:t>
      </w:r>
    </w:p>
    <w:p>
      <w:pPr>
        <w:pStyle w:val="Title"/>
        <w:jc w:val="center"/>
      </w:pPr>
      <w:r>
        <w:t>İŞ ANALİZİ DOKÜMANI (Görseller İle)</w:t>
      </w:r>
    </w:p>
    <w:p/>
    <w:p>
      <w:pPr>
        <w:jc w:val="center"/>
      </w:pPr>
      <w:r>
        <w:rPr>
          <w:b/>
        </w:rPr>
        <w:t>Versiyon: 2.0 (Görseller Dahil)</w:t>
        <w:br/>
      </w:r>
      <w:r>
        <w:rPr>
          <w:b/>
        </w:rPr>
        <w:t>Tarih: Ekim 2025</w:t>
        <w:br/>
      </w:r>
      <w:r>
        <w:rPr>
          <w:b/>
        </w:rPr>
        <w:t>Workflow Diyagramları ve Ekran Görüntüleri İçerir</w:t>
      </w:r>
    </w:p>
    <w:p>
      <w:r>
        <w:br w:type="page"/>
      </w:r>
    </w:p>
    <w:p>
      <w:pPr>
        <w:pStyle w:val="Heading1"/>
      </w:pPr>
      <w:r>
        <w:t>İÇİNDEKİLER</w:t>
      </w:r>
    </w:p>
    <w:p>
      <w:pPr>
        <w:pStyle w:val="ListBullet"/>
      </w:pPr>
      <w:r>
        <w:t>1. YÖNETİCİ ÖZETİ</w:t>
      </w:r>
    </w:p>
    <w:p>
      <w:pPr>
        <w:pStyle w:val="ListBullet"/>
      </w:pPr>
      <w:r>
        <w:t>2. İŞ SÜREÇLERİ VE WORKFLOW DİYAGRAMLARI</w:t>
      </w:r>
    </w:p>
    <w:p>
      <w:pPr>
        <w:pStyle w:val="ListBullet"/>
      </w:pPr>
      <w:r>
        <w:t>3. UYGULAMA EKRAN GÖRÜNTÜLERİ</w:t>
      </w:r>
    </w:p>
    <w:p>
      <w:pPr>
        <w:pStyle w:val="ListBullet"/>
      </w:pPr>
      <w:r>
        <w:t>4. FONKSİYONEL GEREKSİNİMLER</w:t>
      </w:r>
    </w:p>
    <w:p>
      <w:pPr>
        <w:pStyle w:val="ListBullet"/>
      </w:pPr>
      <w:r>
        <w:t>5. VERİ MODELİ</w:t>
      </w:r>
    </w:p>
    <w:p>
      <w:pPr>
        <w:pStyle w:val="ListBullet"/>
      </w:pPr>
      <w:r>
        <w:t>6. TEKNİK GEREKSİNİMLER</w:t>
      </w:r>
    </w:p>
    <w:p>
      <w:r>
        <w:br w:type="page"/>
      </w:r>
    </w:p>
    <w:p>
      <w:pPr>
        <w:pStyle w:val="Heading1"/>
      </w:pPr>
      <w:r>
        <w:t>1. YÖNETİCİ ÖZETİ</w:t>
      </w:r>
    </w:p>
    <w:p>
      <w:r>
        <w:t>Bakım departmanı tüm operasyonlarını Maximo uygulaması üzerinde yönetmektedir. Bu proje, Maximo sisteminin yerine geçecek modern, kullanıcı dostu bir bakım yönetimi uygulaması geliştirmeyi hedeflemektedir. Proje 2027 yılında devreye girecek DIVA projesine kadar 2 yıl boyunca kullanılacaktır.</w:t>
      </w:r>
    </w:p>
    <w:p>
      <w:pPr>
        <w:pStyle w:val="Heading3"/>
      </w:pPr>
      <w:r>
        <w:t>Ana Fonksiyonlar:</w:t>
      </w:r>
    </w:p>
    <w:p>
      <w:pPr>
        <w:pStyle w:val="ListBullet"/>
      </w:pPr>
      <w:r>
        <w:t>İş Talebi Yönetimi</w:t>
      </w:r>
    </w:p>
    <w:p>
      <w:pPr>
        <w:pStyle w:val="ListBullet"/>
      </w:pPr>
      <w:r>
        <w:t>Sabit Varlık Yönetimi</w:t>
      </w:r>
    </w:p>
    <w:p>
      <w:pPr>
        <w:pStyle w:val="ListBullet"/>
      </w:pPr>
      <w:r>
        <w:t>Bakım Yönetimi</w:t>
      </w:r>
    </w:p>
    <w:p>
      <w:pPr>
        <w:pStyle w:val="ListBullet"/>
      </w:pPr>
      <w:r>
        <w:t>Olay Yönetimi</w:t>
      </w:r>
    </w:p>
    <w:p>
      <w:pPr>
        <w:pStyle w:val="ListBullet"/>
      </w:pPr>
      <w:r>
        <w:t>Raporlama</w:t>
      </w:r>
    </w:p>
    <w:p>
      <w:r>
        <w:br w:type="page"/>
      </w:r>
    </w:p>
    <w:p>
      <w:pPr>
        <w:pStyle w:val="Heading1"/>
      </w:pPr>
      <w:r>
        <w:t>2. İŞ SÜREÇLERİ VE WORKFLOW DİYAGRAMLARI</w:t>
      </w:r>
    </w:p>
    <w:p>
      <w:pPr>
        <w:pStyle w:val="Heading2"/>
      </w:pPr>
      <w:r>
        <w:t>2.1 İş Talebi Süreci</w:t>
      </w:r>
    </w:p>
    <w:p>
      <w:r>
        <w:t>**Açıklama:** İş talepleri oluşturulur, detaylandırılır, onay süreçlerinden geçirilir ve çözüme kavuşturulur.</w:t>
      </w:r>
    </w:p>
    <w:p/>
    <w:p>
      <w:r>
        <w:rPr>
          <w:b/>
        </w:rPr>
        <w:t xml:space="preserve">📊 Workflow Diyagramı: </w:t>
      </w:r>
      <w:r>
        <w:t>Work Flow of Job Request.vsdx</w:t>
      </w:r>
    </w:p>
    <w:p/>
    <w:p>
      <w:r>
        <w:t>────────────────────────────────────────────────────────────────────────────────</w:t>
      </w:r>
    </w:p>
    <w:p/>
    <w:p>
      <w:pPr>
        <w:pStyle w:val="Heading2"/>
      </w:pPr>
      <w:r>
        <w:t>2.2 Bakım Süreci</w:t>
      </w:r>
    </w:p>
    <w:p>
      <w:r>
        <w:t>**Açıklama:** Düzenli ve planlı bakım işlemlerinin yönetildiği süreç.</w:t>
      </w:r>
    </w:p>
    <w:p/>
    <w:p>
      <w:r>
        <w:rPr>
          <w:b/>
        </w:rPr>
        <w:t xml:space="preserve">📊 Workflow Diyagramı: </w:t>
      </w:r>
      <w:r>
        <w:t>Work Flow of Maintenance.vsdx</w:t>
      </w:r>
    </w:p>
    <w:p/>
    <w:p>
      <w:r>
        <w:t>────────────────────────────────────────────────────────────────────────────────</w:t>
      </w:r>
    </w:p>
    <w:p/>
    <w:p>
      <w:pPr>
        <w:pStyle w:val="Heading2"/>
      </w:pPr>
      <w:r>
        <w:t>2.3 Varlık Girişi Süreci</w:t>
      </w:r>
    </w:p>
    <w:p>
      <w:r>
        <w:t>**Açıklama:** Yeni varlıkların sisteme kaydedilmesi süreci.</w:t>
      </w:r>
    </w:p>
    <w:p/>
    <w:p>
      <w:r>
        <w:rPr>
          <w:b/>
        </w:rPr>
        <w:t xml:space="preserve">📊 Workflow Diyagramı: </w:t>
      </w:r>
      <w:r>
        <w:t>Work Flow of Asset Entry.vsdx</w:t>
      </w:r>
    </w:p>
    <w:p/>
    <w:p>
      <w:r>
        <w:t>────────────────────────────────────────────────────────────────────────────────</w:t>
      </w:r>
    </w:p>
    <w:p/>
    <w:p>
      <w:pPr>
        <w:pStyle w:val="Heading2"/>
      </w:pPr>
      <w:r>
        <w:t>2.4 Varlık Atama Süreci</w:t>
      </w:r>
    </w:p>
    <w:p>
      <w:r>
        <w:t>**Açıklama:** Varlıkların çalışanlara veya departmanlara zimmetlenmesi süreci.</w:t>
      </w:r>
    </w:p>
    <w:p/>
    <w:p>
      <w:r>
        <w:rPr>
          <w:b/>
        </w:rPr>
        <w:t xml:space="preserve">📊 Workflow Diyagramı: </w:t>
      </w:r>
      <w:r>
        <w:t>Work flow of asset assigment.vsdx</w:t>
      </w:r>
    </w:p>
    <w:p/>
    <w:p>
      <w:r>
        <w:t>────────────────────────────────────────────────────────────────────────────────</w:t>
      </w:r>
    </w:p>
    <w:p/>
    <w:p>
      <w:pPr>
        <w:pStyle w:val="Heading2"/>
      </w:pPr>
      <w:r>
        <w:t>2.5 Olay Bildirimi Süreci</w:t>
      </w:r>
    </w:p>
    <w:p>
      <w:r>
        <w:t>**Açıklama:** Acil arıza ve olayların bildirilmesi ve yönetilmesi süreci.</w:t>
      </w:r>
    </w:p>
    <w:p/>
    <w:p>
      <w:r>
        <w:rPr>
          <w:b/>
        </w:rPr>
        <w:t xml:space="preserve">📊 Workflow Diyagramı: </w:t>
      </w:r>
      <w:r>
        <w:t>Workflow of Incident Notification.vsdx</w:t>
      </w:r>
    </w:p>
    <w:p/>
    <w:p>
      <w:r>
        <w:t>────────────────────────────────────────────────────────────────────────────────</w:t>
      </w:r>
    </w:p>
    <w:p/>
    <w:p>
      <w:pPr>
        <w:pStyle w:val="Heading2"/>
      </w:pPr>
      <w:r>
        <w:t>2.6 Varlık Emekliliği Süreci</w:t>
      </w:r>
    </w:p>
    <w:p>
      <w:r>
        <w:t>**Açıklama:** Varlıkların hizmetten çıkarılması süreci.</w:t>
      </w:r>
    </w:p>
    <w:p/>
    <w:p>
      <w:r>
        <w:rPr>
          <w:b/>
        </w:rPr>
        <w:t xml:space="preserve">📊 Workflow Diyagramı: </w:t>
      </w:r>
      <w:r>
        <w:t>Work Flow Asset Retirement.vsdx</w:t>
      </w:r>
    </w:p>
    <w:p/>
    <w:p>
      <w:r>
        <w:t>────────────────────────────────────────────────────────────────────────────────</w:t>
      </w:r>
    </w:p>
    <w:p/>
    <w:p>
      <w:pPr>
        <w:pStyle w:val="Heading2"/>
      </w:pPr>
      <w:r>
        <w:t>2.7 Maliyet Merkezi Değişikliği Süreci</w:t>
      </w:r>
    </w:p>
    <w:p>
      <w:r>
        <w:t>**Açıklama:** Varlıkların maliyet merkezleri arasında transfer edilmesi süreci.</w:t>
      </w:r>
    </w:p>
    <w:p/>
    <w:p>
      <w:r>
        <w:rPr>
          <w:b/>
        </w:rPr>
        <w:t xml:space="preserve">📊 Workflow Diyagramı: </w:t>
      </w:r>
      <w:r>
        <w:t>Work Flow Cost Center Change.vsdx</w:t>
      </w:r>
    </w:p>
    <w:p/>
    <w:p>
      <w:r>
        <w:t>────────────────────────────────────────────────────────────────────────────────</w:t>
      </w:r>
    </w:p>
    <w:p/>
    <w:p>
      <w:r>
        <w:br w:type="page"/>
      </w:r>
    </w:p>
    <w:p>
      <w:pPr>
        <w:pStyle w:val="Heading1"/>
      </w:pPr>
      <w:r>
        <w:t>3. UYGULAMA EKRAN GÖRÜNTÜLERİ</w:t>
      </w:r>
    </w:p>
    <w:p>
      <w:r>
        <w:t>Bu bölümde, geliştirilen HTML prototip uygulamasının ekran görüntüleri yer almaktadır. Tüm ekranlar modern, responsive ve kullanıcı dostu tasarıma sahiptir.</w:t>
      </w:r>
    </w:p>
    <w:p>
      <w:pPr>
        <w:pStyle w:val="Heading2"/>
      </w:pPr>
      <w:r>
        <w:t>3.1 Ana Dashboard</w:t>
      </w:r>
    </w:p>
    <w:p>
      <w:r>
        <w:t>İstatistikler, bekleyen talepler, yaklaşan bakımlar ve hızlı erişim menüsü</w:t>
      </w:r>
    </w:p>
    <w:p/>
    <w:p>
      <w:pPr>
        <w:jc w:val="center"/>
      </w:pPr>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943600" cy="3820886"/>
                    </a:xfrm>
                    <a:prstGeom prst="rect"/>
                  </pic:spPr>
                </pic:pic>
              </a:graphicData>
            </a:graphic>
          </wp:inline>
        </w:drawing>
      </w:r>
    </w:p>
    <w:p/>
    <w:p/>
    <w:p>
      <w:r>
        <w:t>────────────────────────────────────────────────────────────────────────────────</w:t>
      </w:r>
    </w:p>
    <w:p/>
    <w:p>
      <w:pPr>
        <w:pStyle w:val="Heading2"/>
      </w:pPr>
      <w:r>
        <w:t>3.2 İş Talepleri Listesi</w:t>
      </w:r>
    </w:p>
    <w:p>
      <w:r>
        <w:t>Filtreleme, arama ve sayfalama özellikleri ile talep listesi</w:t>
      </w:r>
    </w:p>
    <w:p/>
    <w:p>
      <w:pPr>
        <w:jc w:val="center"/>
      </w:pPr>
      <w:r>
        <w:drawing>
          <wp:inline xmlns:a="http://schemas.openxmlformats.org/drawingml/2006/main" xmlns:pic="http://schemas.openxmlformats.org/drawingml/2006/picture">
            <wp:extent cx="5943600" cy="3820886"/>
            <wp:docPr id="2" name="Picture 2"/>
            <wp:cNvGraphicFramePr>
              <a:graphicFrameLocks noChangeAspect="1"/>
            </wp:cNvGraphicFramePr>
            <a:graphic>
              <a:graphicData uri="http://schemas.openxmlformats.org/drawingml/2006/picture">
                <pic:pic>
                  <pic:nvPicPr>
                    <pic:cNvPr id="0" name="job_requests_list.png"/>
                    <pic:cNvPicPr/>
                  </pic:nvPicPr>
                  <pic:blipFill>
                    <a:blip r:embed="rId10"/>
                    <a:stretch>
                      <a:fillRect/>
                    </a:stretch>
                  </pic:blipFill>
                  <pic:spPr>
                    <a:xfrm>
                      <a:off x="0" y="0"/>
                      <a:ext cx="5943600" cy="3820886"/>
                    </a:xfrm>
                    <a:prstGeom prst="rect"/>
                  </pic:spPr>
                </pic:pic>
              </a:graphicData>
            </a:graphic>
          </wp:inline>
        </w:drawing>
      </w:r>
    </w:p>
    <w:p/>
    <w:p/>
    <w:p>
      <w:r>
        <w:t>────────────────────────────────────────────────────────────────────────────────</w:t>
      </w:r>
    </w:p>
    <w:p/>
    <w:p>
      <w:pPr>
        <w:pStyle w:val="Heading2"/>
      </w:pPr>
      <w:r>
        <w:t>3.3 Yeni İş Talebi Oluşturma</w:t>
      </w:r>
    </w:p>
    <w:p>
      <w:r>
        <w:t>Detaylı form, dosya yükleme ve validation özellikleri</w:t>
      </w:r>
    </w:p>
    <w:p/>
    <w:p>
      <w:pPr>
        <w:jc w:val="center"/>
      </w:pPr>
      <w:r>
        <w:drawing>
          <wp:inline xmlns:a="http://schemas.openxmlformats.org/drawingml/2006/main" xmlns:pic="http://schemas.openxmlformats.org/drawingml/2006/picture">
            <wp:extent cx="5943600" cy="3820886"/>
            <wp:docPr id="3" name="Picture 3"/>
            <wp:cNvGraphicFramePr>
              <a:graphicFrameLocks noChangeAspect="1"/>
            </wp:cNvGraphicFramePr>
            <a:graphic>
              <a:graphicData uri="http://schemas.openxmlformats.org/drawingml/2006/picture">
                <pic:pic>
                  <pic:nvPicPr>
                    <pic:cNvPr id="0" name="job_request_create.png"/>
                    <pic:cNvPicPr/>
                  </pic:nvPicPr>
                  <pic:blipFill>
                    <a:blip r:embed="rId11"/>
                    <a:stretch>
                      <a:fillRect/>
                    </a:stretch>
                  </pic:blipFill>
                  <pic:spPr>
                    <a:xfrm>
                      <a:off x="0" y="0"/>
                      <a:ext cx="5943600" cy="3820886"/>
                    </a:xfrm>
                    <a:prstGeom prst="rect"/>
                  </pic:spPr>
                </pic:pic>
              </a:graphicData>
            </a:graphic>
          </wp:inline>
        </w:drawing>
      </w:r>
    </w:p>
    <w:p/>
    <w:p/>
    <w:p>
      <w:r>
        <w:t>────────────────────────────────────────────────────────────────────────────────</w:t>
      </w:r>
    </w:p>
    <w:p/>
    <w:p>
      <w:pPr>
        <w:pStyle w:val="Heading2"/>
      </w:pPr>
      <w:r>
        <w:t>3.4 İş Talebi Detay</w:t>
      </w:r>
    </w:p>
    <w:p>
      <w:r>
        <w:t>Tam bilgi görüntüleme, onay süreci, yorum sistemi</w:t>
      </w:r>
    </w:p>
    <w:p/>
    <w:p>
      <w:pPr>
        <w:jc w:val="center"/>
      </w:pPr>
      <w:r>
        <w:drawing>
          <wp:inline xmlns:a="http://schemas.openxmlformats.org/drawingml/2006/main" xmlns:pic="http://schemas.openxmlformats.org/drawingml/2006/picture">
            <wp:extent cx="5943600" cy="3820886"/>
            <wp:docPr id="4" name="Picture 4"/>
            <wp:cNvGraphicFramePr>
              <a:graphicFrameLocks noChangeAspect="1"/>
            </wp:cNvGraphicFramePr>
            <a:graphic>
              <a:graphicData uri="http://schemas.openxmlformats.org/drawingml/2006/picture">
                <pic:pic>
                  <pic:nvPicPr>
                    <pic:cNvPr id="0" name="job_request_detail.png"/>
                    <pic:cNvPicPr/>
                  </pic:nvPicPr>
                  <pic:blipFill>
                    <a:blip r:embed="rId12"/>
                    <a:stretch>
                      <a:fillRect/>
                    </a:stretch>
                  </pic:blipFill>
                  <pic:spPr>
                    <a:xfrm>
                      <a:off x="0" y="0"/>
                      <a:ext cx="5943600" cy="3820886"/>
                    </a:xfrm>
                    <a:prstGeom prst="rect"/>
                  </pic:spPr>
                </pic:pic>
              </a:graphicData>
            </a:graphic>
          </wp:inline>
        </w:drawing>
      </w:r>
    </w:p>
    <w:p/>
    <w:p/>
    <w:p>
      <w:r>
        <w:t>────────────────────────────────────────────────────────────────────────────────</w:t>
      </w:r>
    </w:p>
    <w:p/>
    <w:p>
      <w:pPr>
        <w:pStyle w:val="Heading2"/>
      </w:pPr>
      <w:r>
        <w:t>3.5 Varlık Yönetimi</w:t>
      </w:r>
    </w:p>
    <w:p>
      <w:r>
        <w:t>Varlık listesi, durum filtreleme ve detay görüntüleme</w:t>
      </w:r>
    </w:p>
    <w:p/>
    <w:p>
      <w:pPr>
        <w:jc w:val="center"/>
      </w:pPr>
      <w:r>
        <w:drawing>
          <wp:inline xmlns:a="http://schemas.openxmlformats.org/drawingml/2006/main" xmlns:pic="http://schemas.openxmlformats.org/drawingml/2006/picture">
            <wp:extent cx="5943600" cy="3820886"/>
            <wp:docPr id="5" name="Picture 5"/>
            <wp:cNvGraphicFramePr>
              <a:graphicFrameLocks noChangeAspect="1"/>
            </wp:cNvGraphicFramePr>
            <a:graphic>
              <a:graphicData uri="http://schemas.openxmlformats.org/drawingml/2006/picture">
                <pic:pic>
                  <pic:nvPicPr>
                    <pic:cNvPr id="0" name="assets.png"/>
                    <pic:cNvPicPr/>
                  </pic:nvPicPr>
                  <pic:blipFill>
                    <a:blip r:embed="rId13"/>
                    <a:stretch>
                      <a:fillRect/>
                    </a:stretch>
                  </pic:blipFill>
                  <pic:spPr>
                    <a:xfrm>
                      <a:off x="0" y="0"/>
                      <a:ext cx="5943600" cy="3820886"/>
                    </a:xfrm>
                    <a:prstGeom prst="rect"/>
                  </pic:spPr>
                </pic:pic>
              </a:graphicData>
            </a:graphic>
          </wp:inline>
        </w:drawing>
      </w:r>
    </w:p>
    <w:p/>
    <w:p/>
    <w:p>
      <w:r>
        <w:t>────────────────────────────────────────────────────────────────────────────────</w:t>
      </w:r>
    </w:p>
    <w:p/>
    <w:p>
      <w:pPr>
        <w:pStyle w:val="Heading2"/>
      </w:pPr>
      <w:r>
        <w:t>3.6 Bakım Yönetimi</w:t>
      </w:r>
    </w:p>
    <w:p>
      <w:r>
        <w:t>Yaklaşan bakımlar timeline ve aktif işlemler</w:t>
      </w:r>
    </w:p>
    <w:p/>
    <w:p>
      <w:pPr>
        <w:jc w:val="center"/>
      </w:pPr>
      <w:r>
        <w:drawing>
          <wp:inline xmlns:a="http://schemas.openxmlformats.org/drawingml/2006/main" xmlns:pic="http://schemas.openxmlformats.org/drawingml/2006/picture">
            <wp:extent cx="5943600" cy="3820886"/>
            <wp:docPr id="6" name="Picture 6"/>
            <wp:cNvGraphicFramePr>
              <a:graphicFrameLocks noChangeAspect="1"/>
            </wp:cNvGraphicFramePr>
            <a:graphic>
              <a:graphicData uri="http://schemas.openxmlformats.org/drawingml/2006/picture">
                <pic:pic>
                  <pic:nvPicPr>
                    <pic:cNvPr id="0" name="maintenance.png"/>
                    <pic:cNvPicPr/>
                  </pic:nvPicPr>
                  <pic:blipFill>
                    <a:blip r:embed="rId14"/>
                    <a:stretch>
                      <a:fillRect/>
                    </a:stretch>
                  </pic:blipFill>
                  <pic:spPr>
                    <a:xfrm>
                      <a:off x="0" y="0"/>
                      <a:ext cx="5943600" cy="3820886"/>
                    </a:xfrm>
                    <a:prstGeom prst="rect"/>
                  </pic:spPr>
                </pic:pic>
              </a:graphicData>
            </a:graphic>
          </wp:inline>
        </w:drawing>
      </w:r>
    </w:p>
    <w:p/>
    <w:p/>
    <w:p>
      <w:r>
        <w:t>────────────────────────────────────────────────────────────────────────────────</w:t>
      </w:r>
    </w:p>
    <w:p/>
    <w:p>
      <w:pPr>
        <w:pStyle w:val="Heading2"/>
      </w:pPr>
      <w:r>
        <w:t>3.7 Olay Yönetimi</w:t>
      </w:r>
    </w:p>
    <w:p>
      <w:r>
        <w:t>Acil olaylar, öncelik bazlı listeleme</w:t>
      </w:r>
    </w:p>
    <w:p/>
    <w:p>
      <w:pPr>
        <w:jc w:val="center"/>
      </w:pPr>
      <w:r>
        <w:drawing>
          <wp:inline xmlns:a="http://schemas.openxmlformats.org/drawingml/2006/main" xmlns:pic="http://schemas.openxmlformats.org/drawingml/2006/picture">
            <wp:extent cx="5943600" cy="3820886"/>
            <wp:docPr id="7" name="Picture 7"/>
            <wp:cNvGraphicFramePr>
              <a:graphicFrameLocks noChangeAspect="1"/>
            </wp:cNvGraphicFramePr>
            <a:graphic>
              <a:graphicData uri="http://schemas.openxmlformats.org/drawingml/2006/picture">
                <pic:pic>
                  <pic:nvPicPr>
                    <pic:cNvPr id="0" name="incidents.png"/>
                    <pic:cNvPicPr/>
                  </pic:nvPicPr>
                  <pic:blipFill>
                    <a:blip r:embed="rId15"/>
                    <a:stretch>
                      <a:fillRect/>
                    </a:stretch>
                  </pic:blipFill>
                  <pic:spPr>
                    <a:xfrm>
                      <a:off x="0" y="0"/>
                      <a:ext cx="5943600" cy="3820886"/>
                    </a:xfrm>
                    <a:prstGeom prst="rect"/>
                  </pic:spPr>
                </pic:pic>
              </a:graphicData>
            </a:graphic>
          </wp:inline>
        </w:drawing>
      </w:r>
    </w:p>
    <w:p/>
    <w:p/>
    <w:p>
      <w:r>
        <w:t>────────────────────────────────────────────────────────────────────────────────</w:t>
      </w:r>
    </w:p>
    <w:p/>
    <w:p>
      <w:pPr>
        <w:pStyle w:val="Heading2"/>
      </w:pPr>
      <w:r>
        <w:t>3.8 Raporlar</w:t>
      </w:r>
    </w:p>
    <w:p>
      <w:r>
        <w:t>Rapor kategorileri ve hızlı erişim</w:t>
      </w:r>
    </w:p>
    <w:p/>
    <w:p>
      <w:pPr>
        <w:jc w:val="center"/>
      </w:pPr>
      <w:r>
        <w:drawing>
          <wp:inline xmlns:a="http://schemas.openxmlformats.org/drawingml/2006/main" xmlns:pic="http://schemas.openxmlformats.org/drawingml/2006/picture">
            <wp:extent cx="5943600" cy="3820886"/>
            <wp:docPr id="8" name="Picture 8"/>
            <wp:cNvGraphicFramePr>
              <a:graphicFrameLocks noChangeAspect="1"/>
            </wp:cNvGraphicFramePr>
            <a:graphic>
              <a:graphicData uri="http://schemas.openxmlformats.org/drawingml/2006/picture">
                <pic:pic>
                  <pic:nvPicPr>
                    <pic:cNvPr id="0" name="reports.png"/>
                    <pic:cNvPicPr/>
                  </pic:nvPicPr>
                  <pic:blipFill>
                    <a:blip r:embed="rId16"/>
                    <a:stretch>
                      <a:fillRect/>
                    </a:stretch>
                  </pic:blipFill>
                  <pic:spPr>
                    <a:xfrm>
                      <a:off x="0" y="0"/>
                      <a:ext cx="5943600" cy="3820886"/>
                    </a:xfrm>
                    <a:prstGeom prst="rect"/>
                  </pic:spPr>
                </pic:pic>
              </a:graphicData>
            </a:graphic>
          </wp:inline>
        </w:drawing>
      </w:r>
    </w:p>
    <w:p/>
    <w:p/>
    <w:p>
      <w:r>
        <w:t>────────────────────────────────────────────────────────────────────────────────</w:t>
      </w:r>
    </w:p>
    <w:p/>
    <w:p>
      <w:r>
        <w:br w:type="page"/>
      </w:r>
    </w:p>
    <w:p>
      <w:pPr>
        <w:pStyle w:val="Heading1"/>
      </w:pPr>
      <w:r>
        <w:t>4. FONKSİYONEL GEREKSİNİMLER</w:t>
      </w:r>
    </w:p>
    <w:p>
      <w:pPr>
        <w:pStyle w:val="Heading2"/>
      </w:pPr>
      <w:r>
        <w:t>4.1 İş Talebi Yönetimi</w:t>
      </w:r>
    </w:p>
    <w:p>
      <w:r>
        <w:t>**Hedefler:**</w:t>
      </w:r>
    </w:p>
    <w:p>
      <w:pPr>
        <w:pStyle w:val="ListBullet"/>
      </w:pPr>
      <w:r>
        <w:t>Talepleri toplamak ve merkezi bir sistemde yönetmek</w:t>
      </w:r>
    </w:p>
    <w:p>
      <w:pPr>
        <w:pStyle w:val="ListBullet"/>
      </w:pPr>
      <w:r>
        <w:t>Çok seviyeli onay sürecini otomatikleştirmek</w:t>
      </w:r>
    </w:p>
    <w:p>
      <w:pPr>
        <w:pStyle w:val="ListBullet"/>
      </w:pPr>
      <w:r>
        <w:t>Çözüm sürecini takip etmek ve raporlamak</w:t>
      </w:r>
    </w:p>
    <w:p>
      <w:pPr>
        <w:pStyle w:val="ListBullet"/>
      </w:pPr>
      <w:r>
        <w:t>Kullanılan malzemelerin tüketimini kaydetmek</w:t>
      </w:r>
    </w:p>
    <w:p/>
    <w:p>
      <w:pPr>
        <w:pStyle w:val="Heading2"/>
      </w:pPr>
      <w:r>
        <w:t>4.2 Varlık Yönetimi</w:t>
      </w:r>
    </w:p>
    <w:p>
      <w:r>
        <w:t>Sabit varlıkların yaşam döngüsü boyunca yönetimi ve takibi.</w:t>
      </w:r>
    </w:p>
    <w:p/>
    <w:p>
      <w:pPr>
        <w:pStyle w:val="Heading2"/>
      </w:pPr>
      <w:r>
        <w:t>4.3 Bakım Yönetimi</w:t>
      </w:r>
    </w:p>
    <w:p>
      <w:r>
        <w:t>Düzenli, toplu ve önleyici bakım işlemlerinin planlanması ve yönetimi.</w:t>
      </w:r>
    </w:p>
    <w:p/>
    <w:p>
      <w:pPr>
        <w:pStyle w:val="Heading2"/>
      </w:pPr>
      <w:r>
        <w:t>4.4 Olay Yönetimi</w:t>
      </w:r>
    </w:p>
    <w:p>
      <w:r>
        <w:t>Acil arıza ve olayların hızlı çözümü için kritik modül.</w:t>
      </w:r>
    </w:p>
    <w:p>
      <w:r>
        <w:br w:type="page"/>
      </w:r>
    </w:p>
    <w:p>
      <w:pPr>
        <w:pStyle w:val="Heading1"/>
      </w:pPr>
      <w:r>
        <w:t>5. VERİ MODELİ</w:t>
      </w:r>
    </w:p>
    <w:p>
      <w:r>
        <w:t>Veri modeli **37 adet tablo** içermektedir.</w:t>
      </w:r>
    </w:p>
    <w:p>
      <w:pPr>
        <w:pStyle w:val="Heading3"/>
      </w:pPr>
      <w:r>
        <w:t>Ana Tablolar:</w:t>
      </w:r>
    </w:p>
    <w:p>
      <w:pPr>
        <w:pStyle w:val="ListBullet"/>
      </w:pPr>
      <w:r>
        <w:t>JobRequest - İş talepleri</w:t>
      </w:r>
    </w:p>
    <w:p>
      <w:pPr>
        <w:pStyle w:val="ListBullet"/>
      </w:pPr>
      <w:r>
        <w:t>Asset - Sabit varlıklar</w:t>
      </w:r>
    </w:p>
    <w:p>
      <w:pPr>
        <w:pStyle w:val="ListBullet"/>
      </w:pPr>
      <w:r>
        <w:t>MaintenancePlan - Bakım planları</w:t>
      </w:r>
    </w:p>
    <w:p>
      <w:pPr>
        <w:pStyle w:val="ListBullet"/>
      </w:pPr>
      <w:r>
        <w:t>Incident - Olay bildirimleri</w:t>
      </w:r>
    </w:p>
    <w:p>
      <w:pPr>
        <w:pStyle w:val="ListBullet"/>
      </w:pPr>
      <w:r>
        <w:t>Approval - Onay işlemleri</w:t>
      </w:r>
    </w:p>
    <w:p>
      <w:r>
        <w:br w:type="page"/>
      </w:r>
    </w:p>
    <w:p>
      <w:pPr>
        <w:pStyle w:val="Heading1"/>
      </w:pPr>
      <w:r>
        <w:t>6. TEKNİK GEREKSİNİMLER</w:t>
      </w:r>
    </w:p>
    <w:p>
      <w:pPr>
        <w:pStyle w:val="Heading2"/>
      </w:pPr>
      <w:r>
        <w:t>6.1 Teknoloji Stack</w:t>
      </w:r>
    </w:p>
    <w:p>
      <w:pPr>
        <w:pStyle w:val="ListBullet"/>
      </w:pPr>
      <w:r>
        <w:t>Frontend: HTML5, CSS3, JavaScript (ES6+)</w:t>
      </w:r>
    </w:p>
    <w:p>
      <w:pPr>
        <w:pStyle w:val="ListBullet"/>
      </w:pPr>
      <w:r>
        <w:t>Backend: .NET Core veya Java Spring Boot (önerilen)</w:t>
      </w:r>
    </w:p>
    <w:p>
      <w:pPr>
        <w:pStyle w:val="ListBullet"/>
      </w:pPr>
      <w:r>
        <w:t>Database: Microsoft SQL Server</w:t>
      </w:r>
    </w:p>
    <w:p>
      <w:pPr>
        <w:pStyle w:val="ListBullet"/>
      </w:pPr>
      <w:r>
        <w:t>Authentication: Azure AD / OAuth 2.0</w:t>
      </w:r>
    </w:p>
    <w:p>
      <w:pPr>
        <w:pStyle w:val="ListBullet"/>
      </w:pPr>
      <w:r>
        <w:t>Mobile: Progressive Web App (PWA)</w:t>
      </w:r>
    </w:p>
    <w:p/>
    <w:p>
      <w:pPr>
        <w:pStyle w:val="Heading2"/>
      </w:pPr>
      <w:r>
        <w:t>6.2 Entegrasyonlar</w:t>
      </w:r>
    </w:p>
    <w:p>
      <w:pPr>
        <w:pStyle w:val="ListBullet"/>
      </w:pPr>
      <w:r>
        <w:t>SAP: Varlık ana verileri, maliyet merkezi</w:t>
      </w:r>
    </w:p>
    <w:p>
      <w:pPr>
        <w:pStyle w:val="ListBullet"/>
      </w:pPr>
      <w:r>
        <w:t>Active Directory: Kullanıcı kimlik doğrulama</w:t>
      </w:r>
    </w:p>
    <w:p>
      <w:pPr>
        <w:pStyle w:val="ListBullet"/>
      </w:pPr>
      <w:r>
        <w:t>E-posta: Bildirimler ve onay süreçleri</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