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0F25" w14:textId="3F6472EB" w:rsidR="006707F9" w:rsidRPr="006707F9" w:rsidRDefault="006707F9" w:rsidP="006707F9">
      <w:pPr>
        <w:jc w:val="both"/>
        <w:rPr>
          <w:b/>
          <w:bCs/>
          <w:color w:val="EE0000"/>
        </w:rPr>
      </w:pPr>
      <w:r w:rsidRPr="006707F9">
        <w:rPr>
          <w:b/>
          <w:bCs/>
          <w:color w:val="EE0000"/>
        </w:rPr>
        <w:t>¿</w:t>
      </w:r>
      <w:r w:rsidRPr="006707F9">
        <w:rPr>
          <w:b/>
          <w:bCs/>
          <w:color w:val="EE0000"/>
        </w:rPr>
        <w:t>C</w:t>
      </w:r>
      <w:r w:rsidRPr="006707F9">
        <w:rPr>
          <w:b/>
          <w:bCs/>
          <w:color w:val="EE0000"/>
        </w:rPr>
        <w:t>ó</w:t>
      </w:r>
      <w:r w:rsidRPr="006707F9">
        <w:rPr>
          <w:b/>
          <w:bCs/>
          <w:color w:val="EE0000"/>
        </w:rPr>
        <w:t xml:space="preserve">mo </w:t>
      </w:r>
      <w:r w:rsidRPr="006707F9">
        <w:rPr>
          <w:b/>
          <w:bCs/>
          <w:color w:val="EE0000"/>
        </w:rPr>
        <w:t>está</w:t>
      </w:r>
      <w:r w:rsidRPr="006707F9">
        <w:rPr>
          <w:b/>
          <w:bCs/>
          <w:color w:val="EE0000"/>
        </w:rPr>
        <w:t xml:space="preserve"> organizada la memoria de un programa?</w:t>
      </w:r>
    </w:p>
    <w:p w14:paraId="74C3FA42" w14:textId="3A0F80DA" w:rsidR="006707F9" w:rsidRPr="006707F9" w:rsidRDefault="006707F9" w:rsidP="006707F9">
      <w:pPr>
        <w:jc w:val="both"/>
      </w:pPr>
      <w:r w:rsidRPr="006707F9">
        <w:t>Cuando un programa es ejecutado, el sistema operativo carga su archivo binario en memoria y organiza el espacio necesario para que el programa pueda ejecutarse correctamente. Esta memoria se divide en varios segmentos, cada uno con una función específica. Analizando el siguiente programa es posible identificar con claridad qué tipo de información se almacena en cada segmento de memoria.</w:t>
      </w:r>
    </w:p>
    <w:p w14:paraId="1D64B7A4" w14:textId="77777777" w:rsidR="006707F9" w:rsidRPr="006707F9" w:rsidRDefault="006707F9" w:rsidP="006707F9">
      <w:pPr>
        <w:jc w:val="both"/>
      </w:pPr>
      <w:r w:rsidRPr="006707F9">
        <w:t xml:space="preserve">El segmento </w:t>
      </w:r>
      <w:r w:rsidRPr="006707F9">
        <w:rPr>
          <w:b/>
          <w:bCs/>
        </w:rPr>
        <w:t>Code (o Text)</w:t>
      </w:r>
      <w:r w:rsidRPr="006707F9">
        <w:t xml:space="preserve"> contiene el código ejecutable del programa, es decir, las instrucciones en lenguaje máquina que la CPU va a ejecutar. En este segmento se almacenan las funciones </w:t>
      </w:r>
      <w:proofErr w:type="spellStart"/>
      <w:r w:rsidRPr="006707F9">
        <w:t>main</w:t>
      </w:r>
      <w:proofErr w:type="spellEnd"/>
      <w:r w:rsidRPr="006707F9">
        <w:t>() y Factorial(), así como toda la lógica del programa. La constante simbólica SIZE no ocupa memoria como variable, ya que el preprocesador sustituye su valor directamente en el código durante la compilación.</w:t>
      </w:r>
    </w:p>
    <w:p w14:paraId="3BE5E1F9" w14:textId="77777777" w:rsidR="006707F9" w:rsidRPr="006707F9" w:rsidRDefault="006707F9" w:rsidP="006707F9">
      <w:pPr>
        <w:jc w:val="both"/>
      </w:pPr>
      <w:r w:rsidRPr="006707F9">
        <w:t xml:space="preserve">El segmento </w:t>
      </w:r>
      <w:r w:rsidRPr="006707F9">
        <w:rPr>
          <w:b/>
          <w:bCs/>
        </w:rPr>
        <w:t>Data</w:t>
      </w:r>
      <w:r w:rsidRPr="006707F9">
        <w:t xml:space="preserve"> almacena las variables globales y estáticas que tienen un valor inicial. Estas variables existen durante toda la vida del programa. En el ejemplo, la variable global f, inicializada con el valor 20, se almacena en este segmento. También pertenece a este segmento la variable </w:t>
      </w:r>
      <w:proofErr w:type="spellStart"/>
      <w:r w:rsidRPr="006707F9">
        <w:t>call_count</w:t>
      </w:r>
      <w:proofErr w:type="spellEnd"/>
      <w:r w:rsidRPr="006707F9">
        <w:t xml:space="preserve">, declarada como </w:t>
      </w:r>
      <w:proofErr w:type="spellStart"/>
      <w:r w:rsidRPr="006707F9">
        <w:t>static</w:t>
      </w:r>
      <w:proofErr w:type="spellEnd"/>
      <w:r w:rsidRPr="006707F9">
        <w:t xml:space="preserve"> dentro de la función Factorial, ya que se inicializa una sola vez y conserva su valor entre distintas llamadas a la función.</w:t>
      </w:r>
    </w:p>
    <w:p w14:paraId="7D1AEDA9" w14:textId="77777777" w:rsidR="006707F9" w:rsidRPr="006707F9" w:rsidRDefault="006707F9" w:rsidP="006707F9">
      <w:pPr>
        <w:jc w:val="both"/>
      </w:pPr>
      <w:r w:rsidRPr="006707F9">
        <w:t xml:space="preserve">El segmento </w:t>
      </w:r>
      <w:r w:rsidRPr="006707F9">
        <w:rPr>
          <w:b/>
          <w:bCs/>
        </w:rPr>
        <w:t>BSS</w:t>
      </w:r>
      <w:r w:rsidRPr="006707F9">
        <w:t xml:space="preserve"> contiene las variables globales y estáticas que no tienen un valor inicial explícito. Estas variables son inicializadas automáticamente en cero por el sistema operativo. En el código analizado, el puntero global vector se almacena en este segmento, ya que se declara sin valor inicial. Es importante destacar que en este segmento solo se guarda el puntero, no la memoria a la que apunta.</w:t>
      </w:r>
    </w:p>
    <w:p w14:paraId="0D1C754B" w14:textId="77777777" w:rsidR="006707F9" w:rsidRPr="006707F9" w:rsidRDefault="006707F9" w:rsidP="006707F9">
      <w:pPr>
        <w:jc w:val="both"/>
      </w:pPr>
      <w:r w:rsidRPr="006707F9">
        <w:t xml:space="preserve">El segmento </w:t>
      </w:r>
      <w:r w:rsidRPr="006707F9">
        <w:rPr>
          <w:b/>
          <w:bCs/>
        </w:rPr>
        <w:t>Stack (pila)</w:t>
      </w:r>
      <w:r w:rsidRPr="006707F9">
        <w:t xml:space="preserve"> se utiliza para almacenar las variables locales, los parámetros de las funciones y la información necesaria para retornar al punto correcto del programa tras una llamada a función. En el ejemplo, la variable r, declarada dentro de </w:t>
      </w:r>
      <w:proofErr w:type="spellStart"/>
      <w:r w:rsidRPr="006707F9">
        <w:t>main</w:t>
      </w:r>
      <w:proofErr w:type="spellEnd"/>
      <w:r w:rsidRPr="006707F9">
        <w:t xml:space="preserve">, se almacena en la pila. El parámetro n de la función Factorial también se almacena en la pila, y debido a la naturaleza recursiva de la función, existen múltiples copias de n, una por cada llamada recursiva. Asimismo, la variable i del bucle </w:t>
      </w:r>
      <w:proofErr w:type="spellStart"/>
      <w:r w:rsidRPr="006707F9">
        <w:t>for</w:t>
      </w:r>
      <w:proofErr w:type="spellEnd"/>
      <w:r w:rsidRPr="006707F9">
        <w:t xml:space="preserve"> es una variable local y se almacena en la pila. La pila crece y decrece automáticamente conforme se llaman y terminan las funciones.</w:t>
      </w:r>
    </w:p>
    <w:p w14:paraId="17CC6C54" w14:textId="77777777" w:rsidR="006707F9" w:rsidRPr="006707F9" w:rsidRDefault="006707F9" w:rsidP="006707F9">
      <w:pPr>
        <w:jc w:val="both"/>
      </w:pPr>
      <w:r w:rsidRPr="006707F9">
        <w:t xml:space="preserve">El segmento </w:t>
      </w:r>
      <w:r w:rsidRPr="006707F9">
        <w:rPr>
          <w:b/>
          <w:bCs/>
        </w:rPr>
        <w:t>Heap (montón)</w:t>
      </w:r>
      <w:r w:rsidRPr="006707F9">
        <w:t xml:space="preserve"> se utiliza para la asignación dinámica de memoria durante la ejecución del programa. En este segmento se almacena la memoria reservada mediante el operador new. En el ejemplo, cuando se ejecuta vector = new </w:t>
      </w:r>
      <w:proofErr w:type="spellStart"/>
      <w:r w:rsidRPr="006707F9">
        <w:t>int</w:t>
      </w:r>
      <w:proofErr w:type="spellEnd"/>
      <w:r w:rsidRPr="006707F9">
        <w:t xml:space="preserve">[SIZE];, se reserva espacio en el </w:t>
      </w:r>
      <w:proofErr w:type="spellStart"/>
      <w:r w:rsidRPr="006707F9">
        <w:t>heap</w:t>
      </w:r>
      <w:proofErr w:type="spellEnd"/>
      <w:r w:rsidRPr="006707F9">
        <w:t xml:space="preserve"> para un arreglo de 10 enteros. El puntero vector, almacenado en el segmento BSS, apunta a esta región del </w:t>
      </w:r>
      <w:proofErr w:type="spellStart"/>
      <w:r w:rsidRPr="006707F9">
        <w:t>heap</w:t>
      </w:r>
      <w:proofErr w:type="spellEnd"/>
      <w:r w:rsidRPr="006707F9">
        <w:t xml:space="preserve">. Posteriormente, esta memoria es liberada explícitamente con </w:t>
      </w:r>
      <w:proofErr w:type="spellStart"/>
      <w:r w:rsidRPr="006707F9">
        <w:t>delete</w:t>
      </w:r>
      <w:proofErr w:type="spellEnd"/>
      <w:r w:rsidRPr="006707F9">
        <w:t>[] vector, evitando fugas de memoria.</w:t>
      </w:r>
    </w:p>
    <w:p w14:paraId="1864A131" w14:textId="77777777" w:rsidR="006707F9" w:rsidRPr="006707F9" w:rsidRDefault="006707F9" w:rsidP="006707F9">
      <w:pPr>
        <w:jc w:val="both"/>
      </w:pPr>
      <w:r w:rsidRPr="006707F9">
        <w:t xml:space="preserve">En resumen, el código del programa reside en el segmento Code; las variables globales y estáticas inicializadas, como f y </w:t>
      </w:r>
      <w:proofErr w:type="spellStart"/>
      <w:r w:rsidRPr="006707F9">
        <w:t>call_count</w:t>
      </w:r>
      <w:proofErr w:type="spellEnd"/>
      <w:r w:rsidRPr="006707F9">
        <w:t xml:space="preserve">, se almacenan en el segmento Data; las variables globales no inicializadas, como el puntero vector, se ubican en el segmento BSS; las variables locales y parámetros de funciones, como r, n e i, se almacenan en la pila; y finalmente, la memoria reservada dinámicamente para el arreglo vector[] se encuentra en el </w:t>
      </w:r>
      <w:proofErr w:type="spellStart"/>
      <w:r w:rsidRPr="006707F9">
        <w:t>heap</w:t>
      </w:r>
      <w:proofErr w:type="spellEnd"/>
      <w:r w:rsidRPr="006707F9">
        <w:t>. Esta organización permite que el programa se ejecute de manera eficiente, segura y controlada.</w:t>
      </w:r>
    </w:p>
    <w:p w14:paraId="5C3D4125" w14:textId="51BE3675" w:rsidR="006707F9" w:rsidRPr="006707F9" w:rsidRDefault="006707F9" w:rsidP="006707F9">
      <w:pPr>
        <w:rPr>
          <w:b/>
          <w:bCs/>
          <w:color w:val="EE0000"/>
        </w:rPr>
      </w:pPr>
      <w:r w:rsidRPr="006707F9">
        <w:rPr>
          <w:b/>
          <w:bCs/>
          <w:color w:val="EE0000"/>
        </w:rPr>
        <w:lastRenderedPageBreak/>
        <w:t xml:space="preserve">Estrategias de </w:t>
      </w:r>
      <w:r w:rsidRPr="006707F9">
        <w:rPr>
          <w:b/>
          <w:bCs/>
          <w:color w:val="EE0000"/>
        </w:rPr>
        <w:t>programación</w:t>
      </w:r>
      <w:r w:rsidRPr="006707F9">
        <w:rPr>
          <w:b/>
          <w:bCs/>
          <w:color w:val="EE0000"/>
        </w:rPr>
        <w:t xml:space="preserve"> para aprovechar el cache</w:t>
      </w:r>
    </w:p>
    <w:p w14:paraId="671E2D49" w14:textId="38061415" w:rsidR="006707F9" w:rsidRPr="006707F9" w:rsidRDefault="006707F9" w:rsidP="006707F9">
      <w:r w:rsidRPr="006707F9">
        <w:t xml:space="preserve">Cuando un programa accede a memoria, el procesador no lee cada dato directamente desde la memoria principal (RAM), sino que utiliza una memoria intermedia mucho más rápida llamada </w:t>
      </w:r>
      <w:r w:rsidRPr="006707F9">
        <w:rPr>
          <w:b/>
          <w:bCs/>
        </w:rPr>
        <w:t>caché</w:t>
      </w:r>
      <w:r w:rsidRPr="006707F9">
        <w:t xml:space="preserve">. La caché trabaja con bloques de memoria llamados </w:t>
      </w:r>
      <w:r w:rsidRPr="006707F9">
        <w:rPr>
          <w:b/>
          <w:bCs/>
        </w:rPr>
        <w:t>líneas de caché</w:t>
      </w:r>
      <w:r w:rsidRPr="006707F9">
        <w:t xml:space="preserve">, que comúnmente tienen un tamaño de </w:t>
      </w:r>
      <w:r w:rsidRPr="006707F9">
        <w:rPr>
          <w:b/>
          <w:bCs/>
        </w:rPr>
        <w:t>64 bytes</w:t>
      </w:r>
      <w:r w:rsidRPr="006707F9">
        <w:t xml:space="preserve">. Esto significa que, cuando el procesador accede a una dirección de memoria, no solo carga ese dato, sino también los datos contiguos que se encuentran dentro de esos mismos 64 bytes. Por esta razón, el rendimiento de un programa mejora significativamente cuando se accede a datos que están almacenados de forma contigua en memoria, aprovechando lo que se conoce como </w:t>
      </w:r>
      <w:r w:rsidRPr="006707F9">
        <w:rPr>
          <w:b/>
          <w:bCs/>
        </w:rPr>
        <w:t>localidad espacial</w:t>
      </w:r>
      <w:r w:rsidRPr="006707F9">
        <w:t>.</w:t>
      </w:r>
    </w:p>
    <w:p w14:paraId="0BBC3D4A" w14:textId="77777777" w:rsidR="006707F9" w:rsidRPr="006707F9" w:rsidRDefault="006707F9" w:rsidP="006707F9">
      <w:r w:rsidRPr="006707F9">
        <w:t>En el primer enfoque del ejemplo, se utilizan tres vectores independientes:</w:t>
      </w:r>
    </w:p>
    <w:p w14:paraId="4F87E559" w14:textId="77777777" w:rsidR="006707F9" w:rsidRPr="006707F9" w:rsidRDefault="006707F9" w:rsidP="006707F9">
      <w:pPr>
        <w:rPr>
          <w:lang w:val="en-US"/>
        </w:rPr>
      </w:pPr>
      <w:r w:rsidRPr="006707F9">
        <w:rPr>
          <w:lang w:val="en-US"/>
        </w:rPr>
        <w:t>vector&lt;int&gt; P(200);</w:t>
      </w:r>
    </w:p>
    <w:p w14:paraId="2B765A47" w14:textId="77777777" w:rsidR="006707F9" w:rsidRPr="006707F9" w:rsidRDefault="006707F9" w:rsidP="006707F9">
      <w:pPr>
        <w:rPr>
          <w:lang w:val="en-US"/>
        </w:rPr>
      </w:pPr>
      <w:r w:rsidRPr="006707F9">
        <w:rPr>
          <w:lang w:val="en-US"/>
        </w:rPr>
        <w:t>vector&lt;int&gt; V(200);</w:t>
      </w:r>
    </w:p>
    <w:p w14:paraId="7672328D" w14:textId="77777777" w:rsidR="006707F9" w:rsidRPr="006707F9" w:rsidRDefault="006707F9" w:rsidP="006707F9">
      <w:pPr>
        <w:rPr>
          <w:lang w:val="en-US"/>
        </w:rPr>
      </w:pPr>
      <w:r w:rsidRPr="006707F9">
        <w:rPr>
          <w:lang w:val="en-US"/>
        </w:rPr>
        <w:t>vector&lt;double&gt; T(200);</w:t>
      </w:r>
    </w:p>
    <w:p w14:paraId="160A467C" w14:textId="77777777" w:rsidR="006707F9" w:rsidRPr="006707F9" w:rsidRDefault="006707F9" w:rsidP="006707F9">
      <w:r w:rsidRPr="006707F9">
        <w:t xml:space="preserve">Cada uno de estos vectores se almacena en una región distinta de memoria. Aunque los elementos dentro de cada vector son contiguos, los valores relacionados conceptualmente (por ejemplo, P[i], V[i] y T[i]) </w:t>
      </w:r>
      <w:r w:rsidRPr="006707F9">
        <w:rPr>
          <w:b/>
          <w:bCs/>
        </w:rPr>
        <w:t>no están juntos en memoria</w:t>
      </w:r>
      <w:r w:rsidRPr="006707F9">
        <w:t xml:space="preserve">. Si el programa necesita procesar esos tres valores para un mismo índice i, el procesador debe acceder a </w:t>
      </w:r>
      <w:r w:rsidRPr="006707F9">
        <w:rPr>
          <w:b/>
          <w:bCs/>
        </w:rPr>
        <w:t>tres regiones de memoria diferentes</w:t>
      </w:r>
      <w:r w:rsidRPr="006707F9">
        <w:t>, lo que puede provocar múltiples fallos de caché. En otras palabras, aunque se aprovecha la localidad dentro de cada vector, no se aprovecha la localidad entre los datos que se usan juntos.</w:t>
      </w:r>
    </w:p>
    <w:p w14:paraId="233EAEE2" w14:textId="77777777" w:rsidR="006707F9" w:rsidRPr="006707F9" w:rsidRDefault="006707F9" w:rsidP="006707F9">
      <w:r w:rsidRPr="006707F9">
        <w:t>En el segundo enfoque se define una estructura que agrupa los datos relacionados:</w:t>
      </w:r>
    </w:p>
    <w:p w14:paraId="36C7D18B" w14:textId="77777777" w:rsidR="006707F9" w:rsidRPr="006707F9" w:rsidRDefault="006707F9" w:rsidP="006707F9">
      <w:pPr>
        <w:rPr>
          <w:lang w:val="en-US"/>
        </w:rPr>
      </w:pPr>
      <w:r w:rsidRPr="006707F9">
        <w:rPr>
          <w:lang w:val="en-US"/>
        </w:rPr>
        <w:t>struct Record {</w:t>
      </w:r>
    </w:p>
    <w:p w14:paraId="2ABE993D" w14:textId="77777777" w:rsidR="006707F9" w:rsidRPr="006707F9" w:rsidRDefault="006707F9" w:rsidP="006707F9">
      <w:pPr>
        <w:rPr>
          <w:lang w:val="en-US"/>
        </w:rPr>
      </w:pPr>
      <w:r w:rsidRPr="006707F9">
        <w:rPr>
          <w:lang w:val="en-US"/>
        </w:rPr>
        <w:t xml:space="preserve">    int P, V;</w:t>
      </w:r>
    </w:p>
    <w:p w14:paraId="6D098788" w14:textId="77777777" w:rsidR="006707F9" w:rsidRPr="006707F9" w:rsidRDefault="006707F9" w:rsidP="006707F9">
      <w:pPr>
        <w:rPr>
          <w:lang w:val="en-US"/>
        </w:rPr>
      </w:pPr>
      <w:r w:rsidRPr="006707F9">
        <w:rPr>
          <w:lang w:val="en-US"/>
        </w:rPr>
        <w:t xml:space="preserve">    double T;</w:t>
      </w:r>
    </w:p>
    <w:p w14:paraId="21A16C76" w14:textId="77777777" w:rsidR="006707F9" w:rsidRPr="006707F9" w:rsidRDefault="006707F9" w:rsidP="006707F9">
      <w:pPr>
        <w:rPr>
          <w:lang w:val="en-US"/>
        </w:rPr>
      </w:pPr>
      <w:r w:rsidRPr="006707F9">
        <w:rPr>
          <w:lang w:val="en-US"/>
        </w:rPr>
        <w:t>};</w:t>
      </w:r>
    </w:p>
    <w:p w14:paraId="48CAAEAD" w14:textId="77777777" w:rsidR="006707F9" w:rsidRPr="006707F9" w:rsidRDefault="006707F9" w:rsidP="006707F9">
      <w:pPr>
        <w:rPr>
          <w:lang w:val="en-US"/>
        </w:rPr>
      </w:pPr>
    </w:p>
    <w:p w14:paraId="229C0B73" w14:textId="77777777" w:rsidR="006707F9" w:rsidRPr="006707F9" w:rsidRDefault="006707F9" w:rsidP="006707F9">
      <w:pPr>
        <w:rPr>
          <w:lang w:val="en-US"/>
        </w:rPr>
      </w:pPr>
      <w:r w:rsidRPr="006707F9">
        <w:rPr>
          <w:lang w:val="en-US"/>
        </w:rPr>
        <w:t>vector&lt;Record&gt; rec(200);</w:t>
      </w:r>
    </w:p>
    <w:p w14:paraId="57700422" w14:textId="77777777" w:rsidR="006707F9" w:rsidRPr="006707F9" w:rsidRDefault="006707F9" w:rsidP="006707F9">
      <w:r w:rsidRPr="006707F9">
        <w:t xml:space="preserve">En este caso, cada elemento del vector </w:t>
      </w:r>
      <w:proofErr w:type="spellStart"/>
      <w:r w:rsidRPr="006707F9">
        <w:t>rec</w:t>
      </w:r>
      <w:proofErr w:type="spellEnd"/>
      <w:r w:rsidRPr="006707F9">
        <w:t xml:space="preserve"> contiene los valores P, V y T juntos en memoria. Cuando el procesador accede a </w:t>
      </w:r>
      <w:proofErr w:type="spellStart"/>
      <w:r w:rsidRPr="006707F9">
        <w:t>rec</w:t>
      </w:r>
      <w:proofErr w:type="spellEnd"/>
      <w:r w:rsidRPr="006707F9">
        <w:t xml:space="preserve">[0].P, la línea de caché de 64 bytes que se carga incluye también </w:t>
      </w:r>
      <w:proofErr w:type="spellStart"/>
      <w:r w:rsidRPr="006707F9">
        <w:t>rec</w:t>
      </w:r>
      <w:proofErr w:type="spellEnd"/>
      <w:r w:rsidRPr="006707F9">
        <w:t xml:space="preserve">[0].V y </w:t>
      </w:r>
      <w:proofErr w:type="spellStart"/>
      <w:r w:rsidRPr="006707F9">
        <w:t>rec</w:t>
      </w:r>
      <w:proofErr w:type="spellEnd"/>
      <w:r w:rsidRPr="006707F9">
        <w:t xml:space="preserve">[0].T, e incluso puede incluir parte del siguiente registro </w:t>
      </w:r>
      <w:proofErr w:type="spellStart"/>
      <w:r w:rsidRPr="006707F9">
        <w:t>rec</w:t>
      </w:r>
      <w:proofErr w:type="spellEnd"/>
      <w:r w:rsidRPr="006707F9">
        <w:t xml:space="preserve">[1]. Esto permite que los accesos posteriores a </w:t>
      </w:r>
      <w:proofErr w:type="spellStart"/>
      <w:r w:rsidRPr="006707F9">
        <w:t>rec</w:t>
      </w:r>
      <w:proofErr w:type="spellEnd"/>
      <w:r w:rsidRPr="006707F9">
        <w:t xml:space="preserve">[0].V y </w:t>
      </w:r>
      <w:proofErr w:type="spellStart"/>
      <w:r w:rsidRPr="006707F9">
        <w:t>rec</w:t>
      </w:r>
      <w:proofErr w:type="spellEnd"/>
      <w:r w:rsidRPr="006707F9">
        <w:t>[0].T se realicen directamente desde la caché, sin necesidad de volver a acceder a la memoria principal.</w:t>
      </w:r>
    </w:p>
    <w:p w14:paraId="7F5B5F85" w14:textId="77777777" w:rsidR="006707F9" w:rsidRPr="006707F9" w:rsidRDefault="006707F9" w:rsidP="006707F9">
      <w:r w:rsidRPr="006707F9">
        <w:t xml:space="preserve">Gracias a esta organización, el programa aprovecha mejor la </w:t>
      </w:r>
      <w:r w:rsidRPr="006707F9">
        <w:rPr>
          <w:b/>
          <w:bCs/>
        </w:rPr>
        <w:t>localidad espacial</w:t>
      </w:r>
      <w:r w:rsidRPr="006707F9">
        <w:t>, ya que los datos que se usan juntos también están almacenados juntos. Esto reduce la cantidad de accesos a memoria, disminuye los fallos de caché y mejora el rendimiento general del programa. Esta estrategia es especialmente importante en bucles y cálculos intensivos, donde pequeñas diferencias en el acceso a memoria pueden tener un gran impacto en el tiempo de ejecución.</w:t>
      </w:r>
    </w:p>
    <w:p w14:paraId="14BE9CEB" w14:textId="77777777" w:rsidR="006D3496" w:rsidRDefault="006D3496"/>
    <w:sectPr w:rsidR="006D34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B7"/>
    <w:rsid w:val="000D78B3"/>
    <w:rsid w:val="002B35AB"/>
    <w:rsid w:val="005F731A"/>
    <w:rsid w:val="006707F9"/>
    <w:rsid w:val="006D3496"/>
    <w:rsid w:val="00786369"/>
    <w:rsid w:val="00957D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10A6"/>
  <w15:chartTrackingRefBased/>
  <w15:docId w15:val="{DFB68930-9300-42B1-8206-2B95297F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7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57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57D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57D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57D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57D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7D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7D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7D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D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57D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57D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57D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57D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57D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7D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7D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7DB7"/>
    <w:rPr>
      <w:rFonts w:eastAsiaTheme="majorEastAsia" w:cstheme="majorBidi"/>
      <w:color w:val="272727" w:themeColor="text1" w:themeTint="D8"/>
    </w:rPr>
  </w:style>
  <w:style w:type="paragraph" w:styleId="Ttulo">
    <w:name w:val="Title"/>
    <w:basedOn w:val="Normal"/>
    <w:next w:val="Normal"/>
    <w:link w:val="TtuloCar"/>
    <w:uiPriority w:val="10"/>
    <w:qFormat/>
    <w:rsid w:val="00957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7D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7D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7D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7DB7"/>
    <w:pPr>
      <w:spacing w:before="160"/>
      <w:jc w:val="center"/>
    </w:pPr>
    <w:rPr>
      <w:i/>
      <w:iCs/>
      <w:color w:val="404040" w:themeColor="text1" w:themeTint="BF"/>
    </w:rPr>
  </w:style>
  <w:style w:type="character" w:customStyle="1" w:styleId="CitaCar">
    <w:name w:val="Cita Car"/>
    <w:basedOn w:val="Fuentedeprrafopredeter"/>
    <w:link w:val="Cita"/>
    <w:uiPriority w:val="29"/>
    <w:rsid w:val="00957DB7"/>
    <w:rPr>
      <w:i/>
      <w:iCs/>
      <w:color w:val="404040" w:themeColor="text1" w:themeTint="BF"/>
    </w:rPr>
  </w:style>
  <w:style w:type="paragraph" w:styleId="Prrafodelista">
    <w:name w:val="List Paragraph"/>
    <w:basedOn w:val="Normal"/>
    <w:uiPriority w:val="34"/>
    <w:qFormat/>
    <w:rsid w:val="00957DB7"/>
    <w:pPr>
      <w:ind w:left="720"/>
      <w:contextualSpacing/>
    </w:pPr>
  </w:style>
  <w:style w:type="character" w:styleId="nfasisintenso">
    <w:name w:val="Intense Emphasis"/>
    <w:basedOn w:val="Fuentedeprrafopredeter"/>
    <w:uiPriority w:val="21"/>
    <w:qFormat/>
    <w:rsid w:val="00957DB7"/>
    <w:rPr>
      <w:i/>
      <w:iCs/>
      <w:color w:val="2F5496" w:themeColor="accent1" w:themeShade="BF"/>
    </w:rPr>
  </w:style>
  <w:style w:type="paragraph" w:styleId="Citadestacada">
    <w:name w:val="Intense Quote"/>
    <w:basedOn w:val="Normal"/>
    <w:next w:val="Normal"/>
    <w:link w:val="CitadestacadaCar"/>
    <w:uiPriority w:val="30"/>
    <w:qFormat/>
    <w:rsid w:val="00957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57DB7"/>
    <w:rPr>
      <w:i/>
      <w:iCs/>
      <w:color w:val="2F5496" w:themeColor="accent1" w:themeShade="BF"/>
    </w:rPr>
  </w:style>
  <w:style w:type="character" w:styleId="Referenciaintensa">
    <w:name w:val="Intense Reference"/>
    <w:basedOn w:val="Fuentedeprrafopredeter"/>
    <w:uiPriority w:val="32"/>
    <w:qFormat/>
    <w:rsid w:val="00957D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901</Words>
  <Characters>4959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2026-02-07T22:33:00Z</dcterms:created>
  <dcterms:modified xsi:type="dcterms:W3CDTF">2026-02-07T22:47:00Z</dcterms:modified>
</cp:coreProperties>
</file>