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CB8A" w14:textId="77777777" w:rsidR="004438F6" w:rsidRPr="004438F6" w:rsidRDefault="004438F6" w:rsidP="004438F6">
      <w:r w:rsidRPr="004438F6">
        <w:t>Cuando se trabaja con std::vector en C++, no se está simplemente manipulando una estructura de datos conveniente; en realidad, se está interactuando directamente con uno de los mecanismos más importantes del rendimiento en cómputo científico: la gestión de memoria contigua. En contextos donde se procesan millones de datos —como simulaciones numéricas, modelado físico o análisis masivo de información— pequeñas decisiones en la forma de llenar y recorrer un vector pueden traducirse en diferencias de tiempo del orden de segundos o incluso minutos.</w:t>
      </w:r>
    </w:p>
    <w:p w14:paraId="032452AA" w14:textId="77777777" w:rsidR="004438F6" w:rsidRPr="004438F6" w:rsidRDefault="004438F6" w:rsidP="004438F6">
      <w:r w:rsidRPr="004438F6">
        <w:t>Un std::vector almacena sus elementos en memoria contigua, es decir, uno seguido del otro, como si fuera un arreglo dinámico. Esta característica es fundamental porque favorece la localidad espacial: cuando la CPU accede a un elemento, carga en caché un bloque completo de memoria (una línea de caché), lo que hace que los elementos vecinos estén disponibles casi de inmediato. Por tanto, los accesos secuenciales son extremadamente eficientes. Sin embargo, esta misma estructura implica que el crecimiento dinámico del vector puede tener costos significativos.</w:t>
      </w:r>
    </w:p>
    <w:p w14:paraId="2383FBF5" w14:textId="77777777" w:rsidR="004438F6" w:rsidRPr="004438F6" w:rsidRDefault="004438F6" w:rsidP="004438F6">
      <w:r w:rsidRPr="004438F6">
        <w:t>Cuando se utiliza push_back() para insertar elementos uno a uno en un vector inicialmente vacío, el contenedor comienza con una cierta capacidad interna limitada. A medida que se agregan elementos, llega un punto en que esa capacidad se agota. En ese momento, el vector debe reservar un bloque de memoria más grande, copiar (o mover) todos los elementos existentes hacia la nueva región y liberar la memoria anterior. Este proceso de realocación no ocurre en cada inserción, sino de manera periódica, generalmente duplicando la capacidad. Aunque el costo promedio por inserción es O(1) amortizado, las realocaciones individuales son O(n), y cuando se insertan millones de elementos, el costo acumulado de copiar repetidamente grandes cantidades de datos se vuelve considerable. Por eso, en pruebas sin optimización previa, push_back() suele ser el método más lento: no por la instrucción en sí, sino por la cascada de realocaciones que provoca.</w:t>
      </w:r>
    </w:p>
    <w:p w14:paraId="1965A254" w14:textId="77777777" w:rsidR="004438F6" w:rsidRPr="004438F6" w:rsidRDefault="004438F6" w:rsidP="004438F6">
      <w:r w:rsidRPr="004438F6">
        <w:t>Una alternativa es trabajar con el vector ya dimensionado y recorrerlo mediante iteradores. En este caso, no hay inserción dinámica, sino asignación sobre memoria ya reservada. El uso de iteradores evita el problema de la realocación, lo que mejora el rendimiento respecto a push_back() sin reserve(). Sin embargo, aunque el iterador no es inherentemente lento, introduce una capa de abstracción adicional: hay una comparación en cada iteración para verificar si se alcanzó el final, y el compilador puede tener menos margen para aplicar ciertas optimizaciones agresivas en comparación con un acceso directo por índice. La diferencia no es dramática, pero en ciclos de millones de repeticiones puede hacerse visible.</w:t>
      </w:r>
    </w:p>
    <w:p w14:paraId="6B111D18" w14:textId="77777777" w:rsidR="004438F6" w:rsidRPr="004438F6" w:rsidRDefault="004438F6" w:rsidP="004438F6">
      <w:r w:rsidRPr="004438F6">
        <w:t>El acceso por índice mediante el operador [] representa un paso más hacia la eficiencia. Este operador realiza un cálculo aritmético directo sobre la dirección base del vector, lo que permite acceder al elemento correspondiente de manera extremadamente rápida. Si en el bucle se utiliza a.size() como condición de parada, el método size() se invoca en cada iteración. Aunque esta función es O(1) y generalmente inlineable, sigue siendo una llamada repetida millones de veces. El compilador puede optimizar parte de este costo, pero no siempre lo elimina por completo. Aun así, este enfoque es considerablemente más rápido que los anteriores porque combina acceso contiguo con ausencia de realocaciones.</w:t>
      </w:r>
    </w:p>
    <w:p w14:paraId="0A9624D9" w14:textId="77777777" w:rsidR="004438F6" w:rsidRPr="004438F6" w:rsidRDefault="004438F6" w:rsidP="004438F6">
      <w:r w:rsidRPr="004438F6">
        <w:t xml:space="preserve">La mejora más notable ocurre cuando se almacena el tamaño del vector en una variable local antes de iniciar el bucle. Al hacerlo, se evita la llamada repetida a size() y el límite del ciclo se convierte en una variable simple, probablemente almacenada en un registro de la CPU. Esto reduce instrucciones dentro del cuerpo del bucle y facilita que el compilador aplique optimizaciones como </w:t>
      </w:r>
      <w:r w:rsidRPr="004438F6">
        <w:lastRenderedPageBreak/>
        <w:t>desenrollado de bucle o auto-vectorización (uso de instrucciones SIMD). En escenarios de 10 millones de iteraciones, eliminar incluso una sola instrucción por ciclo puede representar millones de operaciones menos, lo que explica reducciones significativas en el tiempo total de ejecución.</w:t>
      </w:r>
    </w:p>
    <w:p w14:paraId="3D104783" w14:textId="2B30C4D9" w:rsidR="004438F6" w:rsidRPr="004438F6" w:rsidRDefault="004438F6" w:rsidP="004438F6">
      <w:r>
        <w:t xml:space="preserve">Las </w:t>
      </w:r>
      <w:r w:rsidRPr="004438F6">
        <w:t>diferencias de rendimiento entre estos enfoques no obedecen a “trucos” superficiales, sino a principios fundamentales de arquitectura computacional: el costo de la realocación dinámica, la localidad de memoria, la reducción de instrucciones dentro de ciclos críticos y la capacidad del compilador para optimizar código predecible y simple. Cuando se programa con grandes volúmenes de datos, cada detalle cuenta. Entender cómo interactúan el contenedor, la memoria y la CPU permite escribir código no solo correcto, sino verdaderamente eficiente.</w:t>
      </w:r>
    </w:p>
    <w:p w14:paraId="03BC795D" w14:textId="77777777" w:rsidR="006D3496" w:rsidRDefault="006D3496"/>
    <w:sectPr w:rsidR="006D34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62"/>
    <w:rsid w:val="00032A23"/>
    <w:rsid w:val="000D78B3"/>
    <w:rsid w:val="002B35AB"/>
    <w:rsid w:val="004438F6"/>
    <w:rsid w:val="006D3496"/>
    <w:rsid w:val="008741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209B"/>
  <w15:chartTrackingRefBased/>
  <w15:docId w15:val="{412AD8E2-2C17-4978-91DB-D62C2159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4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41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41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41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41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41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41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41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1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41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41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41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41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41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41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1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162"/>
    <w:rPr>
      <w:rFonts w:eastAsiaTheme="majorEastAsia" w:cstheme="majorBidi"/>
      <w:color w:val="272727" w:themeColor="text1" w:themeTint="D8"/>
    </w:rPr>
  </w:style>
  <w:style w:type="paragraph" w:styleId="Ttulo">
    <w:name w:val="Title"/>
    <w:basedOn w:val="Normal"/>
    <w:next w:val="Normal"/>
    <w:link w:val="TtuloCar"/>
    <w:uiPriority w:val="10"/>
    <w:qFormat/>
    <w:rsid w:val="0087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41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1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41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162"/>
    <w:pPr>
      <w:spacing w:before="160"/>
      <w:jc w:val="center"/>
    </w:pPr>
    <w:rPr>
      <w:i/>
      <w:iCs/>
      <w:color w:val="404040" w:themeColor="text1" w:themeTint="BF"/>
    </w:rPr>
  </w:style>
  <w:style w:type="character" w:customStyle="1" w:styleId="CitaCar">
    <w:name w:val="Cita Car"/>
    <w:basedOn w:val="Fuentedeprrafopredeter"/>
    <w:link w:val="Cita"/>
    <w:uiPriority w:val="29"/>
    <w:rsid w:val="00874162"/>
    <w:rPr>
      <w:i/>
      <w:iCs/>
      <w:color w:val="404040" w:themeColor="text1" w:themeTint="BF"/>
    </w:rPr>
  </w:style>
  <w:style w:type="paragraph" w:styleId="Prrafodelista">
    <w:name w:val="List Paragraph"/>
    <w:basedOn w:val="Normal"/>
    <w:uiPriority w:val="34"/>
    <w:qFormat/>
    <w:rsid w:val="00874162"/>
    <w:pPr>
      <w:ind w:left="720"/>
      <w:contextualSpacing/>
    </w:pPr>
  </w:style>
  <w:style w:type="character" w:styleId="nfasisintenso">
    <w:name w:val="Intense Emphasis"/>
    <w:basedOn w:val="Fuentedeprrafopredeter"/>
    <w:uiPriority w:val="21"/>
    <w:qFormat/>
    <w:rsid w:val="00874162"/>
    <w:rPr>
      <w:i/>
      <w:iCs/>
      <w:color w:val="2F5496" w:themeColor="accent1" w:themeShade="BF"/>
    </w:rPr>
  </w:style>
  <w:style w:type="paragraph" w:styleId="Citadestacada">
    <w:name w:val="Intense Quote"/>
    <w:basedOn w:val="Normal"/>
    <w:next w:val="Normal"/>
    <w:link w:val="CitadestacadaCar"/>
    <w:uiPriority w:val="30"/>
    <w:qFormat/>
    <w:rsid w:val="00874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4162"/>
    <w:rPr>
      <w:i/>
      <w:iCs/>
      <w:color w:val="2F5496" w:themeColor="accent1" w:themeShade="BF"/>
    </w:rPr>
  </w:style>
  <w:style w:type="character" w:styleId="Referenciaintensa">
    <w:name w:val="Intense Reference"/>
    <w:basedOn w:val="Fuentedeprrafopredeter"/>
    <w:uiPriority w:val="32"/>
    <w:qFormat/>
    <w:rsid w:val="00874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724</Words>
  <Characters>3983</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2026-02-15T18:16:00Z</dcterms:created>
  <dcterms:modified xsi:type="dcterms:W3CDTF">2026-02-15T18:16:00Z</dcterms:modified>
</cp:coreProperties>
</file>