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8"/>
          <w:szCs w:val="38"/>
          <w:rtl w:val="0"/>
        </w:rPr>
        <w:t xml:space="preserve">JAVA FOR INTERMEDIATE TUTOR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i w:val="1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4"/>
          <w:szCs w:val="34"/>
          <w:rtl w:val="0"/>
        </w:rPr>
        <w:t xml:space="preserve">SELASA SESI 4 (18.30 - 21.00)</w:t>
      </w:r>
    </w:p>
    <w:p w:rsidR="00000000" w:rsidDel="00000000" w:rsidP="00000000" w:rsidRDefault="00000000" w:rsidRPr="00000000" w14:paraId="00000003">
      <w:pPr>
        <w:jc w:val="center"/>
        <w:rPr>
          <w:rFonts w:ascii="Trebuchet MS" w:cs="Trebuchet MS" w:eastAsia="Trebuchet MS" w:hAnsi="Trebuchet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390" w:tblpY="0"/>
        <w:tblW w:w="3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tblGridChange w:id="0">
          <w:tblGrid>
            <w:gridCol w:w="35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MUHAMMAD REYHAN DWI RAMA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ANUGERAH CAHAYA UTAMA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MUHAMMAD VARREL NUWI ZULYANNO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RINDUMAS ISMARA PUTRI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TYAS KUSUMA WARDANI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sz w:val="38"/>
          <w:szCs w:val="3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highlight w:val="white"/>
          <w:rtl w:val="0"/>
        </w:rPr>
        <w:t xml:space="preserve">Pertemuan 1 : Graphical User Interface Menggunakan Bahasa Pemrograman Java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sz w:val="38"/>
          <w:szCs w:val="3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highlight w:val="white"/>
          <w:rtl w:val="0"/>
        </w:rPr>
        <w:t xml:space="preserve">Pertemuan 2 : Pengenalan Basis Data Pada Java Menggunakan Mysql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3 : Operasi Database Dengan Java (1)</w:t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4 : Operasi Database Dengan Java (2)</w:t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5 : Java Applet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6 : Multimedia Pada Java</w:t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7 : Pemrograman Internet Dan Jaringan Pada Java</w:t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8 : Mengenal Socket Menggunakan Bahasa Pemrograman Java</w:t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9 : Ujian</w:t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Study Plan =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18.30 - 19.00 Mengerjakan Pre Test dan Post Test</w:t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19.00 - 20.00 Materi</w:t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20.00 - 21.00 Activity</w:t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Nama file activity = PertX_Act1_Nama_NPM.pdf</w:t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Contoh = Pert1_Act1_Anugerah Cahaya Utama_10120171.pdf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