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Automate the Boring Stuff with Python</w:t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i w:val="0"/>
          <w:color w:val="000000"/>
          <w:sz w:val="22"/>
          <w:szCs w:val="22"/>
          <w:shd w:fill="f5f5f5" w:val="clear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Capítulo 7 - </w:t>
      </w:r>
      <w:r w:rsidDel="00000000" w:rsidR="00000000" w:rsidRPr="00000000">
        <w:rPr>
          <w:i w:val="0"/>
          <w:color w:val="000000"/>
          <w:sz w:val="22"/>
          <w:szCs w:val="22"/>
          <w:shd w:fill="f5f5f5" w:val="clear"/>
          <w:rtl w:val="0"/>
        </w:rPr>
        <w:t xml:space="preserve">Correspondência de padrões com expressões regulares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Introdução: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Antes de começar a realizar o primeiro sprint, criamos um github para o grupo para poder colocar os códigos feitos ao longo do curso. </w:t>
      </w:r>
      <w:r w:rsidDel="00000000" w:rsidR="00000000" w:rsidRPr="00000000">
        <w:rPr>
          <w:color w:val="000000"/>
          <w:highlight w:val="white"/>
          <w:rtl w:val="0"/>
        </w:rPr>
        <w:t xml:space="preserve">GitHub é uma plataforma de hospedagem de código para controle de versão e colaboração. Ele permite que você e outros trabalhem juntos em projetos de qualquer lugar. O GitHub usa o sistema de versionamento de projeto que hoje é conhecido como Git. Ele é na verdade uma rede social ou uma fábrica social de software, que desenvolve e promove milhares de códigos fontes pré armazenados, para as mais diversas finalidades.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400040" cy="266192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poder realizar o primeiro sprint, onde escolhemos realizar um dos Practice Problems do Capítulo 7 do livro Automate theBoring Stuff with Python, precisamos primeiro ter uma base da linguagem python. O próprio livro foi uma fonte de aprendizagem, mas também utilizamos o site Codecademy para poder implementar o conhecimento.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Codecademy é um site que possuí uma plataforma interativa online e oferece aulas gratuitas de codificação em linguagens de programação como </w:t>
      </w:r>
      <w:hyperlink r:id="rId6">
        <w:r w:rsidDel="00000000" w:rsidR="00000000" w:rsidRPr="00000000">
          <w:rPr>
            <w:color w:val="000000"/>
            <w:highlight w:val="white"/>
            <w:u w:val="none"/>
            <w:rtl w:val="0"/>
          </w:rPr>
          <w:t xml:space="preserve">jQuery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, </w:t>
      </w:r>
      <w:hyperlink r:id="rId7">
        <w:r w:rsidDel="00000000" w:rsidR="00000000" w:rsidRPr="00000000">
          <w:rPr>
            <w:color w:val="000000"/>
            <w:highlight w:val="white"/>
            <w:u w:val="none"/>
            <w:rtl w:val="0"/>
          </w:rPr>
          <w:t xml:space="preserve">Javascript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, </w:t>
      </w:r>
      <w:hyperlink r:id="rId8">
        <w:r w:rsidDel="00000000" w:rsidR="00000000" w:rsidRPr="00000000">
          <w:rPr>
            <w:color w:val="000000"/>
            <w:highlight w:val="white"/>
            <w:u w:val="none"/>
            <w:rtl w:val="0"/>
          </w:rPr>
          <w:t xml:space="preserve">Python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, </w:t>
      </w:r>
      <w:hyperlink r:id="rId9">
        <w:r w:rsidDel="00000000" w:rsidR="00000000" w:rsidRPr="00000000">
          <w:rPr>
            <w:color w:val="000000"/>
            <w:highlight w:val="white"/>
            <w:u w:val="none"/>
            <w:rtl w:val="0"/>
          </w:rPr>
          <w:t xml:space="preserve">Ruby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, </w:t>
      </w:r>
      <w:hyperlink r:id="rId10">
        <w:r w:rsidDel="00000000" w:rsidR="00000000" w:rsidRPr="00000000">
          <w:rPr>
            <w:color w:val="000000"/>
            <w:highlight w:val="white"/>
            <w:u w:val="none"/>
            <w:rtl w:val="0"/>
          </w:rPr>
          <w:t xml:space="preserve">PHP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, JAVA bem como as linguagens de marcação, incluindo </w:t>
      </w:r>
      <w:hyperlink r:id="rId11">
        <w:r w:rsidDel="00000000" w:rsidR="00000000" w:rsidRPr="00000000">
          <w:rPr>
            <w:color w:val="000000"/>
            <w:highlight w:val="white"/>
            <w:u w:val="none"/>
            <w:rtl w:val="0"/>
          </w:rPr>
          <w:t xml:space="preserve">HTML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e </w:t>
      </w:r>
      <w:hyperlink r:id="rId12">
        <w:r w:rsidDel="00000000" w:rsidR="00000000" w:rsidRPr="00000000">
          <w:rPr>
            <w:color w:val="000000"/>
            <w:highlight w:val="white"/>
            <w:u w:val="none"/>
            <w:rtl w:val="0"/>
          </w:rPr>
          <w:t xml:space="preserve">CSS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. O serviço funciona de maneira que os usuários progridam nas lições, avançando com mais códigos progressivamente na medida que se aprende.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293027" cy="255564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3027" cy="2555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Após o estudo do básico da linguagem python pelo Codeacademy e a leitura do livro, começamos o capítulo 7, onde ao longo da leitura fomos testando os exemplos colocados nele, e fazendo modificações para observar melhor como o código se comportava. Assim, chegamos aos Practice Projects.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400040" cy="24409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 password():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password = input ('Enter your password')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weak = 'weak'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med = 'medium'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strong = 'strong'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 len(password) &lt;8: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 ('password is too short It must be between 6 and 12 characters')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len(password)    &gt;=8 and len(password) &lt;= 15: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 ('password ok')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password.lower()== password or password.upper()==password or password.isalnum()==password: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 ('password is', weak)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elif password.lower()== password and password.upper()==password or password.isalnum()==password: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 ('password is', med)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password.lower()== password and password.upper()==password and password.isalnum()==password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 ('password is', strong)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4f81bd" w:space="4" w:sz="8" w:val="single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HTML" TargetMode="External"/><Relationship Id="rId10" Type="http://schemas.openxmlformats.org/officeDocument/2006/relationships/hyperlink" Target="https://pt.wikipedia.org/wiki/PHP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pt.wikipedia.org/wiki/Cascading_Style_Sheet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t.wikipedia.org/wiki/Ruby_(linguagem_de_programa%C3%A7%C3%A3o)" TargetMode="External"/><Relationship Id="rId14" Type="http://schemas.openxmlformats.org/officeDocument/2006/relationships/image" Target="media/image5.png"/><Relationship Id="rId5" Type="http://schemas.openxmlformats.org/officeDocument/2006/relationships/image" Target="media/image4.png"/><Relationship Id="rId6" Type="http://schemas.openxmlformats.org/officeDocument/2006/relationships/hyperlink" Target="https://pt.wikipedia.org/wiki/JQuery" TargetMode="External"/><Relationship Id="rId7" Type="http://schemas.openxmlformats.org/officeDocument/2006/relationships/hyperlink" Target="https://pt.wikipedia.org/wiki/Javascript" TargetMode="External"/><Relationship Id="rId8" Type="http://schemas.openxmlformats.org/officeDocument/2006/relationships/hyperlink" Target="https://pt.wikipedia.org/wiki/Python" TargetMode="External"/></Relationships>
</file>