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F5D8" w14:textId="7D4C1BF9" w:rsidR="001C1603" w:rsidRPr="001C1603" w:rsidRDefault="001C1603" w:rsidP="00EC71CB">
      <w:pPr>
        <w:shd w:val="clear" w:color="auto" w:fill="FFFFFF"/>
        <w:spacing w:after="0" w:line="240" w:lineRule="auto"/>
        <w:jc w:val="both"/>
        <w:rPr>
          <w:rFonts w:ascii="Aptos" w:eastAsia="Times New Roman" w:hAnsi="Aptos" w:cs="Times New Roman"/>
          <w:color w:val="0F1114"/>
          <w:kern w:val="0"/>
          <w14:ligatures w14:val="none"/>
        </w:rPr>
      </w:pPr>
      <w:r w:rsidRPr="001C1603">
        <w:rPr>
          <w:rFonts w:ascii="Aptos" w:eastAsia="Times New Roman" w:hAnsi="Aptos" w:cs="Times New Roman"/>
          <w:color w:val="0F1114"/>
          <w:kern w:val="0"/>
          <w:bdr w:val="none" w:sz="0" w:space="0" w:color="auto" w:frame="1"/>
          <w14:ligatures w14:val="none"/>
        </w:rPr>
        <w:br/>
        <w:t>Q2</w:t>
      </w:r>
      <w:r w:rsidR="00E46D8B">
        <w:rPr>
          <w:rFonts w:ascii="Aptos" w:eastAsia="Times New Roman" w:hAnsi="Aptos" w:cs="Times New Roman"/>
          <w:color w:val="0F1114"/>
          <w:kern w:val="0"/>
          <w14:ligatures w14:val="none"/>
        </w:rPr>
        <w:t xml:space="preserve"> - </w:t>
      </w:r>
      <w:r w:rsidRPr="001C1603">
        <w:rPr>
          <w:rFonts w:ascii="Aptos" w:eastAsia="Times New Roman" w:hAnsi="Aptos" w:cs="Times New Roman"/>
          <w:color w:val="0F1114"/>
          <w:kern w:val="0"/>
          <w14:ligatures w14:val="none"/>
        </w:rPr>
        <w:t>Answer the following questions based on the visualizations you created in </w:t>
      </w:r>
      <w:r w:rsidRPr="001C1603">
        <w:rPr>
          <w:rFonts w:ascii="Aptos" w:eastAsia="Times New Roman" w:hAnsi="Aptos" w:cs="Times New Roman"/>
          <w:b/>
          <w:bCs/>
          <w:color w:val="0F1114"/>
          <w:kern w:val="0"/>
          <w14:ligatures w14:val="none"/>
        </w:rPr>
        <w:t>Part 1</w:t>
      </w:r>
      <w:r w:rsidRPr="001C1603">
        <w:rPr>
          <w:rFonts w:ascii="Aptos" w:eastAsia="Times New Roman" w:hAnsi="Aptos" w:cs="Times New Roman"/>
          <w:color w:val="0F1114"/>
          <w:kern w:val="0"/>
          <w14:ligatures w14:val="none"/>
        </w:rPr>
        <w:t>.</w:t>
      </w:r>
    </w:p>
    <w:p w14:paraId="55821843" w14:textId="77777777" w:rsidR="001C1603" w:rsidRPr="001C1603" w:rsidRDefault="001C1603" w:rsidP="00EC71CB">
      <w:pPr>
        <w:numPr>
          <w:ilvl w:val="0"/>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1C1603">
        <w:rPr>
          <w:rFonts w:ascii="Aptos" w:eastAsia="Times New Roman" w:hAnsi="Aptos" w:cs="Times New Roman"/>
          <w:b/>
          <w:bCs/>
          <w:color w:val="0F1114"/>
          <w:kern w:val="0"/>
          <w14:ligatures w14:val="none"/>
        </w:rPr>
        <w:t>1a. </w:t>
      </w:r>
      <w:r w:rsidRPr="001C1603">
        <w:rPr>
          <w:rFonts w:ascii="Aptos" w:eastAsia="Times New Roman" w:hAnsi="Aptos" w:cs="Times New Roman"/>
          <w:i/>
          <w:iCs/>
          <w:color w:val="0F1114"/>
          <w:kern w:val="0"/>
          <w14:ligatures w14:val="none"/>
        </w:rPr>
        <w:t>What does degree centrality denote in this network?</w:t>
      </w:r>
    </w:p>
    <w:p w14:paraId="00B82BAA" w14:textId="6CB17267" w:rsidR="001C1603" w:rsidRPr="001C1603" w:rsidRDefault="001C1603" w:rsidP="00EC71CB">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t>In this network of football teams (nodes) and the games they played against each other in that season (edges), the degree centrality represents the number of unique teams that a given team competed against during the season.</w:t>
      </w:r>
    </w:p>
    <w:p w14:paraId="7AE9B667" w14:textId="77777777" w:rsidR="001C1603" w:rsidRPr="001C1603" w:rsidRDefault="001C1603" w:rsidP="00EC71CB">
      <w:pPr>
        <w:numPr>
          <w:ilvl w:val="0"/>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1C1603">
        <w:rPr>
          <w:rFonts w:ascii="Aptos" w:eastAsia="Times New Roman" w:hAnsi="Aptos" w:cs="Times New Roman"/>
          <w:b/>
          <w:bCs/>
          <w:color w:val="0F1114"/>
          <w:kern w:val="0"/>
          <w14:ligatures w14:val="none"/>
        </w:rPr>
        <w:t>1b. </w:t>
      </w:r>
      <w:r w:rsidRPr="001C1603">
        <w:rPr>
          <w:rFonts w:ascii="Aptos" w:eastAsia="Times New Roman" w:hAnsi="Aptos" w:cs="Times New Roman"/>
          <w:i/>
          <w:iCs/>
          <w:color w:val="0F1114"/>
          <w:kern w:val="0"/>
          <w14:ligatures w14:val="none"/>
        </w:rPr>
        <w:t>What does betweenness centrality denote in this network?</w:t>
      </w:r>
    </w:p>
    <w:p w14:paraId="125FAC89" w14:textId="77777777" w:rsidR="00E46D8B" w:rsidRPr="00E46D8B" w:rsidRDefault="00E46D8B" w:rsidP="00EC71CB">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t>In this network, betweenness centrality measures the extent to which a team acts as a connector or bridge linking other teams. It is defined as the frequency with which a team (node) lies on the shortest paths between pairs of other teams (nodes)</w:t>
      </w:r>
    </w:p>
    <w:p w14:paraId="7307751E" w14:textId="74F91320" w:rsidR="001C1603" w:rsidRPr="001C1603" w:rsidRDefault="001C1603" w:rsidP="00EC71CB">
      <w:pPr>
        <w:numPr>
          <w:ilvl w:val="0"/>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1C1603">
        <w:rPr>
          <w:rFonts w:ascii="Aptos" w:eastAsia="Times New Roman" w:hAnsi="Aptos" w:cs="Times New Roman"/>
          <w:b/>
          <w:bCs/>
          <w:color w:val="0F1114"/>
          <w:kern w:val="0"/>
          <w14:ligatures w14:val="none"/>
        </w:rPr>
        <w:t>1c. </w:t>
      </w:r>
      <w:r w:rsidRPr="001C1603">
        <w:rPr>
          <w:rFonts w:ascii="Aptos" w:eastAsia="Times New Roman" w:hAnsi="Aptos" w:cs="Times New Roman"/>
          <w:i/>
          <w:iCs/>
          <w:color w:val="0F1114"/>
          <w:kern w:val="0"/>
          <w14:ligatures w14:val="none"/>
        </w:rPr>
        <w:t>Based on the network subgraphs you produced in Part 1:</w:t>
      </w:r>
    </w:p>
    <w:p w14:paraId="0024E8BA" w14:textId="77777777" w:rsidR="001C1603" w:rsidRPr="00E46D8B" w:rsidRDefault="001C1603" w:rsidP="00EC71CB">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1C1603">
        <w:rPr>
          <w:rFonts w:ascii="Aptos" w:eastAsia="Times New Roman" w:hAnsi="Aptos" w:cs="Times New Roman"/>
          <w:i/>
          <w:iCs/>
          <w:color w:val="0F1114"/>
          <w:kern w:val="0"/>
          <w14:ligatures w14:val="none"/>
        </w:rPr>
        <w:t>What are the structural differences between the two network subgraphs you produced?</w:t>
      </w:r>
    </w:p>
    <w:p w14:paraId="7626A52E" w14:textId="1E2B769C" w:rsidR="00E46D8B" w:rsidRPr="00E46D8B" w:rsidRDefault="00E46D8B" w:rsidP="00EC71CB">
      <w:pPr>
        <w:numPr>
          <w:ilvl w:val="2"/>
          <w:numId w:val="1"/>
        </w:numPr>
        <w:shd w:val="clear" w:color="auto" w:fill="FFFFFF"/>
        <w:spacing w:before="120" w:after="0" w:line="360" w:lineRule="atLeast"/>
        <w:jc w:val="both"/>
        <w:rPr>
          <w:rFonts w:ascii="Aptos" w:eastAsia="Times New Roman" w:hAnsi="Aptos" w:cs="Times New Roman"/>
          <w:color w:val="0F1114"/>
          <w:kern w:val="0"/>
          <w14:ligatures w14:val="none"/>
        </w:rPr>
      </w:pPr>
      <w:r>
        <w:t>There are fewer nodes and edges in the degree centrality subgraph (dc_subg) compared to the betweenness centrality subgraph (bc_subg). Specifically, the dc_subg has about 12 nodes and 11 edges, while the bc_subg contains around 57 nodes and 162 edges.</w:t>
      </w:r>
    </w:p>
    <w:p w14:paraId="2300DF8B" w14:textId="31DC9400" w:rsidR="001C1603" w:rsidRPr="00E46D8B" w:rsidRDefault="001C1603" w:rsidP="00EC71CB">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1C1603">
        <w:rPr>
          <w:rFonts w:ascii="Aptos" w:eastAsia="Times New Roman" w:hAnsi="Aptos" w:cs="Times New Roman"/>
          <w:i/>
          <w:iCs/>
          <w:color w:val="0F1114"/>
          <w:kern w:val="0"/>
          <w14:ligatures w14:val="none"/>
        </w:rPr>
        <w:t xml:space="preserve">What do these differences imply regarding degree and betweenness across the teams in the dataset? </w:t>
      </w:r>
    </w:p>
    <w:p w14:paraId="63775B14" w14:textId="5E48D7D3" w:rsidR="0056631D" w:rsidRDefault="0056631D" w:rsidP="0056631D">
      <w:pPr>
        <w:numPr>
          <w:ilvl w:val="2"/>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56631D">
        <w:rPr>
          <w:rFonts w:ascii="Aptos" w:eastAsia="Times New Roman" w:hAnsi="Aptos" w:cs="Times New Roman"/>
          <w:color w:val="0F1114"/>
          <w:kern w:val="0"/>
          <w14:ligatures w14:val="none"/>
        </w:rPr>
        <w:t>Although most teams played a similar number of games (around 10–11), a few teams played slightly more (12 games), which explains why the degree centrality subgraph (dc_subg) includes only a small number of nodes</w:t>
      </w:r>
      <w:r>
        <w:rPr>
          <w:rFonts w:ascii="Aptos" w:eastAsia="Times New Roman" w:hAnsi="Aptos" w:cs="Times New Roman"/>
          <w:color w:val="0F1114"/>
          <w:kern w:val="0"/>
          <w14:ligatures w14:val="none"/>
        </w:rPr>
        <w:t xml:space="preserve"> because </w:t>
      </w:r>
      <w:r w:rsidRPr="0056631D">
        <w:rPr>
          <w:rFonts w:ascii="Aptos" w:eastAsia="Times New Roman" w:hAnsi="Aptos" w:cs="Times New Roman"/>
          <w:color w:val="0F1114"/>
          <w:kern w:val="0"/>
          <w14:ligatures w14:val="none"/>
        </w:rPr>
        <w:t>it highlights those with the very highest number of opponents.</w:t>
      </w:r>
    </w:p>
    <w:p w14:paraId="20D8D3C9" w14:textId="72CDFD32" w:rsidR="0056631D" w:rsidRPr="0056631D" w:rsidRDefault="0056631D" w:rsidP="0056631D">
      <w:pPr>
        <w:numPr>
          <w:ilvl w:val="2"/>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56631D">
        <w:rPr>
          <w:rFonts w:ascii="Aptos" w:eastAsia="Times New Roman" w:hAnsi="Aptos" w:cs="Times New Roman"/>
          <w:color w:val="0F1114"/>
          <w:kern w:val="0"/>
          <w14:ligatures w14:val="none"/>
        </w:rPr>
        <w:t>On the other hand, betweenness centrality reveals that many teams act as important connectors within the network, linking different groups of teams. This means that even if teams have a similar number of direct games played, their roles in connecting the broader network can vary greatly, with some teams serving as key bridges despite playing a comparable number of opponents.</w:t>
      </w:r>
    </w:p>
    <w:p w14:paraId="738CA545" w14:textId="6158A5AD" w:rsidR="001C1603" w:rsidRPr="0056631D" w:rsidRDefault="001C1603" w:rsidP="00EC71CB">
      <w:pPr>
        <w:numPr>
          <w:ilvl w:val="0"/>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1C1603">
        <w:rPr>
          <w:rFonts w:ascii="Aptos" w:eastAsia="Times New Roman" w:hAnsi="Aptos" w:cs="Times New Roman"/>
          <w:b/>
          <w:bCs/>
          <w:color w:val="0F1114"/>
          <w:kern w:val="0"/>
          <w14:ligatures w14:val="none"/>
        </w:rPr>
        <w:lastRenderedPageBreak/>
        <w:t>1d. </w:t>
      </w:r>
      <w:r w:rsidRPr="001C1603">
        <w:rPr>
          <w:rFonts w:ascii="Aptos" w:eastAsia="Times New Roman" w:hAnsi="Aptos" w:cs="Times New Roman"/>
          <w:i/>
          <w:iCs/>
          <w:color w:val="0F1114"/>
          <w:kern w:val="0"/>
          <w14:ligatures w14:val="none"/>
        </w:rPr>
        <w:t>Based on the network subgraphs you produced in Part 1, how does Penn State compare to Ohio State?</w:t>
      </w:r>
    </w:p>
    <w:p w14:paraId="300149D3" w14:textId="77777777" w:rsidR="00487D9F" w:rsidRDefault="00EE2F5E" w:rsidP="00487D9F">
      <w:pPr>
        <w:numPr>
          <w:ilvl w:val="1"/>
          <w:numId w:val="1"/>
        </w:numPr>
        <w:shd w:val="clear" w:color="auto" w:fill="FFFFFF"/>
        <w:spacing w:before="120" w:after="0" w:line="360" w:lineRule="atLeast"/>
        <w:jc w:val="both"/>
      </w:pPr>
      <w:r>
        <w:t>To start, Penn State played 12 games, while Ohio State played 11. As a result, Penn State appears in the degree centrality subgraph (dc_subg), while Ohio State does not, since its degree centrality was not above the median. In the degree centrality subgraph, Penn State has 2 edges.</w:t>
      </w:r>
    </w:p>
    <w:p w14:paraId="176C8BC5" w14:textId="2E7C84FC" w:rsidR="00081854" w:rsidRPr="00081854" w:rsidRDefault="00487D9F" w:rsidP="00081854">
      <w:pPr>
        <w:numPr>
          <w:ilvl w:val="1"/>
          <w:numId w:val="1"/>
        </w:numPr>
        <w:shd w:val="clear" w:color="auto" w:fill="FFFFFF"/>
        <w:spacing w:before="120" w:after="0" w:line="360" w:lineRule="atLeast"/>
        <w:jc w:val="both"/>
      </w:pPr>
      <w:r w:rsidRPr="00487D9F">
        <w:rPr>
          <w:rFonts w:ascii="Aptos" w:eastAsia="Times New Roman" w:hAnsi="Aptos" w:cs="Times New Roman"/>
          <w:color w:val="0F1114"/>
          <w:kern w:val="0"/>
          <w14:ligatures w14:val="none"/>
        </w:rPr>
        <w:t xml:space="preserve">In the betweenness centrality subgraph (bc_subg), both Ohio State and Penn State are represented, with betweenness scores of 0.018 and 0.043, respectively. These above-median scores reflect each team's role in facilitating indirect connections between other teams in the network, even among teams that did not play each other directly. In the betweenness centrality subgraph, Ohio State and Penn State are located close to one another in the network, with 7-8 edges each. </w:t>
      </w:r>
      <w:r w:rsidR="00081854">
        <w:t>The slightly higher number of edges for Penn State may give it more opportunities to lie on the shortest paths between other teams, which could contribute to its higher betweenness centrality score.</w:t>
      </w:r>
    </w:p>
    <w:sectPr w:rsidR="00081854" w:rsidRPr="0008185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8BE9" w14:textId="77777777" w:rsidR="00782B86" w:rsidRDefault="00782B86" w:rsidP="001C1603">
      <w:pPr>
        <w:spacing w:after="0" w:line="240" w:lineRule="auto"/>
      </w:pPr>
      <w:r>
        <w:separator/>
      </w:r>
    </w:p>
  </w:endnote>
  <w:endnote w:type="continuationSeparator" w:id="0">
    <w:p w14:paraId="3D9D1B0F" w14:textId="77777777" w:rsidR="00782B86" w:rsidRDefault="00782B86" w:rsidP="001C1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AF35" w14:textId="77777777" w:rsidR="00782B86" w:rsidRDefault="00782B86" w:rsidP="001C1603">
      <w:pPr>
        <w:spacing w:after="0" w:line="240" w:lineRule="auto"/>
      </w:pPr>
      <w:r>
        <w:separator/>
      </w:r>
    </w:p>
  </w:footnote>
  <w:footnote w:type="continuationSeparator" w:id="0">
    <w:p w14:paraId="08BD95A0" w14:textId="77777777" w:rsidR="00782B86" w:rsidRDefault="00782B86" w:rsidP="001C1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D7B6" w14:textId="206A86DD" w:rsidR="001C1603" w:rsidRPr="001C1603" w:rsidRDefault="001C1603">
    <w:pPr>
      <w:pStyle w:val="Header"/>
      <w:rPr>
        <w:b/>
        <w:bCs/>
      </w:rPr>
    </w:pPr>
    <w:r w:rsidRPr="001C1603">
      <w:rPr>
        <w:b/>
        <w:bCs/>
      </w:rPr>
      <w:t>Network Visualization Part 2</w:t>
    </w:r>
  </w:p>
  <w:p w14:paraId="5D5A2B7F" w14:textId="6104835A" w:rsidR="001C1603" w:rsidRDefault="001C1603">
    <w:pPr>
      <w:pStyle w:val="Header"/>
    </w:pPr>
    <w:r>
      <w:t>Cesar Hernandez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E5669"/>
    <w:multiLevelType w:val="multilevel"/>
    <w:tmpl w:val="934E8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287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03"/>
    <w:rsid w:val="00081854"/>
    <w:rsid w:val="00180612"/>
    <w:rsid w:val="001C1603"/>
    <w:rsid w:val="002B1B49"/>
    <w:rsid w:val="00487D9F"/>
    <w:rsid w:val="0056631D"/>
    <w:rsid w:val="00782B86"/>
    <w:rsid w:val="00884116"/>
    <w:rsid w:val="00A5207B"/>
    <w:rsid w:val="00D73108"/>
    <w:rsid w:val="00DA79B4"/>
    <w:rsid w:val="00E46D8B"/>
    <w:rsid w:val="00EC71CB"/>
    <w:rsid w:val="00EE2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26497D"/>
  <w15:chartTrackingRefBased/>
  <w15:docId w15:val="{C65B6F98-A709-BE41-989B-7CA925F1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03"/>
    <w:rPr>
      <w:rFonts w:eastAsiaTheme="majorEastAsia" w:cstheme="majorBidi"/>
      <w:color w:val="272727" w:themeColor="text1" w:themeTint="D8"/>
    </w:rPr>
  </w:style>
  <w:style w:type="paragraph" w:styleId="Title">
    <w:name w:val="Title"/>
    <w:basedOn w:val="Normal"/>
    <w:next w:val="Normal"/>
    <w:link w:val="TitleChar"/>
    <w:uiPriority w:val="10"/>
    <w:qFormat/>
    <w:rsid w:val="001C1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603"/>
    <w:pPr>
      <w:spacing w:before="160"/>
      <w:jc w:val="center"/>
    </w:pPr>
    <w:rPr>
      <w:i/>
      <w:iCs/>
      <w:color w:val="404040" w:themeColor="text1" w:themeTint="BF"/>
    </w:rPr>
  </w:style>
  <w:style w:type="character" w:customStyle="1" w:styleId="QuoteChar">
    <w:name w:val="Quote Char"/>
    <w:basedOn w:val="DefaultParagraphFont"/>
    <w:link w:val="Quote"/>
    <w:uiPriority w:val="29"/>
    <w:rsid w:val="001C1603"/>
    <w:rPr>
      <w:i/>
      <w:iCs/>
      <w:color w:val="404040" w:themeColor="text1" w:themeTint="BF"/>
    </w:rPr>
  </w:style>
  <w:style w:type="paragraph" w:styleId="ListParagraph">
    <w:name w:val="List Paragraph"/>
    <w:basedOn w:val="Normal"/>
    <w:uiPriority w:val="34"/>
    <w:qFormat/>
    <w:rsid w:val="001C1603"/>
    <w:pPr>
      <w:ind w:left="720"/>
      <w:contextualSpacing/>
    </w:pPr>
  </w:style>
  <w:style w:type="character" w:styleId="IntenseEmphasis">
    <w:name w:val="Intense Emphasis"/>
    <w:basedOn w:val="DefaultParagraphFont"/>
    <w:uiPriority w:val="21"/>
    <w:qFormat/>
    <w:rsid w:val="001C1603"/>
    <w:rPr>
      <w:i/>
      <w:iCs/>
      <w:color w:val="0F4761" w:themeColor="accent1" w:themeShade="BF"/>
    </w:rPr>
  </w:style>
  <w:style w:type="paragraph" w:styleId="IntenseQuote">
    <w:name w:val="Intense Quote"/>
    <w:basedOn w:val="Normal"/>
    <w:next w:val="Normal"/>
    <w:link w:val="IntenseQuoteChar"/>
    <w:uiPriority w:val="30"/>
    <w:qFormat/>
    <w:rsid w:val="001C1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603"/>
    <w:rPr>
      <w:i/>
      <w:iCs/>
      <w:color w:val="0F4761" w:themeColor="accent1" w:themeShade="BF"/>
    </w:rPr>
  </w:style>
  <w:style w:type="character" w:styleId="IntenseReference">
    <w:name w:val="Intense Reference"/>
    <w:basedOn w:val="DefaultParagraphFont"/>
    <w:uiPriority w:val="32"/>
    <w:qFormat/>
    <w:rsid w:val="001C1603"/>
    <w:rPr>
      <w:b/>
      <w:bCs/>
      <w:smallCaps/>
      <w:color w:val="0F4761" w:themeColor="accent1" w:themeShade="BF"/>
      <w:spacing w:val="5"/>
    </w:rPr>
  </w:style>
  <w:style w:type="character" w:customStyle="1" w:styleId="rc-a11yscreenreaderonly">
    <w:name w:val="rc-a11yscreenreaderonly"/>
    <w:basedOn w:val="DefaultParagraphFont"/>
    <w:rsid w:val="001C1603"/>
  </w:style>
  <w:style w:type="paragraph" w:styleId="NormalWeb">
    <w:name w:val="Normal (Web)"/>
    <w:basedOn w:val="Normal"/>
    <w:uiPriority w:val="99"/>
    <w:semiHidden/>
    <w:unhideWhenUsed/>
    <w:rsid w:val="001C16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1603"/>
    <w:rPr>
      <w:b/>
      <w:bCs/>
    </w:rPr>
  </w:style>
  <w:style w:type="character" w:styleId="Emphasis">
    <w:name w:val="Emphasis"/>
    <w:basedOn w:val="DefaultParagraphFont"/>
    <w:uiPriority w:val="20"/>
    <w:qFormat/>
    <w:rsid w:val="001C1603"/>
    <w:rPr>
      <w:i/>
      <w:iCs/>
    </w:rPr>
  </w:style>
  <w:style w:type="paragraph" w:styleId="Header">
    <w:name w:val="header"/>
    <w:basedOn w:val="Normal"/>
    <w:link w:val="HeaderChar"/>
    <w:uiPriority w:val="99"/>
    <w:unhideWhenUsed/>
    <w:rsid w:val="001C16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603"/>
  </w:style>
  <w:style w:type="paragraph" w:styleId="Footer">
    <w:name w:val="footer"/>
    <w:basedOn w:val="Normal"/>
    <w:link w:val="FooterChar"/>
    <w:uiPriority w:val="99"/>
    <w:unhideWhenUsed/>
    <w:rsid w:val="001C16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4897">
      <w:bodyDiv w:val="1"/>
      <w:marLeft w:val="0"/>
      <w:marRight w:val="0"/>
      <w:marTop w:val="0"/>
      <w:marBottom w:val="0"/>
      <w:divBdr>
        <w:top w:val="none" w:sz="0" w:space="0" w:color="auto"/>
        <w:left w:val="none" w:sz="0" w:space="0" w:color="auto"/>
        <w:bottom w:val="none" w:sz="0" w:space="0" w:color="auto"/>
        <w:right w:val="none" w:sz="0" w:space="0" w:color="auto"/>
      </w:divBdr>
    </w:div>
    <w:div w:id="599797623">
      <w:bodyDiv w:val="1"/>
      <w:marLeft w:val="0"/>
      <w:marRight w:val="0"/>
      <w:marTop w:val="0"/>
      <w:marBottom w:val="0"/>
      <w:divBdr>
        <w:top w:val="none" w:sz="0" w:space="0" w:color="auto"/>
        <w:left w:val="none" w:sz="0" w:space="0" w:color="auto"/>
        <w:bottom w:val="none" w:sz="0" w:space="0" w:color="auto"/>
        <w:right w:val="none" w:sz="0" w:space="0" w:color="auto"/>
      </w:divBdr>
    </w:div>
    <w:div w:id="743382096">
      <w:bodyDiv w:val="1"/>
      <w:marLeft w:val="0"/>
      <w:marRight w:val="0"/>
      <w:marTop w:val="0"/>
      <w:marBottom w:val="0"/>
      <w:divBdr>
        <w:top w:val="none" w:sz="0" w:space="0" w:color="auto"/>
        <w:left w:val="none" w:sz="0" w:space="0" w:color="auto"/>
        <w:bottom w:val="none" w:sz="0" w:space="0" w:color="auto"/>
        <w:right w:val="none" w:sz="0" w:space="0" w:color="auto"/>
      </w:divBdr>
    </w:div>
    <w:div w:id="752118566">
      <w:bodyDiv w:val="1"/>
      <w:marLeft w:val="0"/>
      <w:marRight w:val="0"/>
      <w:marTop w:val="0"/>
      <w:marBottom w:val="0"/>
      <w:divBdr>
        <w:top w:val="none" w:sz="0" w:space="0" w:color="auto"/>
        <w:left w:val="none" w:sz="0" w:space="0" w:color="auto"/>
        <w:bottom w:val="none" w:sz="0" w:space="0" w:color="auto"/>
        <w:right w:val="none" w:sz="0" w:space="0" w:color="auto"/>
      </w:divBdr>
      <w:divsChild>
        <w:div w:id="1642612889">
          <w:marLeft w:val="0"/>
          <w:marRight w:val="0"/>
          <w:marTop w:val="0"/>
          <w:marBottom w:val="0"/>
          <w:divBdr>
            <w:top w:val="none" w:sz="0" w:space="0" w:color="auto"/>
            <w:left w:val="none" w:sz="0" w:space="0" w:color="auto"/>
            <w:bottom w:val="none" w:sz="0" w:space="0" w:color="auto"/>
            <w:right w:val="none" w:sz="0" w:space="0" w:color="auto"/>
          </w:divBdr>
          <w:divsChild>
            <w:div w:id="1898975272">
              <w:marLeft w:val="0"/>
              <w:marRight w:val="0"/>
              <w:marTop w:val="0"/>
              <w:marBottom w:val="0"/>
              <w:divBdr>
                <w:top w:val="none" w:sz="0" w:space="0" w:color="auto"/>
                <w:left w:val="none" w:sz="0" w:space="0" w:color="auto"/>
                <w:bottom w:val="none" w:sz="0" w:space="0" w:color="auto"/>
                <w:right w:val="none" w:sz="0" w:space="0" w:color="auto"/>
              </w:divBdr>
              <w:divsChild>
                <w:div w:id="787819813">
                  <w:marLeft w:val="0"/>
                  <w:marRight w:val="0"/>
                  <w:marTop w:val="0"/>
                  <w:marBottom w:val="0"/>
                  <w:divBdr>
                    <w:top w:val="none" w:sz="0" w:space="0" w:color="auto"/>
                    <w:left w:val="none" w:sz="0" w:space="0" w:color="auto"/>
                    <w:bottom w:val="none" w:sz="0" w:space="0" w:color="auto"/>
                    <w:right w:val="none" w:sz="0" w:space="0" w:color="auto"/>
                  </w:divBdr>
                </w:div>
                <w:div w:id="1659185578">
                  <w:marLeft w:val="0"/>
                  <w:marRight w:val="0"/>
                  <w:marTop w:val="0"/>
                  <w:marBottom w:val="0"/>
                  <w:divBdr>
                    <w:top w:val="none" w:sz="0" w:space="0" w:color="auto"/>
                    <w:left w:val="none" w:sz="0" w:space="0" w:color="auto"/>
                    <w:bottom w:val="none" w:sz="0" w:space="0" w:color="auto"/>
                    <w:right w:val="none" w:sz="0" w:space="0" w:color="auto"/>
                  </w:divBdr>
                  <w:divsChild>
                    <w:div w:id="1408847423">
                      <w:marLeft w:val="0"/>
                      <w:marRight w:val="0"/>
                      <w:marTop w:val="0"/>
                      <w:marBottom w:val="0"/>
                      <w:divBdr>
                        <w:top w:val="none" w:sz="0" w:space="0" w:color="auto"/>
                        <w:left w:val="none" w:sz="0" w:space="0" w:color="auto"/>
                        <w:bottom w:val="none" w:sz="0" w:space="0" w:color="auto"/>
                        <w:right w:val="none" w:sz="0" w:space="0" w:color="auto"/>
                      </w:divBdr>
                      <w:divsChild>
                        <w:div w:id="1196623658">
                          <w:marLeft w:val="0"/>
                          <w:marRight w:val="0"/>
                          <w:marTop w:val="0"/>
                          <w:marBottom w:val="0"/>
                          <w:divBdr>
                            <w:top w:val="none" w:sz="0" w:space="0" w:color="auto"/>
                            <w:left w:val="none" w:sz="0" w:space="0" w:color="auto"/>
                            <w:bottom w:val="none" w:sz="0" w:space="0" w:color="auto"/>
                            <w:right w:val="none" w:sz="0" w:space="0" w:color="auto"/>
                          </w:divBdr>
                          <w:divsChild>
                            <w:div w:id="1815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8739">
          <w:marLeft w:val="0"/>
          <w:marRight w:val="0"/>
          <w:marTop w:val="0"/>
          <w:marBottom w:val="0"/>
          <w:divBdr>
            <w:top w:val="none" w:sz="0" w:space="0" w:color="auto"/>
            <w:left w:val="none" w:sz="0" w:space="0" w:color="auto"/>
            <w:bottom w:val="none" w:sz="0" w:space="0" w:color="auto"/>
            <w:right w:val="none" w:sz="0" w:space="0" w:color="auto"/>
          </w:divBdr>
          <w:divsChild>
            <w:div w:id="1756170534">
              <w:marLeft w:val="0"/>
              <w:marRight w:val="0"/>
              <w:marTop w:val="0"/>
              <w:marBottom w:val="0"/>
              <w:divBdr>
                <w:top w:val="none" w:sz="0" w:space="0" w:color="auto"/>
                <w:left w:val="none" w:sz="0" w:space="0" w:color="auto"/>
                <w:bottom w:val="none" w:sz="0" w:space="0" w:color="auto"/>
                <w:right w:val="none" w:sz="0" w:space="0" w:color="auto"/>
              </w:divBdr>
              <w:divsChild>
                <w:div w:id="196704964">
                  <w:marLeft w:val="0"/>
                  <w:marRight w:val="0"/>
                  <w:marTop w:val="0"/>
                  <w:marBottom w:val="0"/>
                  <w:divBdr>
                    <w:top w:val="none" w:sz="0" w:space="0" w:color="auto"/>
                    <w:left w:val="none" w:sz="0" w:space="0" w:color="auto"/>
                    <w:bottom w:val="none" w:sz="0" w:space="0" w:color="auto"/>
                    <w:right w:val="none" w:sz="0" w:space="0" w:color="auto"/>
                  </w:divBdr>
                  <w:divsChild>
                    <w:div w:id="1991979439">
                      <w:marLeft w:val="0"/>
                      <w:marRight w:val="0"/>
                      <w:marTop w:val="0"/>
                      <w:marBottom w:val="0"/>
                      <w:divBdr>
                        <w:top w:val="none" w:sz="0" w:space="0" w:color="auto"/>
                        <w:left w:val="none" w:sz="0" w:space="0" w:color="auto"/>
                        <w:bottom w:val="none" w:sz="0" w:space="0" w:color="auto"/>
                        <w:right w:val="none" w:sz="0" w:space="0" w:color="auto"/>
                      </w:divBdr>
                      <w:divsChild>
                        <w:div w:id="9459644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09211605">
          <w:marLeft w:val="0"/>
          <w:marRight w:val="0"/>
          <w:marTop w:val="15"/>
          <w:marBottom w:val="0"/>
          <w:divBdr>
            <w:top w:val="none" w:sz="0" w:space="0" w:color="auto"/>
            <w:left w:val="none" w:sz="0" w:space="0" w:color="auto"/>
            <w:bottom w:val="none" w:sz="0" w:space="0" w:color="auto"/>
            <w:right w:val="none" w:sz="0" w:space="0" w:color="auto"/>
          </w:divBdr>
          <w:divsChild>
            <w:div w:id="181165475">
              <w:marLeft w:val="0"/>
              <w:marRight w:val="0"/>
              <w:marTop w:val="0"/>
              <w:marBottom w:val="0"/>
              <w:divBdr>
                <w:top w:val="single" w:sz="6" w:space="0" w:color="F2F5FA"/>
                <w:left w:val="single" w:sz="6" w:space="6" w:color="F2F5FA"/>
                <w:bottom w:val="single" w:sz="6" w:space="0" w:color="F2F5FA"/>
                <w:right w:val="single" w:sz="6" w:space="6" w:color="F2F5FA"/>
              </w:divBdr>
              <w:divsChild>
                <w:div w:id="43641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27584">
      <w:bodyDiv w:val="1"/>
      <w:marLeft w:val="0"/>
      <w:marRight w:val="0"/>
      <w:marTop w:val="0"/>
      <w:marBottom w:val="0"/>
      <w:divBdr>
        <w:top w:val="none" w:sz="0" w:space="0" w:color="auto"/>
        <w:left w:val="none" w:sz="0" w:space="0" w:color="auto"/>
        <w:bottom w:val="none" w:sz="0" w:space="0" w:color="auto"/>
        <w:right w:val="none" w:sz="0" w:space="0" w:color="auto"/>
      </w:divBdr>
      <w:divsChild>
        <w:div w:id="1749885653">
          <w:marLeft w:val="0"/>
          <w:marRight w:val="0"/>
          <w:marTop w:val="0"/>
          <w:marBottom w:val="0"/>
          <w:divBdr>
            <w:top w:val="none" w:sz="0" w:space="0" w:color="auto"/>
            <w:left w:val="none" w:sz="0" w:space="0" w:color="auto"/>
            <w:bottom w:val="none" w:sz="0" w:space="0" w:color="auto"/>
            <w:right w:val="none" w:sz="0" w:space="0" w:color="auto"/>
          </w:divBdr>
          <w:divsChild>
            <w:div w:id="110517440">
              <w:marLeft w:val="0"/>
              <w:marRight w:val="0"/>
              <w:marTop w:val="0"/>
              <w:marBottom w:val="0"/>
              <w:divBdr>
                <w:top w:val="none" w:sz="0" w:space="0" w:color="auto"/>
                <w:left w:val="none" w:sz="0" w:space="0" w:color="auto"/>
                <w:bottom w:val="none" w:sz="0" w:space="0" w:color="auto"/>
                <w:right w:val="none" w:sz="0" w:space="0" w:color="auto"/>
              </w:divBdr>
              <w:divsChild>
                <w:div w:id="1625652185">
                  <w:marLeft w:val="0"/>
                  <w:marRight w:val="0"/>
                  <w:marTop w:val="0"/>
                  <w:marBottom w:val="0"/>
                  <w:divBdr>
                    <w:top w:val="none" w:sz="0" w:space="0" w:color="auto"/>
                    <w:left w:val="none" w:sz="0" w:space="0" w:color="auto"/>
                    <w:bottom w:val="none" w:sz="0" w:space="0" w:color="auto"/>
                    <w:right w:val="none" w:sz="0" w:space="0" w:color="auto"/>
                  </w:divBdr>
                </w:div>
                <w:div w:id="1901986826">
                  <w:marLeft w:val="0"/>
                  <w:marRight w:val="0"/>
                  <w:marTop w:val="0"/>
                  <w:marBottom w:val="0"/>
                  <w:divBdr>
                    <w:top w:val="none" w:sz="0" w:space="0" w:color="auto"/>
                    <w:left w:val="none" w:sz="0" w:space="0" w:color="auto"/>
                    <w:bottom w:val="none" w:sz="0" w:space="0" w:color="auto"/>
                    <w:right w:val="none" w:sz="0" w:space="0" w:color="auto"/>
                  </w:divBdr>
                  <w:divsChild>
                    <w:div w:id="1359117967">
                      <w:marLeft w:val="0"/>
                      <w:marRight w:val="0"/>
                      <w:marTop w:val="0"/>
                      <w:marBottom w:val="0"/>
                      <w:divBdr>
                        <w:top w:val="none" w:sz="0" w:space="0" w:color="auto"/>
                        <w:left w:val="none" w:sz="0" w:space="0" w:color="auto"/>
                        <w:bottom w:val="none" w:sz="0" w:space="0" w:color="auto"/>
                        <w:right w:val="none" w:sz="0" w:space="0" w:color="auto"/>
                      </w:divBdr>
                      <w:divsChild>
                        <w:div w:id="542984222">
                          <w:marLeft w:val="0"/>
                          <w:marRight w:val="0"/>
                          <w:marTop w:val="0"/>
                          <w:marBottom w:val="0"/>
                          <w:divBdr>
                            <w:top w:val="none" w:sz="0" w:space="0" w:color="auto"/>
                            <w:left w:val="none" w:sz="0" w:space="0" w:color="auto"/>
                            <w:bottom w:val="none" w:sz="0" w:space="0" w:color="auto"/>
                            <w:right w:val="none" w:sz="0" w:space="0" w:color="auto"/>
                          </w:divBdr>
                          <w:divsChild>
                            <w:div w:id="11135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66394">
          <w:marLeft w:val="0"/>
          <w:marRight w:val="0"/>
          <w:marTop w:val="0"/>
          <w:marBottom w:val="0"/>
          <w:divBdr>
            <w:top w:val="none" w:sz="0" w:space="0" w:color="auto"/>
            <w:left w:val="none" w:sz="0" w:space="0" w:color="auto"/>
            <w:bottom w:val="none" w:sz="0" w:space="0" w:color="auto"/>
            <w:right w:val="none" w:sz="0" w:space="0" w:color="auto"/>
          </w:divBdr>
          <w:divsChild>
            <w:div w:id="771513728">
              <w:marLeft w:val="0"/>
              <w:marRight w:val="0"/>
              <w:marTop w:val="0"/>
              <w:marBottom w:val="0"/>
              <w:divBdr>
                <w:top w:val="none" w:sz="0" w:space="0" w:color="auto"/>
                <w:left w:val="none" w:sz="0" w:space="0" w:color="auto"/>
                <w:bottom w:val="none" w:sz="0" w:space="0" w:color="auto"/>
                <w:right w:val="none" w:sz="0" w:space="0" w:color="auto"/>
              </w:divBdr>
              <w:divsChild>
                <w:div w:id="159584912">
                  <w:marLeft w:val="0"/>
                  <w:marRight w:val="0"/>
                  <w:marTop w:val="0"/>
                  <w:marBottom w:val="0"/>
                  <w:divBdr>
                    <w:top w:val="none" w:sz="0" w:space="0" w:color="auto"/>
                    <w:left w:val="none" w:sz="0" w:space="0" w:color="auto"/>
                    <w:bottom w:val="none" w:sz="0" w:space="0" w:color="auto"/>
                    <w:right w:val="none" w:sz="0" w:space="0" w:color="auto"/>
                  </w:divBdr>
                  <w:divsChild>
                    <w:div w:id="1983466415">
                      <w:marLeft w:val="0"/>
                      <w:marRight w:val="0"/>
                      <w:marTop w:val="0"/>
                      <w:marBottom w:val="0"/>
                      <w:divBdr>
                        <w:top w:val="none" w:sz="0" w:space="0" w:color="auto"/>
                        <w:left w:val="none" w:sz="0" w:space="0" w:color="auto"/>
                        <w:bottom w:val="none" w:sz="0" w:space="0" w:color="auto"/>
                        <w:right w:val="none" w:sz="0" w:space="0" w:color="auto"/>
                      </w:divBdr>
                      <w:divsChild>
                        <w:div w:id="173677965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68945654">
          <w:marLeft w:val="0"/>
          <w:marRight w:val="0"/>
          <w:marTop w:val="15"/>
          <w:marBottom w:val="0"/>
          <w:divBdr>
            <w:top w:val="none" w:sz="0" w:space="0" w:color="auto"/>
            <w:left w:val="none" w:sz="0" w:space="0" w:color="auto"/>
            <w:bottom w:val="none" w:sz="0" w:space="0" w:color="auto"/>
            <w:right w:val="none" w:sz="0" w:space="0" w:color="auto"/>
          </w:divBdr>
          <w:divsChild>
            <w:div w:id="765686717">
              <w:marLeft w:val="0"/>
              <w:marRight w:val="0"/>
              <w:marTop w:val="0"/>
              <w:marBottom w:val="0"/>
              <w:divBdr>
                <w:top w:val="single" w:sz="6" w:space="0" w:color="F2F5FA"/>
                <w:left w:val="single" w:sz="6" w:space="6" w:color="F2F5FA"/>
                <w:bottom w:val="single" w:sz="6" w:space="0" w:color="F2F5FA"/>
                <w:right w:val="single" w:sz="6" w:space="6" w:color="F2F5FA"/>
              </w:divBdr>
              <w:divsChild>
                <w:div w:id="69003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52148">
      <w:bodyDiv w:val="1"/>
      <w:marLeft w:val="0"/>
      <w:marRight w:val="0"/>
      <w:marTop w:val="0"/>
      <w:marBottom w:val="0"/>
      <w:divBdr>
        <w:top w:val="none" w:sz="0" w:space="0" w:color="auto"/>
        <w:left w:val="none" w:sz="0" w:space="0" w:color="auto"/>
        <w:bottom w:val="none" w:sz="0" w:space="0" w:color="auto"/>
        <w:right w:val="none" w:sz="0" w:space="0" w:color="auto"/>
      </w:divBdr>
    </w:div>
    <w:div w:id="1199784425">
      <w:bodyDiv w:val="1"/>
      <w:marLeft w:val="0"/>
      <w:marRight w:val="0"/>
      <w:marTop w:val="0"/>
      <w:marBottom w:val="0"/>
      <w:divBdr>
        <w:top w:val="none" w:sz="0" w:space="0" w:color="auto"/>
        <w:left w:val="none" w:sz="0" w:space="0" w:color="auto"/>
        <w:bottom w:val="none" w:sz="0" w:space="0" w:color="auto"/>
        <w:right w:val="none" w:sz="0" w:space="0" w:color="auto"/>
      </w:divBdr>
    </w:div>
    <w:div w:id="1200431923">
      <w:bodyDiv w:val="1"/>
      <w:marLeft w:val="0"/>
      <w:marRight w:val="0"/>
      <w:marTop w:val="0"/>
      <w:marBottom w:val="0"/>
      <w:divBdr>
        <w:top w:val="none" w:sz="0" w:space="0" w:color="auto"/>
        <w:left w:val="none" w:sz="0" w:space="0" w:color="auto"/>
        <w:bottom w:val="none" w:sz="0" w:space="0" w:color="auto"/>
        <w:right w:val="none" w:sz="0" w:space="0" w:color="auto"/>
      </w:divBdr>
    </w:div>
    <w:div w:id="1278296672">
      <w:bodyDiv w:val="1"/>
      <w:marLeft w:val="0"/>
      <w:marRight w:val="0"/>
      <w:marTop w:val="0"/>
      <w:marBottom w:val="0"/>
      <w:divBdr>
        <w:top w:val="none" w:sz="0" w:space="0" w:color="auto"/>
        <w:left w:val="none" w:sz="0" w:space="0" w:color="auto"/>
        <w:bottom w:val="none" w:sz="0" w:space="0" w:color="auto"/>
        <w:right w:val="none" w:sz="0" w:space="0" w:color="auto"/>
      </w:divBdr>
    </w:div>
    <w:div w:id="1702591873">
      <w:bodyDiv w:val="1"/>
      <w:marLeft w:val="0"/>
      <w:marRight w:val="0"/>
      <w:marTop w:val="0"/>
      <w:marBottom w:val="0"/>
      <w:divBdr>
        <w:top w:val="none" w:sz="0" w:space="0" w:color="auto"/>
        <w:left w:val="none" w:sz="0" w:space="0" w:color="auto"/>
        <w:bottom w:val="none" w:sz="0" w:space="0" w:color="auto"/>
        <w:right w:val="none" w:sz="0" w:space="0" w:color="auto"/>
      </w:divBdr>
    </w:div>
    <w:div w:id="211459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Cesar</dc:creator>
  <cp:keywords/>
  <dc:description/>
  <cp:lastModifiedBy>Hernandez, Cesar</cp:lastModifiedBy>
  <cp:revision>7</cp:revision>
  <dcterms:created xsi:type="dcterms:W3CDTF">2025-07-10T23:08:00Z</dcterms:created>
  <dcterms:modified xsi:type="dcterms:W3CDTF">2025-07-10T23:53:00Z</dcterms:modified>
</cp:coreProperties>
</file>