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7D" w:rsidRPr="0058577D" w:rsidRDefault="0058577D" w:rsidP="0058577D">
      <w:pPr>
        <w:widowControl/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bookmarkStart w:id="0" w:name="_GoBack"/>
      <w:r w:rsidRPr="0058577D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8张图理解Java</w:t>
      </w:r>
    </w:p>
    <w:bookmarkEnd w:id="0"/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58577D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2014/06/12 | 分类： </w:t>
      </w:r>
      <w:hyperlink r:id="rId7" w:tooltip="查看 基础技术 中的全部文章" w:history="1">
        <w:r w:rsidRPr="0058577D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基础技术</w:t>
        </w:r>
      </w:hyperlink>
      <w:r w:rsidRPr="0058577D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 </w:t>
      </w:r>
      <w:hyperlink r:id="rId8" w:anchor="comments" w:tooltip="《8张图理解Java》上的评论" w:history="1">
        <w:r w:rsidRPr="0058577D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5 条评论</w:t>
        </w:r>
      </w:hyperlink>
      <w:r w:rsidRPr="0058577D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 标签： </w:t>
      </w:r>
      <w:hyperlink r:id="rId9" w:history="1">
        <w:r w:rsidRPr="0058577D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JAVA</w:t>
        </w:r>
      </w:hyperlink>
    </w:p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58577D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  <w:bdr w:val="none" w:sz="0" w:space="0" w:color="auto" w:frame="1"/>
        </w:rPr>
        <w:t>分享到：</w:t>
      </w:r>
      <w:r w:rsidRPr="0058577D">
        <w:rPr>
          <w:rFonts w:ascii="Arial" w:eastAsia="微软雅黑" w:hAnsi="Arial" w:cs="Arial"/>
          <w:b/>
          <w:bCs/>
          <w:caps/>
          <w:color w:val="565656"/>
          <w:kern w:val="0"/>
          <w:sz w:val="17"/>
          <w:szCs w:val="17"/>
          <w:bdr w:val="none" w:sz="0" w:space="0" w:color="auto" w:frame="1"/>
        </w:rPr>
        <w:t>253</w:t>
      </w:r>
    </w:p>
    <w:p w:rsidR="0058577D" w:rsidRPr="0058577D" w:rsidRDefault="0058577D" w:rsidP="0058577D">
      <w:pPr>
        <w:widowControl/>
        <w:shd w:val="clear" w:color="auto" w:fill="F0F0F0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本文由 </w:t>
      </w:r>
      <w:hyperlink r:id="rId10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ImportNew</w:t>
        </w:r>
      </w:hyperlink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 - </w:t>
      </w:r>
      <w:hyperlink r:id="rId11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era_misa</w:t>
        </w:r>
      </w:hyperlink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 翻译自 </w:t>
      </w:r>
      <w:hyperlink r:id="rId12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programcreek</w:t>
        </w:r>
      </w:hyperlink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。欢迎加入</w:t>
      </w:r>
      <w:hyperlink r:id="rId13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翻译小组</w:t>
        </w:r>
      </w:hyperlink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。转载请见文末要求。</w:t>
      </w:r>
    </w:p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一图胜千言，下面图解均来自Program Creek 网站的</w:t>
      </w:r>
      <w:hyperlink r:id="rId14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Java教程</w:t>
        </w:r>
      </w:hyperlink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，目前它们拥有最多的票选。如果图解没有阐明问题，那么你可以借助它的标题来一窥究竟。</w:t>
      </w:r>
    </w:p>
    <w:p w:rsidR="0058577D" w:rsidRPr="0058577D" w:rsidRDefault="0058577D" w:rsidP="0058577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1、</w:t>
      </w:r>
      <w:hyperlink r:id="rId15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 w:val="36"/>
            <w:szCs w:val="36"/>
            <w:u w:val="single"/>
            <w:bdr w:val="none" w:sz="0" w:space="0" w:color="auto" w:frame="1"/>
          </w:rPr>
          <w:t>字符串不变性</w:t>
        </w:r>
      </w:hyperlink>
    </w:p>
    <w:p w:rsidR="0058577D" w:rsidRPr="0058577D" w:rsidRDefault="0058577D" w:rsidP="0058577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下面这张图展示了这段代码做了什么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58577D" w:rsidRPr="0058577D" w:rsidTr="0058577D">
        <w:tc>
          <w:tcPr>
            <w:tcW w:w="0" w:type="auto"/>
            <w:vAlign w:val="center"/>
            <w:hideMark/>
          </w:tcPr>
          <w:p w:rsidR="0058577D" w:rsidRPr="0058577D" w:rsidRDefault="0058577D" w:rsidP="005857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857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8577D" w:rsidRPr="0058577D" w:rsidRDefault="0058577D" w:rsidP="005857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7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58577D" w:rsidRPr="0058577D" w:rsidRDefault="0058577D" w:rsidP="005857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77D">
              <w:rPr>
                <w:rFonts w:ascii="宋体" w:eastAsia="宋体" w:hAnsi="宋体" w:cs="宋体"/>
                <w:kern w:val="0"/>
                <w:sz w:val="24"/>
                <w:szCs w:val="24"/>
              </w:rPr>
              <w:t>String s = "abcd";</w:t>
            </w:r>
          </w:p>
          <w:p w:rsidR="0058577D" w:rsidRPr="0058577D" w:rsidRDefault="0058577D" w:rsidP="005857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77D">
              <w:rPr>
                <w:rFonts w:ascii="宋体" w:eastAsia="宋体" w:hAnsi="宋体" w:cs="宋体"/>
                <w:kern w:val="0"/>
                <w:sz w:val="24"/>
                <w:szCs w:val="24"/>
              </w:rPr>
              <w:t>s = s.concat("ef");</w:t>
            </w:r>
          </w:p>
        </w:tc>
      </w:tr>
    </w:tbl>
    <w:p w:rsidR="0058577D" w:rsidRPr="0058577D" w:rsidRDefault="0058577D" w:rsidP="0058577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8577D">
        <w:rPr>
          <w:rFonts w:ascii="微软雅黑" w:eastAsia="微软雅黑" w:hAnsi="微软雅黑" w:cs="宋体"/>
          <w:noProof/>
          <w:color w:val="0099CC"/>
          <w:kern w:val="0"/>
          <w:sz w:val="36"/>
          <w:szCs w:val="36"/>
          <w:bdr w:val="none" w:sz="0" w:space="0" w:color="auto" w:frame="1"/>
        </w:rPr>
        <w:drawing>
          <wp:inline distT="0" distB="0" distL="0" distR="0" wp14:anchorId="218A7A69" wp14:editId="2CC090C4">
            <wp:extent cx="6188710" cy="2655570"/>
            <wp:effectExtent l="0" t="0" r="2540" b="0"/>
            <wp:docPr id="1" name="图片 1" descr="http://incdn1.b0.upaiyun.com/2014/06/866816a69119a9ca24232d753ef537b8.jpe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4/06/866816a69119a9ca24232d753ef537b8.jpe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7D" w:rsidRPr="0058577D" w:rsidRDefault="0058577D" w:rsidP="0058577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2、</w:t>
      </w:r>
      <w:hyperlink r:id="rId18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 w:val="36"/>
            <w:szCs w:val="36"/>
            <w:u w:val="single"/>
            <w:bdr w:val="none" w:sz="0" w:space="0" w:color="auto" w:frame="1"/>
          </w:rPr>
          <w:t>equals()方法、hashCode()方法的区别</w:t>
        </w:r>
      </w:hyperlink>
    </w:p>
    <w:p w:rsidR="0058577D" w:rsidRPr="0058577D" w:rsidRDefault="0058577D" w:rsidP="0058577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HashCode被设计用来提高性能。equals()方法与hashCode()方法的区别在于：</w:t>
      </w:r>
    </w:p>
    <w:p w:rsidR="0058577D" w:rsidRPr="0058577D" w:rsidRDefault="0058577D" w:rsidP="0058577D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如果两个对象相等(equal)，那么他们一定有相同的哈希值。</w:t>
      </w:r>
    </w:p>
    <w:p w:rsidR="0058577D" w:rsidRPr="0058577D" w:rsidRDefault="0058577D" w:rsidP="0058577D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如果两个对象的哈希值相同，但他们未必相等(equal)。</w:t>
      </w:r>
    </w:p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 wp14:anchorId="5886C750" wp14:editId="150DD302">
            <wp:extent cx="6188710" cy="3511550"/>
            <wp:effectExtent l="0" t="0" r="2540" b="0"/>
            <wp:docPr id="2" name="图片 2" descr="http://incdn1.b0.upaiyun.com/2014/06/0954391ddfaad41dd3ead5037bfdc1eb.jpe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cdn1.b0.upaiyun.com/2014/06/0954391ddfaad41dd3ead5037bfdc1eb.jpe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7D" w:rsidRPr="0058577D" w:rsidRDefault="0058577D" w:rsidP="0058577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3、</w:t>
      </w:r>
      <w:hyperlink r:id="rId21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 w:val="36"/>
            <w:szCs w:val="36"/>
            <w:u w:val="single"/>
            <w:bdr w:val="none" w:sz="0" w:space="0" w:color="auto" w:frame="1"/>
          </w:rPr>
          <w:t>Java异常类的层次结构</w:t>
        </w:r>
      </w:hyperlink>
    </w:p>
    <w:p w:rsidR="0058577D" w:rsidRPr="0058577D" w:rsidRDefault="0058577D" w:rsidP="0058577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图中红色部分为受检查异常。它们必须被捕获，或者在函数中声明为抛出该异常。</w:t>
      </w:r>
    </w:p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 wp14:anchorId="4599389B" wp14:editId="222D98EC">
            <wp:extent cx="4740275" cy="9751060"/>
            <wp:effectExtent l="0" t="0" r="3175" b="2540"/>
            <wp:docPr id="3" name="图片 3" descr="http://incdn1.b0.upaiyun.com/2014/06/fbddd02451798ed512e142809d02bc0c-498x1024.jpe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4/06/fbddd02451798ed512e142809d02bc0c-498x1024.jpe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975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7D" w:rsidRPr="0058577D" w:rsidRDefault="0058577D" w:rsidP="0058577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4、</w:t>
      </w:r>
      <w:hyperlink r:id="rId24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 w:val="36"/>
            <w:szCs w:val="36"/>
            <w:u w:val="single"/>
            <w:bdr w:val="none" w:sz="0" w:space="0" w:color="auto" w:frame="1"/>
          </w:rPr>
          <w:t>集合类的层次结构</w:t>
        </w:r>
      </w:hyperlink>
    </w:p>
    <w:p w:rsidR="0058577D" w:rsidRPr="0058577D" w:rsidRDefault="0058577D" w:rsidP="0058577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注意Collections和Collection的区别。（Collections包含有各种有关集合操作的静态多态方法）</w:t>
      </w:r>
    </w:p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 wp14:anchorId="221D6568" wp14:editId="7E1538BC">
            <wp:extent cx="8668385" cy="4447540"/>
            <wp:effectExtent l="0" t="0" r="0" b="0"/>
            <wp:docPr id="4" name="图片 4" descr="http://incdn1.b0.upaiyun.com/2014/06/647d134fddb1872cf1f5a8facbb41557.jpe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cdn1.b0.upaiyun.com/2014/06/647d134fddb1872cf1f5a8facbb41557.jpe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38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7D" w:rsidRPr="0058577D" w:rsidRDefault="0058577D" w:rsidP="0058577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5、</w:t>
      </w:r>
      <w:hyperlink r:id="rId27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 w:val="36"/>
            <w:szCs w:val="36"/>
            <w:u w:val="single"/>
            <w:bdr w:val="none" w:sz="0" w:space="0" w:color="auto" w:frame="1"/>
          </w:rPr>
          <w:t>Java同步</w:t>
        </w:r>
      </w:hyperlink>
    </w:p>
    <w:p w:rsidR="0058577D" w:rsidRPr="0058577D" w:rsidRDefault="0058577D" w:rsidP="0058577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Java同步机制可通过类比建筑物来阐明。</w:t>
      </w:r>
    </w:p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 wp14:anchorId="5CC80B1D" wp14:editId="1B974426">
            <wp:extent cx="3086735" cy="2055495"/>
            <wp:effectExtent l="0" t="0" r="0" b="1905"/>
            <wp:docPr id="5" name="图片 5" descr="http://incdn1.b0.upaiyun.com/2014/06/b8d387a03337e0a37f0df743507c5f26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cdn1.b0.upaiyun.com/2014/06/b8d387a03337e0a37f0df743507c5f26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7D" w:rsidRPr="0058577D" w:rsidRDefault="0058577D" w:rsidP="0058577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6、</w:t>
      </w:r>
      <w:hyperlink r:id="rId30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 w:val="36"/>
            <w:szCs w:val="36"/>
            <w:u w:val="single"/>
            <w:bdr w:val="none" w:sz="0" w:space="0" w:color="auto" w:frame="1"/>
          </w:rPr>
          <w:t>别名</w:t>
        </w:r>
      </w:hyperlink>
    </w:p>
    <w:p w:rsidR="0058577D" w:rsidRPr="0058577D" w:rsidRDefault="0058577D" w:rsidP="0058577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别名意味着有多个变量指向同一可被更新的内存块，这些别名分别是不同的对象类型。</w:t>
      </w:r>
    </w:p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 wp14:anchorId="015F4A8E" wp14:editId="78CA666A">
            <wp:extent cx="3021330" cy="1916430"/>
            <wp:effectExtent l="0" t="0" r="7620" b="7620"/>
            <wp:docPr id="6" name="图片 6" descr="http://incdn1.b0.upaiyun.com/2014/06/5ff0d9d66dd85d01cee8a423544d3b21.jpe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cdn1.b0.upaiyun.com/2014/06/5ff0d9d66dd85d01cee8a423544d3b21.jpe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7D" w:rsidRPr="0058577D" w:rsidRDefault="0058577D" w:rsidP="0058577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7、</w:t>
      </w:r>
      <w:hyperlink r:id="rId33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 w:val="36"/>
            <w:szCs w:val="36"/>
            <w:u w:val="single"/>
            <w:bdr w:val="none" w:sz="0" w:space="0" w:color="auto" w:frame="1"/>
          </w:rPr>
          <w:t>堆和栈</w:t>
        </w:r>
      </w:hyperlink>
    </w:p>
    <w:p w:rsidR="0058577D" w:rsidRPr="0058577D" w:rsidRDefault="0058577D" w:rsidP="0058577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图解表明了方法和对象在运行时内存中的位置。</w:t>
      </w:r>
    </w:p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 wp14:anchorId="3FBBD618" wp14:editId="103BD9B2">
            <wp:extent cx="4725670" cy="2443480"/>
            <wp:effectExtent l="0" t="0" r="0" b="0"/>
            <wp:docPr id="7" name="图片 7" descr="http://incdn1.b0.upaiyun.com/2014/06/cc55bbfe947afccc45c18dee9cbb8112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cdn1.b0.upaiyun.com/2014/06/cc55bbfe947afccc45c18dee9cbb8112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7D" w:rsidRPr="0058577D" w:rsidRDefault="0058577D" w:rsidP="0058577D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8、</w:t>
      </w:r>
      <w:hyperlink r:id="rId36" w:tgtFrame="_blank" w:history="1">
        <w:r w:rsidRPr="0058577D">
          <w:rPr>
            <w:rFonts w:ascii="微软雅黑" w:eastAsia="微软雅黑" w:hAnsi="微软雅黑" w:cs="宋体" w:hint="eastAsia"/>
            <w:color w:val="0099CC"/>
            <w:kern w:val="0"/>
            <w:sz w:val="36"/>
            <w:szCs w:val="36"/>
            <w:u w:val="single"/>
            <w:bdr w:val="none" w:sz="0" w:space="0" w:color="auto" w:frame="1"/>
          </w:rPr>
          <w:t>Java虚拟机运行时数据区域</w:t>
        </w:r>
      </w:hyperlink>
    </w:p>
    <w:p w:rsidR="0058577D" w:rsidRPr="0058577D" w:rsidRDefault="0058577D" w:rsidP="0058577D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 w:hint="eastAsia"/>
          <w:color w:val="000000"/>
          <w:kern w:val="0"/>
          <w:szCs w:val="21"/>
        </w:rPr>
        <w:t>图解展示了整个虚拟机运行时数据区域的情况。</w:t>
      </w:r>
    </w:p>
    <w:p w:rsidR="0058577D" w:rsidRPr="0058577D" w:rsidRDefault="0058577D" w:rsidP="0058577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8577D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 wp14:anchorId="24112C84" wp14:editId="6A6E8E77">
            <wp:extent cx="4777105" cy="3460115"/>
            <wp:effectExtent l="0" t="0" r="4445" b="6985"/>
            <wp:docPr id="8" name="图片 8" descr="http://incdn1.b0.upaiyun.com/2014/06/80c7346c554563d5738537a353f2bc0b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cdn1.b0.upaiyun.com/2014/06/80c7346c554563d5738537a353f2bc0b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A8" w:rsidRDefault="009F25A8"/>
    <w:sectPr w:rsidR="009F2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70F" w:rsidRDefault="004D770F" w:rsidP="0058577D">
      <w:r>
        <w:separator/>
      </w:r>
    </w:p>
  </w:endnote>
  <w:endnote w:type="continuationSeparator" w:id="0">
    <w:p w:rsidR="004D770F" w:rsidRDefault="004D770F" w:rsidP="0058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70F" w:rsidRDefault="004D770F" w:rsidP="0058577D">
      <w:r>
        <w:separator/>
      </w:r>
    </w:p>
  </w:footnote>
  <w:footnote w:type="continuationSeparator" w:id="0">
    <w:p w:rsidR="004D770F" w:rsidRDefault="004D770F" w:rsidP="0058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311A3"/>
    <w:multiLevelType w:val="multilevel"/>
    <w:tmpl w:val="90EC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43"/>
    <w:rsid w:val="004D770F"/>
    <w:rsid w:val="0058577D"/>
    <w:rsid w:val="009F25A8"/>
    <w:rsid w:val="00E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9C5A8-6376-47B7-8FC2-47AD26E4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0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40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324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0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1725.html" TargetMode="External"/><Relationship Id="rId13" Type="http://schemas.openxmlformats.org/officeDocument/2006/relationships/hyperlink" Target="http://www.jobbole.com/groups/6/" TargetMode="External"/><Relationship Id="rId18" Type="http://schemas.openxmlformats.org/officeDocument/2006/relationships/hyperlink" Target="http://www.programcreek.com/2011/07/java-equals-and-hashcode-contract/" TargetMode="External"/><Relationship Id="rId26" Type="http://schemas.openxmlformats.org/officeDocument/2006/relationships/image" Target="media/image4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rogramcreek.com/2009/02/diagram-for-hierarchy-of-exception-classes/" TargetMode="External"/><Relationship Id="rId34" Type="http://schemas.openxmlformats.org/officeDocument/2006/relationships/hyperlink" Target="http://www.importnew.com/11725.html/java-array-in-memory" TargetMode="External"/><Relationship Id="rId7" Type="http://schemas.openxmlformats.org/officeDocument/2006/relationships/hyperlink" Target="http://www.importnew.com/cat/basic" TargetMode="External"/><Relationship Id="rId12" Type="http://schemas.openxmlformats.org/officeDocument/2006/relationships/hyperlink" Target="http://www.programcreek.com/2013/09/top-8-diagrams-for-understanding-java/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importnew.com/11725.html/collectionvscollections-2" TargetMode="External"/><Relationship Id="rId33" Type="http://schemas.openxmlformats.org/officeDocument/2006/relationships/hyperlink" Target="http://www.programcreek.com/2013/04/what-does-a-java-array-look-like-in-memory/" TargetMode="External"/><Relationship Id="rId38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www.importnew.com/11725.html/string-immutability-650x279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author/era_misa" TargetMode="External"/><Relationship Id="rId24" Type="http://schemas.openxmlformats.org/officeDocument/2006/relationships/hyperlink" Target="http://www.programcreek.com/2009/02/the-interface-and-class-hierarchy-for-collections/" TargetMode="External"/><Relationship Id="rId32" Type="http://schemas.openxmlformats.org/officeDocument/2006/relationships/image" Target="media/image6.jpeg"/><Relationship Id="rId37" Type="http://schemas.openxmlformats.org/officeDocument/2006/relationships/hyperlink" Target="http://www.importnew.com/11725.html/jvm-runtime-data-area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programcreek.com/2009/02/diagram-to-show-java-strings-immutability/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://www.importnew.com/11725.html/java-monitor" TargetMode="External"/><Relationship Id="rId36" Type="http://schemas.openxmlformats.org/officeDocument/2006/relationships/hyperlink" Target="http://www.programcreek.com/2013/04/jvm-run-time-data-areas/" TargetMode="External"/><Relationship Id="rId10" Type="http://schemas.openxmlformats.org/officeDocument/2006/relationships/hyperlink" Target="http://www.importnew.com/" TargetMode="External"/><Relationship Id="rId19" Type="http://schemas.openxmlformats.org/officeDocument/2006/relationships/hyperlink" Target="http://www.importnew.com/11725.html/java-hashcode-650x369" TargetMode="External"/><Relationship Id="rId31" Type="http://schemas.openxmlformats.org/officeDocument/2006/relationships/hyperlink" Target="http://www.importnew.com/11725.html/javaalia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tag/java" TargetMode="External"/><Relationship Id="rId14" Type="http://schemas.openxmlformats.org/officeDocument/2006/relationships/hyperlink" Target="http://www.programcreek.com/java-tutorials/" TargetMode="External"/><Relationship Id="rId22" Type="http://schemas.openxmlformats.org/officeDocument/2006/relationships/hyperlink" Target="http://www.importnew.com/11725.html/exception-hierarchy-diagram" TargetMode="External"/><Relationship Id="rId27" Type="http://schemas.openxmlformats.org/officeDocument/2006/relationships/hyperlink" Target="http://www.programcreek.com/2011/12/monitors-java-synchronization-mechanism/" TargetMode="External"/><Relationship Id="rId30" Type="http://schemas.openxmlformats.org/officeDocument/2006/relationships/hyperlink" Target="http://www.programcreek.com/2012/12/how-does-java-handle-aliasing/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1749</Characters>
  <Application>Microsoft Office Word</Application>
  <DocSecurity>0</DocSecurity>
  <Lines>14</Lines>
  <Paragraphs>4</Paragraphs>
  <ScaleCrop>false</ScaleCrop>
  <Company>Sky123.Org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2015-05-22T14:35:00Z</dcterms:created>
  <dcterms:modified xsi:type="dcterms:W3CDTF">2015-05-22T14:35:00Z</dcterms:modified>
</cp:coreProperties>
</file>