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57A"/>
          <w:sz w:val="48"/>
        </w:rPr>
        <w:t>Martin Court HOA</w:t>
      </w:r>
    </w:p>
    <w:p>
      <w:pPr>
        <w:jc w:val="center"/>
      </w:pPr>
      <w:r>
        <w:rPr>
          <w:b/>
          <w:color w:val="1F457A"/>
          <w:sz w:val="36"/>
        </w:rPr>
        <w:t>Community Meeting Toolkit</w:t>
      </w:r>
    </w:p>
    <w:p>
      <w:pPr>
        <w:jc w:val="center"/>
      </w:pPr>
      <w:r>
        <w:rPr>
          <w:color w:val="404040"/>
          <w:sz w:val="24"/>
        </w:rPr>
        <w:t>April 2026 | Prepared by Cesar Ibañez, HOA President</w:t>
      </w:r>
    </w:p>
    <w:p/>
    <w:p>
      <w:pPr>
        <w:pStyle w:val="Heading1"/>
      </w:pPr>
      <w:r>
        <w:rPr>
          <w:color w:val="1F457A"/>
        </w:rPr>
        <w:t>Section 1: Meeting Agenda Template</w:t>
      </w:r>
    </w:p>
    <w:p>
      <w:pPr>
        <w:pStyle w:val="ListNumber"/>
      </w:pPr>
      <w:r>
        <w:rPr>
          <w:sz w:val="22"/>
        </w:rPr>
        <w:t>1Call to Order &amp; Welcome</w:t>
      </w:r>
    </w:p>
    <w:p>
      <w:pPr>
        <w:pStyle w:val="ListNumber"/>
      </w:pPr>
      <w:r>
        <w:rPr>
          <w:sz w:val="22"/>
        </w:rPr>
        <w:t>2Review of Previous Meeting Minutes</w:t>
      </w:r>
    </w:p>
    <w:p>
      <w:pPr>
        <w:pStyle w:val="ListNumber"/>
      </w:pPr>
      <w:r>
        <w:rPr>
          <w:sz w:val="22"/>
        </w:rPr>
        <w:t>3Financial Position Overview</w:t>
      </w:r>
    </w:p>
    <w:p>
      <w:pPr>
        <w:pStyle w:val="ListBullet2"/>
        <w:ind w:left="720"/>
      </w:pPr>
      <w:r>
        <w:rPr>
          <w:sz w:val="22"/>
        </w:rPr>
        <w:t xml:space="preserve"> Current cash position: $6,935 (as of March 31, 2026)</w:t>
      </w:r>
    </w:p>
    <w:p>
      <w:pPr>
        <w:pStyle w:val="ListBullet2"/>
        <w:ind w:left="720"/>
      </w:pPr>
      <w:r>
        <w:rPr>
          <w:sz w:val="22"/>
        </w:rPr>
        <w:t xml:space="preserve"> Monthly income: $2,688 (16 households × $168)</w:t>
      </w:r>
    </w:p>
    <w:p>
      <w:pPr>
        <w:pStyle w:val="ListBullet2"/>
        <w:ind w:left="720"/>
      </w:pPr>
      <w:r>
        <w:rPr>
          <w:sz w:val="22"/>
        </w:rPr>
        <w:t xml:space="preserve"> Monthly expenses: ~$2,883 (normalized)</w:t>
      </w:r>
    </w:p>
    <w:p>
      <w:pPr>
        <w:pStyle w:val="ListBullet2"/>
        <w:ind w:left="720"/>
      </w:pPr>
      <w:r>
        <w:rPr>
          <w:sz w:val="22"/>
        </w:rPr>
        <w:t xml:space="preserve"> Monthly deficit: ~$195</w:t>
      </w:r>
    </w:p>
    <w:p>
      <w:pPr>
        <w:pStyle w:val="ListNumber"/>
      </w:pPr>
      <w:r>
        <w:rPr>
          <w:sz w:val="22"/>
        </w:rPr>
        <w:t>8Water Bill Update</w:t>
      </w:r>
    </w:p>
    <w:p>
      <w:pPr>
        <w:pStyle w:val="ListBullet2"/>
        <w:ind w:left="720"/>
      </w:pPr>
      <w:r>
        <w:rPr>
          <w:sz w:val="22"/>
        </w:rPr>
        <w:t xml:space="preserve"> Outstanding balance: $7,486.25</w:t>
      </w:r>
    </w:p>
    <w:p>
      <w:pPr>
        <w:pStyle w:val="ListBullet2"/>
        <w:ind w:left="720"/>
      </w:pPr>
      <w:r>
        <w:rPr>
          <w:sz w:val="22"/>
        </w:rPr>
        <w:t xml:space="preserve"> Per-household share: $468.14</w:t>
      </w:r>
    </w:p>
    <w:p>
      <w:pPr>
        <w:pStyle w:val="ListBullet2"/>
        <w:ind w:left="720"/>
      </w:pPr>
      <w:r>
        <w:rPr>
          <w:sz w:val="22"/>
        </w:rPr>
        <w:t xml:space="preserve"> Issue timeline and resolution status</w:t>
      </w:r>
    </w:p>
    <w:p>
      <w:pPr>
        <w:pStyle w:val="ListNumber"/>
      </w:pPr>
      <w:r>
        <w:rPr>
          <w:sz w:val="22"/>
        </w:rPr>
        <w:t>12Dues Collection Status</w:t>
      </w:r>
    </w:p>
    <w:p>
      <w:pPr>
        <w:pStyle w:val="ListBullet2"/>
        <w:ind w:left="720"/>
      </w:pPr>
      <w:r>
        <w:rPr>
          <w:sz w:val="22"/>
        </w:rPr>
        <w:t xml:space="preserve"> 3 households behind ($1,326 total)</w:t>
      </w:r>
    </w:p>
    <w:p>
      <w:pPr>
        <w:pStyle w:val="ListBullet2"/>
        <w:ind w:left="720"/>
      </w:pPr>
      <w:r>
        <w:rPr>
          <w:sz w:val="22"/>
        </w:rPr>
        <w:t xml:space="preserve"> Collection rate: 81.25% (13/16 current)</w:t>
      </w:r>
    </w:p>
    <w:p>
      <w:pPr>
        <w:pStyle w:val="ListNumber"/>
      </w:pPr>
      <w:r>
        <w:rPr>
          <w:sz w:val="22"/>
        </w:rPr>
        <w:t>15Proposed Solutions Presentation</w:t>
      </w:r>
    </w:p>
    <w:p>
      <w:pPr>
        <w:pStyle w:val="ListBullet2"/>
        <w:ind w:left="720"/>
      </w:pPr>
      <w:r>
        <w:rPr>
          <w:sz w:val="22"/>
        </w:rPr>
        <w:t xml:space="preserve"> Solution 1: Lump Sum + Break-Even Dues Increase</w:t>
      </w:r>
    </w:p>
    <w:p>
      <w:pPr>
        <w:pStyle w:val="ListBullet2"/>
        <w:ind w:left="720"/>
      </w:pPr>
      <w:r>
        <w:rPr>
          <w:sz w:val="22"/>
        </w:rPr>
        <w:t xml:space="preserve"> Solution 2: Keep $168 + Renegotiate Contracts</w:t>
      </w:r>
    </w:p>
    <w:p>
      <w:pPr>
        <w:pStyle w:val="ListBullet2"/>
        <w:ind w:left="720"/>
      </w:pPr>
      <w:r>
        <w:rPr>
          <w:sz w:val="22"/>
        </w:rPr>
        <w:t xml:space="preserve"> Solution 3: Dues Increase + Monthly Water Payments</w:t>
      </w:r>
    </w:p>
    <w:p>
      <w:pPr>
        <w:pStyle w:val="ListBullet2"/>
        <w:ind w:left="720"/>
      </w:pPr>
      <w:r>
        <w:rPr>
          <w:sz w:val="22"/>
        </w:rPr>
        <w:t xml:space="preserve"> Solution 4: Phased Incremental Approach</w:t>
      </w:r>
    </w:p>
    <w:p>
      <w:pPr>
        <w:pStyle w:val="ListBullet2"/>
        <w:ind w:left="720"/>
      </w:pPr>
      <w:r>
        <w:rPr>
          <w:sz w:val="22"/>
        </w:rPr>
        <w:t xml:space="preserve"> Solution 5: Community Engagement Event</w:t>
      </w:r>
    </w:p>
    <w:p>
      <w:pPr>
        <w:pStyle w:val="ListNumber"/>
      </w:pPr>
      <w:r>
        <w:rPr>
          <w:sz w:val="22"/>
        </w:rPr>
        <w:t>21Community Discussion &amp; Q&amp;A</w:t>
      </w:r>
    </w:p>
    <w:p>
      <w:pPr>
        <w:pStyle w:val="ListNumber"/>
      </w:pPr>
      <w:r>
        <w:rPr>
          <w:sz w:val="22"/>
        </w:rPr>
        <w:t>22Vote on Preferred Solution</w:t>
      </w:r>
    </w:p>
    <w:p>
      <w:pPr>
        <w:pStyle w:val="ListNumber"/>
      </w:pPr>
      <w:r>
        <w:rPr>
          <w:sz w:val="22"/>
        </w:rPr>
        <w:t>23Next Steps &amp; Action Items</w:t>
      </w:r>
    </w:p>
    <w:p>
      <w:pPr>
        <w:pStyle w:val="ListNumber"/>
      </w:pPr>
      <w:r>
        <w:rPr>
          <w:sz w:val="22"/>
        </w:rPr>
        <w:t>24Adjournment</w:t>
      </w:r>
    </w:p>
    <w:p/>
    <w:p>
      <w:pPr>
        <w:pStyle w:val="Heading1"/>
      </w:pPr>
      <w:r>
        <w:rPr>
          <w:color w:val="1F457A"/>
        </w:rPr>
        <w:t>Section 2: Key Talking Points (Auto-Generated)</w:t>
      </w:r>
    </w:p>
    <w:p>
      <w:r>
        <w:rPr>
          <w:b/>
          <w:color w:val="1F457A"/>
          <w:sz w:val="22"/>
        </w:rPr>
        <w:t xml:space="preserve">1. </w:t>
      </w:r>
      <w:r>
        <w:rPr>
          <w:b/>
          <w:sz w:val="22"/>
        </w:rPr>
        <w:t xml:space="preserve">Cash Position: </w:t>
      </w:r>
      <w:r>
        <w:rPr>
          <w:sz w:val="22"/>
        </w:rPr>
        <w:t>As of March 31, 2026, the HOA has $6,935 in the bank. After accounting for the $7,486.25 water balance, our net position is -$551.25. At our current spending rate, we have approximately 6-7 months of runway before reserves are depleted.</w:t>
      </w:r>
    </w:p>
    <w:p>
      <w:r>
        <w:rPr>
          <w:b/>
          <w:color w:val="1F457A"/>
          <w:sz w:val="22"/>
        </w:rPr>
        <w:t xml:space="preserve">2. </w:t>
      </w:r>
      <w:r>
        <w:rPr>
          <w:b/>
          <w:sz w:val="22"/>
        </w:rPr>
        <w:t xml:space="preserve">Monthly Deficit: </w:t>
      </w:r>
      <w:r>
        <w:rPr>
          <w:sz w:val="22"/>
        </w:rPr>
        <w:t>The HOA currently spends approximately $2,883 per month on community services (including normalized water). With $2,688 in monthly dues income, we have a structural deficit of approximately $195 per month — or about $12 per household per month.</w:t>
      </w:r>
    </w:p>
    <w:p>
      <w:r>
        <w:rPr>
          <w:b/>
          <w:color w:val="1F457A"/>
          <w:sz w:val="22"/>
        </w:rPr>
        <w:t xml:space="preserve">3. </w:t>
      </w:r>
      <w:r>
        <w:rPr>
          <w:b/>
          <w:sz w:val="22"/>
        </w:rPr>
        <w:t xml:space="preserve">Water Bill Situation: </w:t>
      </w:r>
      <w:r>
        <w:rPr>
          <w:sz w:val="22"/>
        </w:rPr>
        <w:t>The outstanding water balance of $7,486.25 represents actual water consumed by the community over a period where the City of Houston failed to send invoices due to an administrative issue with our FEIN. No late fees or penalties are included. The per-household share is $468.14. The billing issue has been fully resolved as of January 2026.</w:t>
      </w:r>
    </w:p>
    <w:p>
      <w:r>
        <w:rPr>
          <w:b/>
          <w:color w:val="1F457A"/>
          <w:sz w:val="22"/>
        </w:rPr>
        <w:t xml:space="preserve">4. </w:t>
      </w:r>
      <w:r>
        <w:rPr>
          <w:b/>
          <w:sz w:val="22"/>
        </w:rPr>
        <w:t xml:space="preserve">Why Dues Aren't Enough: </w:t>
      </w:r>
      <w:r>
        <w:rPr>
          <w:sz w:val="22"/>
        </w:rPr>
        <w:t>Each household pays $168/month, but the actual cost of community services is approximately $180/month per household. The $12/month gap has been covered by reserves, which is why reserves have declined from $18,513 (end of 2024) to $6,935 (March 2026).</w:t>
      </w:r>
    </w:p>
    <w:p>
      <w:r>
        <w:rPr>
          <w:b/>
          <w:color w:val="1F457A"/>
          <w:sz w:val="22"/>
        </w:rPr>
        <w:t xml:space="preserve">5. </w:t>
      </w:r>
      <w:r>
        <w:rPr>
          <w:b/>
          <w:sz w:val="22"/>
        </w:rPr>
        <w:t xml:space="preserve">Break-Even Dues: </w:t>
      </w:r>
      <w:r>
        <w:rPr>
          <w:sz w:val="22"/>
        </w:rPr>
        <w:t>To cover all current expenses at break-even (no reserve building), dues would need to be approximately $181/month per household — a $13 increase. To also rebuild a healthy 3-month reserve over 12 months, dues would need to be approximately $225/month.</w:t>
      </w:r>
    </w:p>
    <w:p>
      <w:r>
        <w:rPr>
          <w:b/>
          <w:color w:val="1F457A"/>
          <w:sz w:val="22"/>
        </w:rPr>
        <w:t xml:space="preserve">6. </w:t>
      </w:r>
      <w:r>
        <w:rPr>
          <w:b/>
          <w:sz w:val="22"/>
        </w:rPr>
        <w:t xml:space="preserve">Top Expenses: </w:t>
      </w:r>
      <w:r>
        <w:rPr>
          <w:sz w:val="22"/>
        </w:rPr>
        <w:t>The three largest expense categories are: Property Management ($525/mo), Trash Service ($487/mo), and Landscaping ($434/mo). Together with water (~$1,200/mo), these four categories account for over 90% of all HOA spending.</w:t>
      </w:r>
    </w:p>
    <w:p>
      <w:r>
        <w:rPr>
          <w:b/>
          <w:color w:val="1F457A"/>
          <w:sz w:val="22"/>
        </w:rPr>
        <w:t xml:space="preserve">7. </w:t>
      </w:r>
      <w:r>
        <w:rPr>
          <w:b/>
          <w:sz w:val="22"/>
        </w:rPr>
        <w:t xml:space="preserve">Path Forward: </w:t>
      </w:r>
      <w:r>
        <w:rPr>
          <w:sz w:val="22"/>
        </w:rPr>
        <w:t>All five proposed solutions address both the outstanding water balance and the ongoing structural deficit. The community needs to decide: (a) how to handle the $7,486.25 water balance, and (b) what monthly dues level to adopt going forward.</w:t>
      </w:r>
    </w:p>
    <w:p/>
    <w:p>
      <w:pPr>
        <w:pStyle w:val="Heading1"/>
      </w:pPr>
      <w:r>
        <w:rPr>
          <w:color w:val="1F457A"/>
        </w:rPr>
        <w:t>Section 3: Q&amp;A Prep Bank</w:t>
      </w:r>
    </w:p>
    <w:tbl>
      <w:tblPr>
        <w:tblStyle w:val="LightGrid-Accent1"/>
        <w:tblW w:type="auto" w:w="0"/>
        <w:tblLook w:firstColumn="1" w:firstRow="1" w:lastColumn="0" w:lastRow="0" w:noHBand="0" w:noVBand="1" w:val="04A0"/>
      </w:tblPr>
      <w:tblGrid>
        <w:gridCol w:w="4680"/>
        <w:gridCol w:w="4680"/>
      </w:tblGrid>
      <w:tr>
        <w:tc>
          <w:tcPr>
            <w:tcW w:type="dxa" w:w="2880"/>
            <w:shd w:fill="E8EEF7" w:val="clear"/>
          </w:tcPr>
          <w:p>
            <w:r>
              <w:rPr>
                <w:b/>
                <w:color w:val="1F457A"/>
                <w:sz w:val="22"/>
              </w:rPr>
              <w:t>Question</w:t>
            </w:r>
          </w:p>
        </w:tc>
        <w:tc>
          <w:tcPr>
            <w:tcW w:type="dxa" w:w="6480"/>
            <w:shd w:fill="E8EEF7" w:val="clear"/>
          </w:tcPr>
          <w:p>
            <w:r>
              <w:rPr>
                <w:b/>
                <w:color w:val="1F457A"/>
                <w:sz w:val="22"/>
              </w:rPr>
              <w:t>Data-Backed Answer</w:t>
            </w:r>
          </w:p>
        </w:tc>
      </w:tr>
      <w:tr>
        <w:tc>
          <w:tcPr>
            <w:tcW w:type="dxa" w:w="2880"/>
          </w:tcPr>
          <w:p>
            <w:pPr>
              <w:spacing w:after="120"/>
            </w:pPr>
            <w:r>
              <w:rPr>
                <w:sz w:val="20"/>
              </w:rPr>
              <w:t>Why do we owe so much on the water bill?</w:t>
            </w:r>
          </w:p>
        </w:tc>
        <w:tc>
          <w:tcPr>
            <w:tcW w:type="dxa" w:w="6480"/>
          </w:tcPr>
          <w:p>
            <w:pPr>
              <w:spacing w:after="120"/>
            </w:pPr>
            <w:r>
              <w:rPr>
                <w:sz w:val="20"/>
              </w:rPr>
              <w:t>The $7,486.25 balance accumulated because the City of Houston stopped sending invoices to our HOA for approximately 11 months (July 2024 – May 2025). This happened because of a FEIN-related administrative issue at the city level that prevented our mailing address from being updated. Our property management company (LLA) identified the issue in October 2024 and filed multiple requests to resolve it. Water service and consumption continued normally throughout this period. The balance represents real water used by our community — no penalties or late fees are included.</w:t>
            </w:r>
          </w:p>
        </w:tc>
      </w:tr>
      <w:tr>
        <w:tc>
          <w:tcPr>
            <w:tcW w:type="dxa" w:w="2880"/>
          </w:tcPr>
          <w:p>
            <w:pPr>
              <w:spacing w:after="120"/>
            </w:pPr>
            <w:r>
              <w:rPr>
                <w:sz w:val="20"/>
              </w:rPr>
              <w:t>Why are dues going up?</w:t>
            </w:r>
          </w:p>
        </w:tc>
        <w:tc>
          <w:tcPr>
            <w:tcW w:type="dxa" w:w="6480"/>
          </w:tcPr>
          <w:p>
            <w:pPr>
              <w:spacing w:after="120"/>
            </w:pPr>
            <w:r>
              <w:rPr>
                <w:sz w:val="20"/>
              </w:rPr>
              <w:t>The actual cost of running this community is approximately $180/month per household. Current dues of $168/month don't fully cover our expenses. The $12/month shortfall per household has been covered by drawing down reserves, which have dropped from $18,513 to $6,935 in just 15 months. This is not sustainable. A dues increase to at least the break-even amount ($181/month) is necessary to stop the decline.</w:t>
            </w:r>
          </w:p>
        </w:tc>
      </w:tr>
      <w:tr>
        <w:tc>
          <w:tcPr>
            <w:tcW w:type="dxa" w:w="2880"/>
          </w:tcPr>
          <w:p>
            <w:pPr>
              <w:spacing w:after="120"/>
            </w:pPr>
            <w:r>
              <w:rPr>
                <w:sz w:val="20"/>
              </w:rPr>
              <w:t>What happens if we do nothing?</w:t>
            </w:r>
          </w:p>
        </w:tc>
        <w:tc>
          <w:tcPr>
            <w:tcW w:type="dxa" w:w="6480"/>
          </w:tcPr>
          <w:p>
            <w:pPr>
              <w:spacing w:after="120"/>
            </w:pPr>
            <w:r>
              <w:rPr>
                <w:sz w:val="20"/>
              </w:rPr>
              <w:t>If we keep dues at $168/month and make no changes, the HOA will continue losing approximately $195/month from reserves. Combined with the water balance obligation, reserves could be depleted within 6-7 months. At that point, the HOA would be unable to pay for essential services like trash collection, landscaping, and property management.</w:t>
            </w:r>
          </w:p>
        </w:tc>
      </w:tr>
      <w:tr>
        <w:tc>
          <w:tcPr>
            <w:tcW w:type="dxa" w:w="2880"/>
          </w:tcPr>
          <w:p>
            <w:pPr>
              <w:spacing w:after="120"/>
            </w:pPr>
            <w:r>
              <w:rPr>
                <w:sz w:val="20"/>
              </w:rPr>
              <w:t>How were the proposed solutions determined?</w:t>
            </w:r>
          </w:p>
        </w:tc>
        <w:tc>
          <w:tcPr>
            <w:tcW w:type="dxa" w:w="6480"/>
          </w:tcPr>
          <w:p>
            <w:pPr>
              <w:spacing w:after="120"/>
            </w:pPr>
            <w:r>
              <w:rPr>
                <w:sz w:val="20"/>
              </w:rPr>
              <w:t>The solutions were developed by analyzing all financial data from the HOA's inception through Q1 2026, including P&amp;L reports, bank transactions, balance sheets, contracts, and water bills. Each solution addresses two problems: (1) paying off the $7,486.25 water balance, and (2) eliminating the ongoing monthly deficit. The solutions range from a one-time lump sum with minimal dues increase to phased approaches that spread the financial impact over time.</w:t>
            </w:r>
          </w:p>
        </w:tc>
      </w:tr>
      <w:tr>
        <w:tc>
          <w:tcPr>
            <w:tcW w:type="dxa" w:w="2880"/>
          </w:tcPr>
          <w:p>
            <w:pPr>
              <w:spacing w:after="120"/>
            </w:pPr>
            <w:r>
              <w:rPr>
                <w:sz w:val="20"/>
              </w:rPr>
              <w:t>How long until we run out of money?</w:t>
            </w:r>
          </w:p>
        </w:tc>
        <w:tc>
          <w:tcPr>
            <w:tcW w:type="dxa" w:w="6480"/>
          </w:tcPr>
          <w:p>
            <w:pPr>
              <w:spacing w:after="120"/>
            </w:pPr>
            <w:r>
              <w:rPr>
                <w:sz w:val="20"/>
              </w:rPr>
              <w:t>At current spending levels with no water debt payments, approximately 35 months. However, the HOA has an obligation to pay the water balance. With $1,000/month in water payments (a reasonable installment plan), reserves would be depleted in approximately 6-7 months. This is why action is needed now.</w:t>
            </w:r>
          </w:p>
        </w:tc>
      </w:tr>
      <w:tr>
        <w:tc>
          <w:tcPr>
            <w:tcW w:type="dxa" w:w="2880"/>
          </w:tcPr>
          <w:p>
            <w:pPr>
              <w:spacing w:after="120"/>
            </w:pPr>
            <w:r>
              <w:rPr>
                <w:sz w:val="20"/>
              </w:rPr>
              <w:t>Can we just negotiate lower costs instead of raising dues?</w:t>
            </w:r>
          </w:p>
        </w:tc>
        <w:tc>
          <w:tcPr>
            <w:tcW w:type="dxa" w:w="6480"/>
          </w:tcPr>
          <w:p>
            <w:pPr>
              <w:spacing w:after="120"/>
            </w:pPr>
            <w:r>
              <w:rPr>
                <w:sz w:val="20"/>
              </w:rPr>
              <w:t>Contract renegotiation is part of Solutions 2 and 3. However, even with aggressive negotiations, savings are unlikely to fully close the gap. For example, even if we reduced landscaping by 20% and negotiated better bank fees, the savings would only be approximately $100-150/month — helpful but not sufficient on its own. A combination of modest dues increase and cost reduction is the most realistic path.</w:t>
            </w:r>
          </w:p>
        </w:tc>
      </w:tr>
      <w:tr>
        <w:tc>
          <w:tcPr>
            <w:tcW w:type="dxa" w:w="2880"/>
          </w:tcPr>
          <w:p>
            <w:pPr>
              <w:spacing w:after="120"/>
            </w:pPr>
            <w:r>
              <w:rPr>
                <w:sz w:val="20"/>
              </w:rPr>
              <w:t>Is the water balance per household fair? Why should I pay for this?</w:t>
            </w:r>
          </w:p>
        </w:tc>
        <w:tc>
          <w:tcPr>
            <w:tcW w:type="dxa" w:w="6480"/>
          </w:tcPr>
          <w:p>
            <w:pPr>
              <w:spacing w:after="120"/>
            </w:pPr>
            <w:r>
              <w:rPr>
                <w:sz w:val="20"/>
              </w:rPr>
              <w:t>The $468.14 per household reflects the actual water consumed by our shared community spaces and common areas. Every household benefited from this water service. The balance exists because the city stopped sending invoices — not because of any mismanagement by the HOA. Sharing the cost equally across all 16 households is the standard and equitable approach.</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1F457A"/>
        <w:sz w:val="20"/>
      </w:rPr>
      <w:t>Martin Court HOA — Meeting Toolkit |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