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D4093B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>
        <w:rPr>
          <w:rFonts w:hint="eastAsia"/>
          <w:szCs w:val="21"/>
        </w:rPr>
        <w:t>线程中所有控制流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短进程</w:t>
      </w:r>
      <w:proofErr w:type="gramEnd"/>
      <w:r w:rsidR="00F6651C">
        <w:rPr>
          <w:rFonts w:hint="eastAsia"/>
          <w:szCs w:val="21"/>
        </w:rPr>
        <w:t>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>
        <w:rPr>
          <w:rFonts w:hint="eastAsia"/>
          <w:szCs w:val="21"/>
        </w:rPr>
        <w:t>多级队列反馈调度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riority</w:t>
      </w:r>
      <w:r>
        <w:rPr>
          <w:szCs w:val="21"/>
        </w:rPr>
        <w:t xml:space="preserve"> I</w:t>
      </w:r>
      <w:r>
        <w:rPr>
          <w:rFonts w:hint="eastAsia"/>
          <w:szCs w:val="21"/>
        </w:rPr>
        <w:t>nversion：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策略评价：决定（人为设定），队列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规定进程执行顺序，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临界区协议：entry（进入选择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），exit（退出）部分</w:t>
      </w:r>
    </w:p>
    <w:p w:rsidR="003D743D" w:rsidRPr="00A604DA" w:rsidRDefault="003D743D" w:rsidP="005516D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临界区解决方法：</w:t>
      </w:r>
      <w:r w:rsidR="00DD47E2">
        <w:rPr>
          <w:rFonts w:hint="eastAsia"/>
          <w:b/>
          <w:szCs w:val="21"/>
        </w:rPr>
        <w:t>忙则等待</w:t>
      </w:r>
      <w:r>
        <w:rPr>
          <w:rFonts w:hint="eastAsia"/>
          <w:szCs w:val="21"/>
        </w:rPr>
        <w:t>（Mutual</w:t>
      </w:r>
      <w:r>
        <w:rPr>
          <w:szCs w:val="21"/>
        </w:rPr>
        <w:t xml:space="preserve"> E</w:t>
      </w:r>
      <w:r>
        <w:rPr>
          <w:rFonts w:hint="eastAsia"/>
          <w:szCs w:val="21"/>
        </w:rPr>
        <w:t>xclusion</w:t>
      </w:r>
      <w:r w:rsidR="006F3597">
        <w:rPr>
          <w:szCs w:val="21"/>
        </w:rPr>
        <w:t xml:space="preserve"> </w:t>
      </w:r>
      <w:r w:rsidR="006F3597">
        <w:rPr>
          <w:rFonts w:hint="eastAsia"/>
          <w:szCs w:val="21"/>
        </w:rPr>
        <w:t>了解阻塞进程</w:t>
      </w:r>
      <w:r>
        <w:rPr>
          <w:rFonts w:hint="eastAsia"/>
          <w:szCs w:val="21"/>
        </w:rPr>
        <w:t>），</w:t>
      </w:r>
      <w:r w:rsidRPr="00DD20C2">
        <w:rPr>
          <w:rFonts w:hint="eastAsia"/>
          <w:b/>
          <w:szCs w:val="21"/>
        </w:rPr>
        <w:t>空闲让进</w:t>
      </w:r>
      <w:r>
        <w:rPr>
          <w:rFonts w:hint="eastAsia"/>
          <w:szCs w:val="21"/>
        </w:rPr>
        <w:t>（P</w:t>
      </w:r>
      <w:r>
        <w:rPr>
          <w:szCs w:val="21"/>
        </w:rPr>
        <w:t>rogress</w:t>
      </w:r>
      <w:r w:rsidR="006F3597">
        <w:rPr>
          <w:szCs w:val="21"/>
        </w:rPr>
        <w:t xml:space="preserve"> </w:t>
      </w:r>
      <w:bookmarkStart w:id="0" w:name="_GoBack"/>
      <w:bookmarkEnd w:id="0"/>
      <w:r w:rsidR="006F3597">
        <w:rPr>
          <w:rFonts w:hint="eastAsia"/>
          <w:szCs w:val="21"/>
        </w:rPr>
        <w:t>了解空闲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>
        <w:rPr>
          <w:rFonts w:hint="eastAsia"/>
          <w:szCs w:val="21"/>
        </w:rPr>
        <w:t>（Bounded</w:t>
      </w:r>
      <w:r>
        <w:rPr>
          <w:szCs w:val="21"/>
        </w:rPr>
        <w:t xml:space="preserve"> W</w:t>
      </w:r>
      <w:r>
        <w:rPr>
          <w:rFonts w:hint="eastAsia"/>
          <w:szCs w:val="21"/>
        </w:rPr>
        <w:t>aiti</w:t>
      </w:r>
      <w:r w:rsidR="00DD20C2">
        <w:rPr>
          <w:rFonts w:hint="eastAsia"/>
          <w:szCs w:val="21"/>
        </w:rPr>
        <w:t>ng</w:t>
      </w:r>
      <w:r w:rsidR="00681282"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sectPr w:rsidR="003D743D" w:rsidRPr="00A6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4CD" w:rsidRDefault="007F44CD" w:rsidP="00D17701">
      <w:r>
        <w:separator/>
      </w:r>
    </w:p>
  </w:endnote>
  <w:endnote w:type="continuationSeparator" w:id="0">
    <w:p w:rsidR="007F44CD" w:rsidRDefault="007F44CD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4CD" w:rsidRDefault="007F44CD" w:rsidP="00D17701">
      <w:r>
        <w:separator/>
      </w:r>
    </w:p>
  </w:footnote>
  <w:footnote w:type="continuationSeparator" w:id="0">
    <w:p w:rsidR="007F44CD" w:rsidRDefault="007F44CD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30532"/>
    <w:rsid w:val="0004073B"/>
    <w:rsid w:val="0005125A"/>
    <w:rsid w:val="00052429"/>
    <w:rsid w:val="00062BF3"/>
    <w:rsid w:val="00065EFF"/>
    <w:rsid w:val="00076B3F"/>
    <w:rsid w:val="00084A9D"/>
    <w:rsid w:val="00087ACE"/>
    <w:rsid w:val="000905D3"/>
    <w:rsid w:val="000971C5"/>
    <w:rsid w:val="000A680D"/>
    <w:rsid w:val="000B0899"/>
    <w:rsid w:val="000B6D6B"/>
    <w:rsid w:val="000C09D2"/>
    <w:rsid w:val="000C49B6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2F4"/>
    <w:rsid w:val="00111E5F"/>
    <w:rsid w:val="0011696D"/>
    <w:rsid w:val="00117074"/>
    <w:rsid w:val="00120CCD"/>
    <w:rsid w:val="0012463A"/>
    <w:rsid w:val="001378EE"/>
    <w:rsid w:val="001534D1"/>
    <w:rsid w:val="001621D0"/>
    <w:rsid w:val="00165125"/>
    <w:rsid w:val="001656EF"/>
    <w:rsid w:val="00165934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5E9D"/>
    <w:rsid w:val="001E7CBD"/>
    <w:rsid w:val="001F7BC1"/>
    <w:rsid w:val="00200B37"/>
    <w:rsid w:val="00201927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2480"/>
    <w:rsid w:val="002F77A3"/>
    <w:rsid w:val="00300528"/>
    <w:rsid w:val="00301B34"/>
    <w:rsid w:val="00321308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743D"/>
    <w:rsid w:val="003E5707"/>
    <w:rsid w:val="003E5AE2"/>
    <w:rsid w:val="003E5E45"/>
    <w:rsid w:val="003F791C"/>
    <w:rsid w:val="0040087E"/>
    <w:rsid w:val="004110B6"/>
    <w:rsid w:val="004125E0"/>
    <w:rsid w:val="00421EC1"/>
    <w:rsid w:val="00422751"/>
    <w:rsid w:val="00426D48"/>
    <w:rsid w:val="00432057"/>
    <w:rsid w:val="004320CD"/>
    <w:rsid w:val="00433F6D"/>
    <w:rsid w:val="00434549"/>
    <w:rsid w:val="00443F5D"/>
    <w:rsid w:val="00455816"/>
    <w:rsid w:val="00456966"/>
    <w:rsid w:val="004572B1"/>
    <w:rsid w:val="00462CF1"/>
    <w:rsid w:val="004645AE"/>
    <w:rsid w:val="00464D76"/>
    <w:rsid w:val="0047109A"/>
    <w:rsid w:val="004723D3"/>
    <w:rsid w:val="004800D1"/>
    <w:rsid w:val="00484633"/>
    <w:rsid w:val="00490555"/>
    <w:rsid w:val="004B2475"/>
    <w:rsid w:val="004B6BE3"/>
    <w:rsid w:val="004C089B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585"/>
    <w:rsid w:val="00510318"/>
    <w:rsid w:val="005108A2"/>
    <w:rsid w:val="00510D24"/>
    <w:rsid w:val="005146A2"/>
    <w:rsid w:val="00516495"/>
    <w:rsid w:val="00516797"/>
    <w:rsid w:val="005272C6"/>
    <w:rsid w:val="00530F6D"/>
    <w:rsid w:val="005330D7"/>
    <w:rsid w:val="00537B34"/>
    <w:rsid w:val="0054339E"/>
    <w:rsid w:val="005516D6"/>
    <w:rsid w:val="00554498"/>
    <w:rsid w:val="005637D6"/>
    <w:rsid w:val="005652CC"/>
    <w:rsid w:val="0057021B"/>
    <w:rsid w:val="00570B50"/>
    <w:rsid w:val="00571D95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32126"/>
    <w:rsid w:val="0063610D"/>
    <w:rsid w:val="006439E9"/>
    <w:rsid w:val="00643C42"/>
    <w:rsid w:val="0064630C"/>
    <w:rsid w:val="00651D6C"/>
    <w:rsid w:val="00655243"/>
    <w:rsid w:val="006607C4"/>
    <w:rsid w:val="00661B45"/>
    <w:rsid w:val="0066243D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2550C"/>
    <w:rsid w:val="00726822"/>
    <w:rsid w:val="00726B5C"/>
    <w:rsid w:val="00726EA6"/>
    <w:rsid w:val="00727322"/>
    <w:rsid w:val="00730070"/>
    <w:rsid w:val="007350A7"/>
    <w:rsid w:val="00741300"/>
    <w:rsid w:val="00741B65"/>
    <w:rsid w:val="00741E31"/>
    <w:rsid w:val="00742314"/>
    <w:rsid w:val="00747255"/>
    <w:rsid w:val="007479B0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BD7"/>
    <w:rsid w:val="007B44B5"/>
    <w:rsid w:val="007C1B04"/>
    <w:rsid w:val="007C60BD"/>
    <w:rsid w:val="007C60DB"/>
    <w:rsid w:val="007C7EA5"/>
    <w:rsid w:val="007D04FA"/>
    <w:rsid w:val="007F44CD"/>
    <w:rsid w:val="007F5959"/>
    <w:rsid w:val="007F7B1A"/>
    <w:rsid w:val="00801993"/>
    <w:rsid w:val="00803299"/>
    <w:rsid w:val="00806850"/>
    <w:rsid w:val="00812B8F"/>
    <w:rsid w:val="008132C7"/>
    <w:rsid w:val="008262E0"/>
    <w:rsid w:val="00833113"/>
    <w:rsid w:val="00834122"/>
    <w:rsid w:val="008361E3"/>
    <w:rsid w:val="00837ED7"/>
    <w:rsid w:val="008443C9"/>
    <w:rsid w:val="008534FC"/>
    <w:rsid w:val="008540DC"/>
    <w:rsid w:val="00862E91"/>
    <w:rsid w:val="00866079"/>
    <w:rsid w:val="00867EB5"/>
    <w:rsid w:val="0087161D"/>
    <w:rsid w:val="00880E93"/>
    <w:rsid w:val="008818A3"/>
    <w:rsid w:val="0089313C"/>
    <w:rsid w:val="00893528"/>
    <w:rsid w:val="00893AE5"/>
    <w:rsid w:val="00894DDF"/>
    <w:rsid w:val="008960D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3CBF"/>
    <w:rsid w:val="008F1B5D"/>
    <w:rsid w:val="008F5884"/>
    <w:rsid w:val="00901C37"/>
    <w:rsid w:val="00901F4F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7654"/>
    <w:rsid w:val="00931FEF"/>
    <w:rsid w:val="00937F9A"/>
    <w:rsid w:val="00941D68"/>
    <w:rsid w:val="0094463F"/>
    <w:rsid w:val="00946B56"/>
    <w:rsid w:val="009514CA"/>
    <w:rsid w:val="00963CF5"/>
    <w:rsid w:val="00965E25"/>
    <w:rsid w:val="009675CF"/>
    <w:rsid w:val="00973C7E"/>
    <w:rsid w:val="009755BF"/>
    <w:rsid w:val="009766C1"/>
    <w:rsid w:val="009768AE"/>
    <w:rsid w:val="00985D68"/>
    <w:rsid w:val="009A651F"/>
    <w:rsid w:val="009B0776"/>
    <w:rsid w:val="009C1B6A"/>
    <w:rsid w:val="009C4594"/>
    <w:rsid w:val="009D26D5"/>
    <w:rsid w:val="009D51EC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6416"/>
    <w:rsid w:val="00A875D6"/>
    <w:rsid w:val="00A90F8E"/>
    <w:rsid w:val="00A946F6"/>
    <w:rsid w:val="00A956C3"/>
    <w:rsid w:val="00A96D6B"/>
    <w:rsid w:val="00A976AB"/>
    <w:rsid w:val="00AA3F7D"/>
    <w:rsid w:val="00AA54E4"/>
    <w:rsid w:val="00AA6400"/>
    <w:rsid w:val="00AB44B2"/>
    <w:rsid w:val="00AB4C39"/>
    <w:rsid w:val="00AB634A"/>
    <w:rsid w:val="00AC0C6E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41E2"/>
    <w:rsid w:val="00B266B5"/>
    <w:rsid w:val="00B37414"/>
    <w:rsid w:val="00B37DD4"/>
    <w:rsid w:val="00B43AF5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4E24"/>
    <w:rsid w:val="00BB5868"/>
    <w:rsid w:val="00BB5E30"/>
    <w:rsid w:val="00BC1825"/>
    <w:rsid w:val="00BC3DFD"/>
    <w:rsid w:val="00BC4D74"/>
    <w:rsid w:val="00BD05ED"/>
    <w:rsid w:val="00BD20B9"/>
    <w:rsid w:val="00BE1CE3"/>
    <w:rsid w:val="00BE217C"/>
    <w:rsid w:val="00BE3675"/>
    <w:rsid w:val="00BE4287"/>
    <w:rsid w:val="00BF33A1"/>
    <w:rsid w:val="00C012FD"/>
    <w:rsid w:val="00C0562B"/>
    <w:rsid w:val="00C101AB"/>
    <w:rsid w:val="00C17176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58CE"/>
    <w:rsid w:val="00C67E45"/>
    <w:rsid w:val="00C745B6"/>
    <w:rsid w:val="00C75569"/>
    <w:rsid w:val="00C7597B"/>
    <w:rsid w:val="00C812B5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E0222"/>
    <w:rsid w:val="00CE2148"/>
    <w:rsid w:val="00CE2E25"/>
    <w:rsid w:val="00CE37DB"/>
    <w:rsid w:val="00CE6133"/>
    <w:rsid w:val="00CF28B7"/>
    <w:rsid w:val="00CF2AD5"/>
    <w:rsid w:val="00CF3C28"/>
    <w:rsid w:val="00D0154A"/>
    <w:rsid w:val="00D0223A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37C6"/>
    <w:rsid w:val="00D44544"/>
    <w:rsid w:val="00D446DD"/>
    <w:rsid w:val="00D44B6D"/>
    <w:rsid w:val="00D45299"/>
    <w:rsid w:val="00D45E56"/>
    <w:rsid w:val="00D51EF1"/>
    <w:rsid w:val="00D53331"/>
    <w:rsid w:val="00D53F46"/>
    <w:rsid w:val="00D54D9A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20C2"/>
    <w:rsid w:val="00DD2D7D"/>
    <w:rsid w:val="00DD3FAE"/>
    <w:rsid w:val="00DD47E2"/>
    <w:rsid w:val="00DD526E"/>
    <w:rsid w:val="00DE0432"/>
    <w:rsid w:val="00DE4C01"/>
    <w:rsid w:val="00DF0D40"/>
    <w:rsid w:val="00E10528"/>
    <w:rsid w:val="00E107F1"/>
    <w:rsid w:val="00E14B53"/>
    <w:rsid w:val="00E30F22"/>
    <w:rsid w:val="00E34DA8"/>
    <w:rsid w:val="00E40385"/>
    <w:rsid w:val="00E41731"/>
    <w:rsid w:val="00E41A74"/>
    <w:rsid w:val="00E45584"/>
    <w:rsid w:val="00E45921"/>
    <w:rsid w:val="00E52846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E1432"/>
    <w:rsid w:val="00EF266D"/>
    <w:rsid w:val="00EF47CC"/>
    <w:rsid w:val="00EF7C89"/>
    <w:rsid w:val="00F00DCC"/>
    <w:rsid w:val="00F02758"/>
    <w:rsid w:val="00F06758"/>
    <w:rsid w:val="00F070EF"/>
    <w:rsid w:val="00F257A2"/>
    <w:rsid w:val="00F31AE0"/>
    <w:rsid w:val="00F31F82"/>
    <w:rsid w:val="00F35734"/>
    <w:rsid w:val="00F45649"/>
    <w:rsid w:val="00F50F82"/>
    <w:rsid w:val="00F54471"/>
    <w:rsid w:val="00F55F9B"/>
    <w:rsid w:val="00F57DC1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E6E57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4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599</cp:revision>
  <dcterms:created xsi:type="dcterms:W3CDTF">2019-02-25T02:58:00Z</dcterms:created>
  <dcterms:modified xsi:type="dcterms:W3CDTF">2019-03-27T03:45:00Z</dcterms:modified>
</cp:coreProperties>
</file>